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0F6A0" w14:textId="77777777" w:rsidR="009F1A31" w:rsidRDefault="000A5EDF">
      <w:pPr>
        <w:adjustRightInd w:val="0"/>
        <w:snapToGrid w:val="0"/>
        <w:jc w:val="center"/>
        <w:rPr>
          <w:b/>
          <w:bCs/>
          <w:sz w:val="44"/>
          <w:szCs w:val="44"/>
        </w:rPr>
      </w:pPr>
      <w:r>
        <w:rPr>
          <w:b/>
          <w:bCs/>
          <w:sz w:val="44"/>
          <w:szCs w:val="44"/>
        </w:rPr>
        <w:t>绿色建筑施工图设计阶段审查表</w:t>
      </w:r>
    </w:p>
    <w:p w14:paraId="0F021A97" w14:textId="77777777" w:rsidR="009F1A31" w:rsidRDefault="000A5EDF">
      <w:pPr>
        <w:adjustRightInd w:val="0"/>
        <w:snapToGrid w:val="0"/>
        <w:jc w:val="center"/>
        <w:rPr>
          <w:sz w:val="32"/>
          <w:szCs w:val="32"/>
        </w:rPr>
      </w:pPr>
      <w:r>
        <w:rPr>
          <w:sz w:val="32"/>
          <w:szCs w:val="32"/>
        </w:rPr>
        <w:t xml:space="preserve"> </w:t>
      </w:r>
    </w:p>
    <w:p w14:paraId="5EC2CAC0" w14:textId="77777777" w:rsidR="009F1A31" w:rsidRDefault="000A5EDF">
      <w:pPr>
        <w:adjustRightInd w:val="0"/>
        <w:snapToGrid w:val="0"/>
        <w:jc w:val="center"/>
        <w:rPr>
          <w:sz w:val="32"/>
          <w:szCs w:val="32"/>
        </w:rPr>
      </w:pPr>
      <w:r>
        <w:rPr>
          <w:sz w:val="32"/>
          <w:szCs w:val="32"/>
        </w:rPr>
        <w:t xml:space="preserve"> </w:t>
      </w:r>
    </w:p>
    <w:p w14:paraId="71E914EB" w14:textId="77777777" w:rsidR="009F1A31" w:rsidRDefault="000A5EDF">
      <w:pPr>
        <w:adjustRightInd w:val="0"/>
        <w:snapToGrid w:val="0"/>
        <w:jc w:val="center"/>
        <w:rPr>
          <w:sz w:val="32"/>
          <w:szCs w:val="32"/>
        </w:rPr>
      </w:pPr>
      <w:r>
        <w:rPr>
          <w:sz w:val="32"/>
          <w:szCs w:val="32"/>
        </w:rPr>
        <w:t xml:space="preserve"> </w:t>
      </w:r>
    </w:p>
    <w:p w14:paraId="15D46E2A" w14:textId="77777777" w:rsidR="009F1A31" w:rsidRDefault="000A5EDF">
      <w:pPr>
        <w:adjustRightInd w:val="0"/>
        <w:snapToGrid w:val="0"/>
        <w:jc w:val="center"/>
        <w:rPr>
          <w:sz w:val="32"/>
          <w:szCs w:val="32"/>
        </w:rPr>
      </w:pPr>
      <w:r>
        <w:rPr>
          <w:sz w:val="32"/>
          <w:szCs w:val="32"/>
        </w:rPr>
        <w:t xml:space="preserve"> </w:t>
      </w:r>
    </w:p>
    <w:p w14:paraId="1192FF3A" w14:textId="77777777" w:rsidR="009F1A31" w:rsidRDefault="000A5EDF">
      <w:pPr>
        <w:adjustRightInd w:val="0"/>
        <w:snapToGrid w:val="0"/>
        <w:jc w:val="center"/>
        <w:rPr>
          <w:sz w:val="32"/>
          <w:szCs w:val="32"/>
        </w:rPr>
      </w:pPr>
      <w:r>
        <w:rPr>
          <w:sz w:val="32"/>
          <w:szCs w:val="32"/>
        </w:rPr>
        <w:t xml:space="preserve"> </w:t>
      </w:r>
    </w:p>
    <w:p w14:paraId="4F560FDD" w14:textId="77777777" w:rsidR="00C150D6" w:rsidRDefault="00C150D6">
      <w:pPr>
        <w:adjustRightInd w:val="0"/>
        <w:snapToGrid w:val="0"/>
        <w:jc w:val="center"/>
        <w:rPr>
          <w:sz w:val="32"/>
          <w:szCs w:val="32"/>
        </w:rPr>
      </w:pPr>
    </w:p>
    <w:p w14:paraId="33AB692D" w14:textId="77777777" w:rsidR="00C150D6" w:rsidRDefault="00C150D6">
      <w:pPr>
        <w:adjustRightInd w:val="0"/>
        <w:snapToGrid w:val="0"/>
        <w:jc w:val="center"/>
        <w:rPr>
          <w:sz w:val="32"/>
          <w:szCs w:val="32"/>
        </w:rPr>
      </w:pPr>
    </w:p>
    <w:p w14:paraId="51EEBFA9" w14:textId="77777777" w:rsidR="00C150D6" w:rsidRDefault="00C150D6">
      <w:pPr>
        <w:adjustRightInd w:val="0"/>
        <w:snapToGrid w:val="0"/>
        <w:jc w:val="center"/>
        <w:rPr>
          <w:sz w:val="32"/>
          <w:szCs w:val="32"/>
        </w:rPr>
      </w:pPr>
    </w:p>
    <w:p w14:paraId="4F3B87D7" w14:textId="77777777" w:rsidR="00C150D6" w:rsidRDefault="00C150D6">
      <w:pPr>
        <w:adjustRightInd w:val="0"/>
        <w:snapToGrid w:val="0"/>
        <w:jc w:val="center"/>
        <w:rPr>
          <w:sz w:val="32"/>
          <w:szCs w:val="32"/>
        </w:rPr>
      </w:pPr>
    </w:p>
    <w:p w14:paraId="39D72DF4" w14:textId="77777777" w:rsidR="00C150D6" w:rsidRDefault="00C150D6">
      <w:pPr>
        <w:adjustRightInd w:val="0"/>
        <w:snapToGrid w:val="0"/>
        <w:jc w:val="center"/>
        <w:rPr>
          <w:sz w:val="32"/>
          <w:szCs w:val="32"/>
        </w:rPr>
      </w:pPr>
    </w:p>
    <w:p w14:paraId="0F0AC43B" w14:textId="77777777" w:rsidR="00C150D6" w:rsidRPr="00C150D6" w:rsidRDefault="00C150D6">
      <w:pPr>
        <w:adjustRightInd w:val="0"/>
        <w:snapToGrid w:val="0"/>
        <w:jc w:val="center"/>
        <w:rPr>
          <w:sz w:val="32"/>
          <w:szCs w:val="32"/>
        </w:rPr>
      </w:pPr>
    </w:p>
    <w:p w14:paraId="2B16D610" w14:textId="77777777" w:rsidR="009F1A31" w:rsidRDefault="000A5EDF">
      <w:pPr>
        <w:adjustRightInd w:val="0"/>
        <w:snapToGrid w:val="0"/>
        <w:jc w:val="center"/>
        <w:rPr>
          <w:sz w:val="32"/>
          <w:szCs w:val="32"/>
        </w:rPr>
      </w:pPr>
      <w:r>
        <w:rPr>
          <w:sz w:val="32"/>
          <w:szCs w:val="32"/>
        </w:rPr>
        <w:t xml:space="preserve"> </w:t>
      </w:r>
    </w:p>
    <w:p w14:paraId="261EFA5B" w14:textId="77777777" w:rsidR="009F1A31" w:rsidRDefault="000A5EDF">
      <w:pPr>
        <w:adjustRightInd w:val="0"/>
        <w:snapToGrid w:val="0"/>
        <w:jc w:val="center"/>
        <w:rPr>
          <w:sz w:val="32"/>
          <w:szCs w:val="32"/>
        </w:rPr>
      </w:pPr>
      <w:r>
        <w:rPr>
          <w:sz w:val="32"/>
          <w:szCs w:val="32"/>
        </w:rPr>
        <w:t xml:space="preserve"> </w:t>
      </w:r>
    </w:p>
    <w:p w14:paraId="0D774709" w14:textId="77777777" w:rsidR="009F1A31" w:rsidRDefault="000A5EDF">
      <w:pPr>
        <w:adjustRightInd w:val="0"/>
        <w:snapToGrid w:val="0"/>
        <w:jc w:val="center"/>
        <w:rPr>
          <w:sz w:val="32"/>
          <w:szCs w:val="32"/>
        </w:rPr>
      </w:pPr>
      <w:r>
        <w:rPr>
          <w:sz w:val="32"/>
          <w:szCs w:val="32"/>
        </w:rPr>
        <w:t xml:space="preserve"> </w:t>
      </w:r>
    </w:p>
    <w:p w14:paraId="33ECCCCF" w14:textId="77777777" w:rsidR="009F1A31" w:rsidRDefault="000A5EDF">
      <w:pPr>
        <w:adjustRightInd w:val="0"/>
        <w:snapToGrid w:val="0"/>
        <w:jc w:val="center"/>
        <w:rPr>
          <w:sz w:val="32"/>
          <w:szCs w:val="32"/>
        </w:rPr>
      </w:pPr>
      <w:r>
        <w:rPr>
          <w:sz w:val="32"/>
          <w:szCs w:val="32"/>
        </w:rPr>
        <w:t xml:space="preserve"> </w:t>
      </w:r>
    </w:p>
    <w:p w14:paraId="1E79DEF1" w14:textId="77777777" w:rsidR="009F1A31" w:rsidRDefault="000A5EDF">
      <w:pPr>
        <w:adjustRightInd w:val="0"/>
        <w:snapToGrid w:val="0"/>
        <w:jc w:val="center"/>
        <w:rPr>
          <w:sz w:val="32"/>
          <w:szCs w:val="32"/>
        </w:rPr>
      </w:pPr>
      <w:r>
        <w:rPr>
          <w:sz w:val="32"/>
          <w:szCs w:val="32"/>
        </w:rPr>
        <w:t xml:space="preserve"> </w:t>
      </w:r>
    </w:p>
    <w:p w14:paraId="446A90CD" w14:textId="77777777" w:rsidR="009F1A31" w:rsidRDefault="000A5EDF">
      <w:pPr>
        <w:adjustRightInd w:val="0"/>
        <w:snapToGrid w:val="0"/>
        <w:jc w:val="center"/>
        <w:rPr>
          <w:sz w:val="32"/>
          <w:szCs w:val="32"/>
        </w:rPr>
      </w:pPr>
      <w:r>
        <w:rPr>
          <w:sz w:val="32"/>
          <w:szCs w:val="32"/>
        </w:rPr>
        <w:t xml:space="preserve"> </w:t>
      </w:r>
    </w:p>
    <w:p w14:paraId="4741ECBA" w14:textId="77777777" w:rsidR="009F1A31" w:rsidRDefault="000A5EDF" w:rsidP="0085706B">
      <w:pPr>
        <w:adjustRightInd w:val="0"/>
        <w:snapToGrid w:val="0"/>
        <w:jc w:val="center"/>
        <w:rPr>
          <w:b/>
          <w:bCs/>
          <w:sz w:val="32"/>
          <w:szCs w:val="32"/>
        </w:rPr>
      </w:pPr>
      <w:r>
        <w:rPr>
          <w:rFonts w:hint="eastAsia"/>
          <w:b/>
          <w:bCs/>
          <w:sz w:val="32"/>
          <w:szCs w:val="32"/>
        </w:rPr>
        <w:t>项目名称：</w:t>
      </w:r>
      <w:bookmarkStart w:id="0" w:name="项目名称"/>
      <w:bookmarkEnd w:id="0"/>
    </w:p>
    <w:p w14:paraId="472376C2" w14:textId="77777777" w:rsidR="009F1A31" w:rsidRDefault="000A5EDF">
      <w:pPr>
        <w:adjustRightInd w:val="0"/>
        <w:snapToGrid w:val="0"/>
        <w:ind w:firstLineChars="1704" w:firstLine="5474"/>
        <w:rPr>
          <w:b/>
          <w:bCs/>
          <w:sz w:val="32"/>
          <w:szCs w:val="32"/>
        </w:rPr>
      </w:pPr>
      <w:r>
        <w:rPr>
          <w:b/>
          <w:bCs/>
          <w:sz w:val="32"/>
          <w:szCs w:val="32"/>
        </w:rPr>
        <w:t>填表日期：</w:t>
      </w:r>
      <w:bookmarkStart w:id="1" w:name="报审时间"/>
      <w:bookmarkEnd w:id="1"/>
    </w:p>
    <w:p w14:paraId="368FCC7D" w14:textId="77777777" w:rsidR="009F1A31" w:rsidRDefault="009F1A31">
      <w:pPr>
        <w:tabs>
          <w:tab w:val="left" w:pos="983"/>
        </w:tabs>
        <w:ind w:firstLineChars="100" w:firstLine="220"/>
        <w:jc w:val="left"/>
        <w:rPr>
          <w:rFonts w:asciiTheme="minorEastAsia" w:hAnsiTheme="minorEastAsia" w:hint="eastAsia"/>
          <w:sz w:val="22"/>
          <w:szCs w:val="22"/>
        </w:rPr>
      </w:pPr>
    </w:p>
    <w:p w14:paraId="45A4B359" w14:textId="77777777" w:rsidR="009F1A31" w:rsidRDefault="009F1A31">
      <w:pPr>
        <w:tabs>
          <w:tab w:val="left" w:pos="983"/>
        </w:tabs>
        <w:ind w:firstLineChars="100" w:firstLine="220"/>
        <w:jc w:val="left"/>
        <w:rPr>
          <w:rFonts w:asciiTheme="minorEastAsia" w:hAnsiTheme="minorEastAsia" w:hint="eastAsia"/>
          <w:sz w:val="22"/>
          <w:szCs w:val="22"/>
        </w:rPr>
      </w:pPr>
    </w:p>
    <w:tbl>
      <w:tblPr>
        <w:tblStyle w:val="af2"/>
        <w:tblW w:w="4786" w:type="pct"/>
        <w:jc w:val="center"/>
        <w:tblLayout w:type="fixed"/>
        <w:tblLook w:val="04A0" w:firstRow="1" w:lastRow="0" w:firstColumn="1" w:lastColumn="0" w:noHBand="0" w:noVBand="1"/>
      </w:tblPr>
      <w:tblGrid>
        <w:gridCol w:w="1963"/>
        <w:gridCol w:w="1543"/>
        <w:gridCol w:w="360"/>
        <w:gridCol w:w="1098"/>
        <w:gridCol w:w="368"/>
        <w:gridCol w:w="614"/>
        <w:gridCol w:w="928"/>
        <w:gridCol w:w="786"/>
        <w:gridCol w:w="798"/>
        <w:gridCol w:w="979"/>
        <w:gridCol w:w="1956"/>
        <w:gridCol w:w="364"/>
        <w:gridCol w:w="1584"/>
      </w:tblGrid>
      <w:tr w:rsidR="009F1A31" w14:paraId="6DAE5EA2"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324D"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项目名称</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9738D10" w14:textId="77777777" w:rsidR="009F1A31" w:rsidRDefault="009F1A31">
            <w:pPr>
              <w:widowControl/>
              <w:jc w:val="center"/>
              <w:rPr>
                <w:rFonts w:ascii="Times New Roman" w:hAnsi="Times New Roman"/>
                <w:color w:val="000000"/>
                <w:kern w:val="0"/>
                <w:sz w:val="18"/>
                <w:szCs w:val="18"/>
              </w:rPr>
            </w:pPr>
            <w:bookmarkStart w:id="2" w:name="项目名称1"/>
            <w:bookmarkEnd w:id="2"/>
          </w:p>
        </w:tc>
        <w:tc>
          <w:tcPr>
            <w:tcW w:w="1807" w:type="dxa"/>
            <w:gridSpan w:val="2"/>
            <w:vMerge w:val="restart"/>
            <w:tcBorders>
              <w:top w:val="single" w:sz="8" w:space="0" w:color="000000"/>
              <w:left w:val="nil"/>
              <w:bottom w:val="single" w:sz="8" w:space="0" w:color="000000"/>
              <w:right w:val="single" w:sz="8" w:space="0" w:color="000000"/>
            </w:tcBorders>
            <w:shd w:val="clear" w:color="auto" w:fill="FFFFFF"/>
            <w:vAlign w:val="center"/>
          </w:tcPr>
          <w:p w14:paraId="50F77787"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建筑类型</w:t>
            </w:r>
          </w:p>
        </w:tc>
        <w:tc>
          <w:tcPr>
            <w:tcW w:w="3972" w:type="dxa"/>
            <w:gridSpan w:val="3"/>
            <w:vMerge w:val="restart"/>
            <w:tcBorders>
              <w:top w:val="single" w:sz="8" w:space="0" w:color="000000"/>
              <w:left w:val="nil"/>
              <w:bottom w:val="single" w:sz="8" w:space="0" w:color="000000"/>
              <w:right w:val="single" w:sz="8" w:space="0" w:color="000000"/>
            </w:tcBorders>
            <w:shd w:val="clear" w:color="auto" w:fill="FFFFFF"/>
            <w:vAlign w:val="center"/>
          </w:tcPr>
          <w:p w14:paraId="40B15248" w14:textId="77777777" w:rsidR="009F1A31" w:rsidRDefault="000A5EDF">
            <w:pPr>
              <w:widowControl/>
              <w:jc w:val="center"/>
              <w:rPr>
                <w:rFonts w:ascii="Calibri" w:eastAsia="宋体" w:hAnsi="Calibri"/>
                <w:color w:val="000000"/>
                <w:sz w:val="18"/>
                <w:szCs w:val="18"/>
              </w:rPr>
            </w:pPr>
            <w:bookmarkStart w:id="3" w:name="建筑类型"/>
            <w:r>
              <w:rPr>
                <w:rFonts w:ascii="Times New Roman" w:hAnsi="Times New Roman" w:hint="eastAsia"/>
                <w:color w:val="000000"/>
                <w:kern w:val="0"/>
                <w:sz w:val="18"/>
                <w:szCs w:val="18"/>
              </w:rPr>
              <w:t>住宅</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52"/>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eastAsia="宋体" w:hAnsi="Times New Roman" w:cs="Times New Roman"/>
                <w:color w:val="000000"/>
                <w:spacing w:val="-11"/>
                <w:kern w:val="0"/>
                <w:sz w:val="18"/>
                <w:szCs w:val="18"/>
                <w:lang w:bidi="ar"/>
              </w:rPr>
              <w:sym w:font="Wingdings 2" w:char="00A3"/>
            </w:r>
            <w:r>
              <w:rPr>
                <w:rFonts w:ascii="Times New Roman" w:eastAsia="宋体" w:hAnsi="Times New Roman" w:cs="Times New Roman" w:hint="eastAsia"/>
                <w:color w:val="000000"/>
                <w:spacing w:val="-11"/>
                <w:kern w:val="0"/>
                <w:sz w:val="18"/>
                <w:szCs w:val="18"/>
                <w:lang w:bidi="ar"/>
              </w:rPr>
              <w:t xml:space="preserve"> </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 xml:space="preserve"> </w:t>
            </w:r>
            <w:r>
              <w:rPr>
                <w:rFonts w:ascii="Times New Roman" w:hAnsi="Times New Roman" w:hint="eastAsia"/>
                <w:color w:val="000000"/>
                <w:kern w:val="0"/>
                <w:sz w:val="18"/>
                <w:szCs w:val="18"/>
              </w:rPr>
              <w:t>住宅</w:t>
            </w:r>
            <w:r>
              <w:rPr>
                <w:rFonts w:ascii="Times New Roman" w:hAnsi="Times New Roman"/>
                <w:color w:val="000000"/>
                <w:kern w:val="0"/>
                <w:sz w:val="18"/>
                <w:szCs w:val="18"/>
              </w:rPr>
              <w:t>+</w:t>
            </w:r>
            <w:r>
              <w:rPr>
                <w:rFonts w:ascii="Times New Roman" w:hAnsi="Times New Roman" w:hint="eastAsia"/>
                <w:color w:val="000000"/>
                <w:kern w:val="0"/>
                <w:sz w:val="18"/>
                <w:szCs w:val="18"/>
              </w:rPr>
              <w:t>宿舍</w:t>
            </w:r>
            <w:r>
              <w:rPr>
                <w:rFonts w:ascii="Times New Roman" w:hAnsi="Times New Roman"/>
                <w:color w:val="000000"/>
                <w:kern w:val="0"/>
                <w:sz w:val="18"/>
                <w:szCs w:val="18"/>
              </w:rPr>
              <w:t>+</w:t>
            </w:r>
            <w:r>
              <w:rPr>
                <w:rFonts w:ascii="Times New Roman" w:hAnsi="Times New Roman" w:hint="eastAsia"/>
                <w:color w:val="000000"/>
                <w:kern w:val="0"/>
                <w:sz w:val="18"/>
                <w:szCs w:val="18"/>
              </w:rPr>
              <w:t>公建</w:t>
            </w:r>
            <w:r>
              <w:rPr>
                <w:rFonts w:ascii="Times New Roman" w:eastAsia="宋体" w:hAnsi="Times New Roman" w:cs="Times New Roman"/>
                <w:color w:val="000000"/>
                <w:spacing w:val="-11"/>
                <w:kern w:val="0"/>
                <w:sz w:val="18"/>
                <w:szCs w:val="18"/>
                <w:lang w:bidi="ar"/>
              </w:rPr>
              <w:sym w:font="Wingdings 2" w:char="00A3"/>
            </w:r>
            <w:bookmarkEnd w:id="3"/>
          </w:p>
        </w:tc>
      </w:tr>
      <w:tr w:rsidR="009F1A31" w14:paraId="6BB8EDDA" w14:textId="77777777">
        <w:trPr>
          <w:trHeight w:val="197"/>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715BD2"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评价类别</w:t>
            </w:r>
          </w:p>
        </w:tc>
        <w:tc>
          <w:tcPr>
            <w:tcW w:w="3053" w:type="dxa"/>
            <w:gridSpan w:val="3"/>
            <w:tcBorders>
              <w:top w:val="single" w:sz="8" w:space="0" w:color="000000"/>
              <w:left w:val="nil"/>
              <w:bottom w:val="single" w:sz="8" w:space="0" w:color="000000"/>
              <w:right w:val="single" w:sz="8" w:space="0" w:color="000000"/>
            </w:tcBorders>
            <w:shd w:val="clear" w:color="auto" w:fill="FFFFFF"/>
            <w:vAlign w:val="center"/>
          </w:tcPr>
          <w:p w14:paraId="78DC6193"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spacing w:val="-11"/>
                <w:kern w:val="0"/>
                <w:sz w:val="18"/>
                <w:szCs w:val="18"/>
              </w:rPr>
              <w:t>预评价</w:t>
            </w:r>
            <w:r>
              <w:rPr>
                <w:rFonts w:ascii="Times New Roman" w:eastAsia="宋体" w:hAnsi="Times New Roman" w:cs="Times New Roman"/>
                <w:color w:val="000000"/>
                <w:spacing w:val="-11"/>
                <w:kern w:val="0"/>
                <w:sz w:val="18"/>
                <w:szCs w:val="18"/>
                <w:lang w:bidi="ar"/>
              </w:rPr>
              <w:sym w:font="Wingdings 2" w:char="0052"/>
            </w:r>
          </w:p>
        </w:tc>
        <w:tc>
          <w:tcPr>
            <w:tcW w:w="2739" w:type="dxa"/>
            <w:gridSpan w:val="4"/>
            <w:tcBorders>
              <w:top w:val="single" w:sz="8" w:space="0" w:color="000000"/>
              <w:left w:val="nil"/>
              <w:bottom w:val="nil"/>
              <w:right w:val="single" w:sz="8" w:space="0" w:color="000000"/>
            </w:tcBorders>
            <w:shd w:val="clear" w:color="auto" w:fill="FFFFFF"/>
            <w:vAlign w:val="center"/>
          </w:tcPr>
          <w:p w14:paraId="39983FE3" w14:textId="77777777" w:rsidR="009F1A31" w:rsidRDefault="000A5EDF">
            <w:pPr>
              <w:widowControl/>
              <w:jc w:val="center"/>
              <w:rPr>
                <w:rFonts w:ascii="Times New Roman" w:eastAsia="宋体" w:hAnsi="Times New Roman"/>
                <w:color w:val="000000"/>
                <w:spacing w:val="-11"/>
                <w:kern w:val="0"/>
                <w:sz w:val="18"/>
                <w:szCs w:val="18"/>
              </w:rPr>
            </w:pPr>
            <w:r>
              <w:rPr>
                <w:rFonts w:ascii="Times New Roman" w:hAnsi="Times New Roman" w:hint="eastAsia"/>
                <w:color w:val="000000"/>
                <w:spacing w:val="-11"/>
                <w:kern w:val="0"/>
                <w:sz w:val="18"/>
                <w:szCs w:val="18"/>
              </w:rPr>
              <w:t>评</w:t>
            </w:r>
            <w:r>
              <w:rPr>
                <w:rFonts w:ascii="Times New Roman" w:hAnsi="Times New Roman"/>
                <w:color w:val="000000"/>
                <w:spacing w:val="-11"/>
                <w:kern w:val="0"/>
                <w:sz w:val="18"/>
                <w:szCs w:val="18"/>
              </w:rPr>
              <w:t xml:space="preserve">  </w:t>
            </w:r>
            <w:r>
              <w:rPr>
                <w:rFonts w:ascii="Times New Roman" w:hAnsi="Times New Roman" w:hint="eastAsia"/>
                <w:color w:val="000000"/>
                <w:spacing w:val="-11"/>
                <w:kern w:val="0"/>
                <w:sz w:val="18"/>
                <w:szCs w:val="18"/>
              </w:rPr>
              <w:t>价</w:t>
            </w:r>
            <w:r>
              <w:rPr>
                <w:rFonts w:ascii="Times New Roman" w:hAnsi="Times New Roman"/>
                <w:color w:val="000000"/>
                <w:spacing w:val="-11"/>
                <w:kern w:val="0"/>
                <w:sz w:val="18"/>
                <w:szCs w:val="18"/>
              </w:rPr>
              <w:t> </w:t>
            </w:r>
            <w:r>
              <w:rPr>
                <w:rFonts w:ascii="Times New Roman" w:eastAsia="宋体" w:hAnsi="Times New Roman" w:cs="Times New Roman"/>
                <w:color w:val="000000"/>
                <w:spacing w:val="-11"/>
                <w:kern w:val="0"/>
                <w:sz w:val="18"/>
                <w:szCs w:val="18"/>
                <w:lang w:bidi="ar"/>
              </w:rPr>
              <w:sym w:font="Wingdings 2" w:char="00A3"/>
            </w:r>
          </w:p>
        </w:tc>
        <w:tc>
          <w:tcPr>
            <w:tcW w:w="1807" w:type="dxa"/>
            <w:gridSpan w:val="2"/>
            <w:vMerge/>
            <w:tcBorders>
              <w:top w:val="single" w:sz="8" w:space="0" w:color="000000"/>
              <w:left w:val="nil"/>
              <w:bottom w:val="single" w:sz="8" w:space="0" w:color="000000"/>
              <w:right w:val="single" w:sz="8" w:space="0" w:color="000000"/>
            </w:tcBorders>
            <w:vAlign w:val="center"/>
          </w:tcPr>
          <w:p w14:paraId="20D7A821"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0C59CA77" w14:textId="77777777" w:rsidR="009F1A31" w:rsidRDefault="009F1A31">
            <w:pPr>
              <w:widowControl/>
              <w:jc w:val="left"/>
              <w:rPr>
                <w:rFonts w:ascii="Calibri" w:eastAsia="宋体" w:hAnsi="Calibri"/>
                <w:color w:val="000000"/>
                <w:sz w:val="18"/>
                <w:szCs w:val="18"/>
              </w:rPr>
            </w:pPr>
          </w:p>
        </w:tc>
      </w:tr>
      <w:tr w:rsidR="009F1A31" w14:paraId="40B724A4" w14:textId="77777777">
        <w:trPr>
          <w:trHeight w:val="157"/>
          <w:jc w:val="center"/>
        </w:trPr>
        <w:tc>
          <w:tcPr>
            <w:tcW w:w="1996" w:type="dxa"/>
            <w:tcBorders>
              <w:top w:val="single" w:sz="8" w:space="0" w:color="000000"/>
              <w:left w:val="single" w:sz="8" w:space="0" w:color="000000"/>
              <w:bottom w:val="single" w:sz="4" w:space="0" w:color="auto"/>
              <w:right w:val="single" w:sz="8" w:space="0" w:color="000000"/>
            </w:tcBorders>
            <w:shd w:val="clear" w:color="auto" w:fill="FFFFFF"/>
            <w:vAlign w:val="center"/>
          </w:tcPr>
          <w:p w14:paraId="3089ADFF" w14:textId="77777777" w:rsidR="009F1A31" w:rsidRDefault="000A5EDF">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建设单位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2CE4D565" w14:textId="77777777" w:rsidR="009F1A31" w:rsidRDefault="009F1A31">
            <w:pPr>
              <w:widowControl/>
              <w:jc w:val="center"/>
              <w:rPr>
                <w:rFonts w:ascii="Times New Roman" w:hAnsi="Times New Roman"/>
                <w:color w:val="000000"/>
                <w:kern w:val="0"/>
                <w:sz w:val="18"/>
                <w:szCs w:val="18"/>
              </w:rPr>
            </w:pPr>
            <w:bookmarkStart w:id="4" w:name="建设单位"/>
            <w:bookmarkEnd w:id="4"/>
          </w:p>
        </w:tc>
        <w:tc>
          <w:tcPr>
            <w:tcW w:w="1807" w:type="dxa"/>
            <w:gridSpan w:val="2"/>
            <w:vMerge/>
            <w:tcBorders>
              <w:top w:val="single" w:sz="8" w:space="0" w:color="000000"/>
              <w:left w:val="nil"/>
              <w:bottom w:val="single" w:sz="8" w:space="0" w:color="000000"/>
              <w:right w:val="single" w:sz="8" w:space="0" w:color="000000"/>
            </w:tcBorders>
            <w:vAlign w:val="center"/>
          </w:tcPr>
          <w:p w14:paraId="61DB61A6" w14:textId="77777777" w:rsidR="009F1A31" w:rsidRDefault="009F1A31">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383E14F7" w14:textId="77777777" w:rsidR="009F1A31" w:rsidRDefault="009F1A31">
            <w:pPr>
              <w:widowControl/>
              <w:jc w:val="left"/>
              <w:rPr>
                <w:rFonts w:ascii="Calibri" w:eastAsia="宋体" w:hAnsi="Calibri"/>
                <w:color w:val="000000"/>
                <w:sz w:val="18"/>
                <w:szCs w:val="18"/>
              </w:rPr>
            </w:pPr>
          </w:p>
        </w:tc>
      </w:tr>
      <w:tr w:rsidR="00715D50" w14:paraId="3F29F855" w14:textId="77777777" w:rsidTr="00410CB9">
        <w:trPr>
          <w:trHeight w:val="121"/>
          <w:jc w:val="center"/>
        </w:trPr>
        <w:tc>
          <w:tcPr>
            <w:tcW w:w="1996" w:type="dxa"/>
            <w:tcBorders>
              <w:top w:val="single" w:sz="4" w:space="0" w:color="auto"/>
              <w:left w:val="single" w:sz="8" w:space="0" w:color="000000"/>
              <w:bottom w:val="single" w:sz="8" w:space="0" w:color="000000"/>
              <w:right w:val="single" w:sz="8" w:space="0" w:color="000000"/>
            </w:tcBorders>
            <w:shd w:val="clear" w:color="auto" w:fill="FFFFFF"/>
            <w:vAlign w:val="center"/>
          </w:tcPr>
          <w:p w14:paraId="4D058A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设计单位</w:t>
            </w:r>
          </w:p>
        </w:tc>
        <w:tc>
          <w:tcPr>
            <w:tcW w:w="5792" w:type="dxa"/>
            <w:gridSpan w:val="7"/>
            <w:tcBorders>
              <w:top w:val="single" w:sz="8" w:space="0" w:color="000000"/>
              <w:left w:val="nil"/>
              <w:bottom w:val="single" w:sz="8" w:space="0" w:color="000000"/>
              <w:right w:val="single" w:sz="8" w:space="0" w:color="000000"/>
            </w:tcBorders>
            <w:shd w:val="clear" w:color="auto" w:fill="FFFFFF"/>
          </w:tcPr>
          <w:p w14:paraId="689BA806" w14:textId="77777777" w:rsidR="00715D50" w:rsidRDefault="00715D50" w:rsidP="00715D50">
            <w:pPr>
              <w:widowControl/>
              <w:jc w:val="center"/>
              <w:rPr>
                <w:rFonts w:ascii="Times New Roman" w:eastAsia="宋体" w:hAnsi="Times New Roman"/>
                <w:color w:val="000000"/>
                <w:kern w:val="0"/>
                <w:sz w:val="18"/>
                <w:szCs w:val="18"/>
              </w:rPr>
            </w:pPr>
            <w:bookmarkStart w:id="5" w:name="设计单位"/>
            <w:bookmarkEnd w:id="5"/>
          </w:p>
        </w:tc>
        <w:tc>
          <w:tcPr>
            <w:tcW w:w="1807" w:type="dxa"/>
            <w:gridSpan w:val="2"/>
            <w:vMerge/>
            <w:tcBorders>
              <w:top w:val="single" w:sz="8" w:space="0" w:color="000000"/>
              <w:left w:val="nil"/>
              <w:bottom w:val="single" w:sz="8" w:space="0" w:color="000000"/>
              <w:right w:val="single" w:sz="8" w:space="0" w:color="000000"/>
            </w:tcBorders>
            <w:vAlign w:val="center"/>
          </w:tcPr>
          <w:p w14:paraId="3689CBC4" w14:textId="77777777" w:rsidR="00715D50" w:rsidRDefault="00715D50" w:rsidP="00715D50">
            <w:pPr>
              <w:widowControl/>
              <w:jc w:val="left"/>
              <w:rPr>
                <w:rFonts w:ascii="Times New Roman" w:eastAsia="宋体" w:hAnsi="Times New Roman"/>
                <w:color w:val="000000"/>
                <w:kern w:val="0"/>
                <w:sz w:val="18"/>
                <w:szCs w:val="18"/>
              </w:rPr>
            </w:pPr>
          </w:p>
        </w:tc>
        <w:tc>
          <w:tcPr>
            <w:tcW w:w="3972" w:type="dxa"/>
            <w:gridSpan w:val="3"/>
            <w:vMerge/>
            <w:tcBorders>
              <w:top w:val="single" w:sz="8" w:space="0" w:color="000000"/>
              <w:left w:val="nil"/>
              <w:bottom w:val="single" w:sz="8" w:space="0" w:color="000000"/>
              <w:right w:val="single" w:sz="8" w:space="0" w:color="000000"/>
            </w:tcBorders>
            <w:vAlign w:val="center"/>
          </w:tcPr>
          <w:p w14:paraId="5F5AF305" w14:textId="77777777" w:rsidR="00715D50" w:rsidRDefault="00715D50" w:rsidP="00715D50">
            <w:pPr>
              <w:widowControl/>
              <w:jc w:val="left"/>
              <w:rPr>
                <w:rFonts w:ascii="Calibri" w:eastAsia="宋体" w:hAnsi="Calibri"/>
                <w:color w:val="000000"/>
                <w:sz w:val="18"/>
                <w:szCs w:val="18"/>
              </w:rPr>
            </w:pPr>
          </w:p>
        </w:tc>
      </w:tr>
      <w:tr w:rsidR="00715D50" w14:paraId="5086E6F8"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B5D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咨询单位</w:t>
            </w:r>
          </w:p>
        </w:tc>
        <w:tc>
          <w:tcPr>
            <w:tcW w:w="5792" w:type="dxa"/>
            <w:gridSpan w:val="7"/>
            <w:tcBorders>
              <w:top w:val="single" w:sz="8" w:space="0" w:color="000000"/>
              <w:left w:val="nil"/>
              <w:bottom w:val="single" w:sz="8" w:space="0" w:color="000000"/>
              <w:right w:val="single" w:sz="8" w:space="0" w:color="000000"/>
            </w:tcBorders>
            <w:shd w:val="clear" w:color="auto" w:fill="FFFFFF"/>
            <w:vAlign w:val="center"/>
          </w:tcPr>
          <w:p w14:paraId="5CD4AE3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 xml:space="preserve">  </w:t>
            </w:r>
          </w:p>
        </w:tc>
        <w:tc>
          <w:tcPr>
            <w:tcW w:w="3797" w:type="dxa"/>
            <w:gridSpan w:val="3"/>
            <w:tcBorders>
              <w:top w:val="single" w:sz="8" w:space="0" w:color="000000"/>
              <w:left w:val="nil"/>
              <w:bottom w:val="single" w:sz="8" w:space="0" w:color="000000"/>
              <w:right w:val="single" w:sz="8" w:space="0" w:color="000000"/>
            </w:tcBorders>
            <w:shd w:val="clear" w:color="auto" w:fill="FFFFFF"/>
            <w:vAlign w:val="center"/>
          </w:tcPr>
          <w:p w14:paraId="662CDEF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建筑面积（</w:t>
            </w:r>
            <w:r>
              <w:rPr>
                <w:rFonts w:ascii="Times New Roman" w:hAnsi="Times New Roman"/>
                <w:color w:val="000000"/>
                <w:kern w:val="0"/>
                <w:sz w:val="18"/>
                <w:szCs w:val="18"/>
              </w:rPr>
              <w:t>m</w:t>
            </w:r>
            <w:r>
              <w:rPr>
                <w:rFonts w:ascii="Times New Roman" w:hAnsi="Times New Roman"/>
                <w:color w:val="000000"/>
                <w:kern w:val="0"/>
                <w:sz w:val="18"/>
                <w:szCs w:val="18"/>
                <w:vertAlign w:val="superscript"/>
              </w:rPr>
              <w:t>2</w:t>
            </w:r>
            <w:r>
              <w:rPr>
                <w:rFonts w:ascii="Times New Roman" w:hAnsi="Times New Roman" w:hint="eastAsia"/>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2722874" w14:textId="77777777" w:rsidR="00715D50" w:rsidRDefault="00715D50" w:rsidP="00715D50">
            <w:pPr>
              <w:widowControl/>
              <w:jc w:val="center"/>
              <w:rPr>
                <w:rFonts w:ascii="Times New Roman" w:eastAsia="宋体" w:hAnsi="Times New Roman"/>
                <w:color w:val="000000"/>
                <w:kern w:val="0"/>
                <w:sz w:val="18"/>
                <w:szCs w:val="18"/>
              </w:rPr>
            </w:pPr>
            <w:bookmarkStart w:id="6" w:name="总建筑面积"/>
            <w:bookmarkEnd w:id="6"/>
          </w:p>
        </w:tc>
      </w:tr>
      <w:tr w:rsidR="00715D50" w14:paraId="2D03A162"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7A9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设计日期</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80CE6E3" w14:textId="77777777" w:rsidR="00715D50" w:rsidRDefault="00715D50" w:rsidP="00715D50">
            <w:pPr>
              <w:widowControl/>
              <w:jc w:val="center"/>
              <w:rPr>
                <w:rFonts w:ascii="Times New Roman" w:eastAsia="宋体" w:hAnsi="Times New Roman"/>
                <w:color w:val="000000"/>
                <w:kern w:val="0"/>
                <w:sz w:val="18"/>
                <w:szCs w:val="18"/>
              </w:rPr>
            </w:pPr>
            <w:bookmarkStart w:id="7" w:name="报审时间1"/>
            <w:bookmarkEnd w:id="7"/>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20276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竣工日期</w:t>
            </w:r>
          </w:p>
        </w:tc>
        <w:tc>
          <w:tcPr>
            <w:tcW w:w="3548" w:type="dxa"/>
            <w:gridSpan w:val="4"/>
            <w:tcBorders>
              <w:top w:val="single" w:sz="8" w:space="0" w:color="000000"/>
              <w:left w:val="nil"/>
              <w:bottom w:val="single" w:sz="8" w:space="0" w:color="000000"/>
              <w:right w:val="single" w:sz="8" w:space="0" w:color="000000"/>
            </w:tcBorders>
            <w:shd w:val="clear" w:color="auto" w:fill="FFFFFF"/>
            <w:vAlign w:val="center"/>
          </w:tcPr>
          <w:p w14:paraId="337D2C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31C5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使用日期</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479BAE4"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w:t>
            </w:r>
          </w:p>
        </w:tc>
      </w:tr>
      <w:tr w:rsidR="00715D50" w14:paraId="76C42B0E" w14:textId="77777777">
        <w:trPr>
          <w:trHeight w:val="18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52FD4C"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评价指标分类</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2DCC3E8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安全耐久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1</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0F869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健康舒适</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2</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8996B12"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生活便利</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3</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70AD64E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资源节约</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4</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706050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环境宜居</w:t>
            </w:r>
            <w:r>
              <w:rPr>
                <w:rFonts w:ascii="Times New Roman" w:hAnsi="Times New Roman"/>
                <w:color w:val="000000"/>
                <w:kern w:val="0"/>
                <w:sz w:val="18"/>
                <w:szCs w:val="18"/>
              </w:rPr>
              <w:t>Q</w:t>
            </w:r>
            <w:r>
              <w:rPr>
                <w:rFonts w:ascii="Times New Roman" w:hAnsi="Times New Roman"/>
                <w:color w:val="000000"/>
                <w:kern w:val="0"/>
                <w:sz w:val="18"/>
                <w:szCs w:val="18"/>
                <w:vertAlign w:val="subscript"/>
              </w:rPr>
              <w:t>5</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CFBE670" w14:textId="77777777" w:rsidR="00715D50" w:rsidRPr="00186EC3" w:rsidRDefault="00715D50" w:rsidP="00715D50">
            <w:pPr>
              <w:widowControl/>
              <w:jc w:val="center"/>
              <w:rPr>
                <w:rFonts w:asciiTheme="minorEastAsia" w:hAnsiTheme="minorEastAsia" w:hint="eastAsia"/>
                <w:color w:val="000000"/>
                <w:kern w:val="0"/>
                <w:sz w:val="18"/>
                <w:szCs w:val="18"/>
              </w:rPr>
            </w:pPr>
            <w:r w:rsidRPr="00186EC3">
              <w:rPr>
                <w:rFonts w:asciiTheme="minorEastAsia" w:hAnsiTheme="minorEastAsia" w:hint="eastAsia"/>
                <w:color w:val="000000"/>
                <w:spacing w:val="-17"/>
                <w:kern w:val="0"/>
                <w:sz w:val="18"/>
                <w:szCs w:val="18"/>
              </w:rPr>
              <w:t>提高与创新</w:t>
            </w:r>
            <w:r w:rsidRPr="00186EC3">
              <w:rPr>
                <w:rFonts w:asciiTheme="minorEastAsia" w:hAnsiTheme="minorEastAsia"/>
                <w:color w:val="000000"/>
                <w:kern w:val="0"/>
                <w:sz w:val="18"/>
                <w:szCs w:val="18"/>
              </w:rPr>
              <w:t>Q</w:t>
            </w:r>
            <w:r w:rsidRPr="00186EC3">
              <w:rPr>
                <w:rFonts w:asciiTheme="minorEastAsia" w:hAnsiTheme="minorEastAsia"/>
                <w:color w:val="000000"/>
                <w:kern w:val="0"/>
                <w:sz w:val="18"/>
                <w:szCs w:val="18"/>
                <w:vertAlign w:val="subscript"/>
              </w:rPr>
              <w:t>A</w:t>
            </w:r>
          </w:p>
        </w:tc>
      </w:tr>
      <w:tr w:rsidR="00715D50" w14:paraId="68E56A3D" w14:textId="77777777">
        <w:trPr>
          <w:trHeight w:val="143"/>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B4A62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53571FED"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5070A74E"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0CCF3DD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05854206"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R</w:t>
            </w:r>
            <w:r w:rsidR="006A130A">
              <w:rPr>
                <w:rFonts w:ascii="Wingdings 2" w:hAnsi="Wingdings 2"/>
                <w:color w:val="000000"/>
                <w:kern w:val="0"/>
                <w:sz w:val="18"/>
                <w:szCs w:val="18"/>
              </w:rPr>
              <w:t xml:space="preserve">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64428185"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hAnsi="Wingdings 2"/>
                <w:color w:val="000000"/>
                <w:kern w:val="0"/>
                <w:sz w:val="18"/>
                <w:szCs w:val="18"/>
              </w:rPr>
              <w:t>满</w:t>
            </w:r>
            <w:r w:rsidRPr="00A736BB">
              <w:rPr>
                <w:rFonts w:ascii="Wingdings 2" w:hAnsi="Wingdings 2"/>
                <w:color w:val="000000"/>
                <w:kern w:val="0"/>
                <w:sz w:val="18"/>
                <w:szCs w:val="18"/>
              </w:rPr>
              <w:t xml:space="preserve"> </w:t>
            </w:r>
            <w:r w:rsidRPr="00A736BB">
              <w:rPr>
                <w:rFonts w:ascii="Wingdings 2" w:hAnsi="Wingdings 2"/>
                <w:color w:val="000000"/>
                <w:kern w:val="0"/>
                <w:sz w:val="18"/>
                <w:szCs w:val="18"/>
              </w:rPr>
              <w:t>足</w:t>
            </w:r>
            <w:r w:rsidRPr="00A736BB">
              <w:rPr>
                <w:rFonts w:ascii="Wingdings 2" w:hAnsi="Wingdings 2"/>
                <w:color w:val="000000"/>
                <w:kern w:val="0"/>
                <w:sz w:val="18"/>
                <w:szCs w:val="18"/>
              </w:rPr>
              <w:t xml:space="preserve">R </w:t>
            </w:r>
            <w:r w:rsidRPr="00A736BB">
              <w:rPr>
                <w:rFonts w:ascii="Wingdings 2" w:hAnsi="Wingdings 2"/>
                <w:color w:val="000000"/>
                <w:kern w:val="0"/>
                <w:sz w:val="18"/>
                <w:szCs w:val="18"/>
              </w:rPr>
              <w:t>不满足</w:t>
            </w:r>
            <w:r w:rsidRPr="00A736BB">
              <w:rPr>
                <w:rFonts w:ascii="Wingdings 2" w:hAnsi="Wingdings 2"/>
                <w:color w:val="000000"/>
                <w:kern w:val="0"/>
                <w:sz w:val="18"/>
                <w:szCs w:val="18"/>
              </w:rPr>
              <w:t>£</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666FC4FF" w14:textId="77777777" w:rsidR="00715D50" w:rsidRPr="00A736BB" w:rsidRDefault="00715D50" w:rsidP="00715D50">
            <w:pPr>
              <w:widowControl/>
              <w:jc w:val="center"/>
              <w:rPr>
                <w:rFonts w:ascii="Wingdings 2" w:eastAsia="宋体" w:hAnsi="Wingdings 2" w:hint="eastAsia"/>
                <w:color w:val="000000"/>
                <w:kern w:val="0"/>
                <w:sz w:val="18"/>
                <w:szCs w:val="18"/>
              </w:rPr>
            </w:pPr>
            <w:r w:rsidRPr="00A736BB">
              <w:rPr>
                <w:rFonts w:ascii="Wingdings 2" w:eastAsia="MS Mincho" w:hAnsi="Wingdings 2"/>
                <w:color w:val="000000"/>
                <w:kern w:val="0"/>
                <w:sz w:val="18"/>
                <w:szCs w:val="18"/>
              </w:rPr>
              <w:t>－</w:t>
            </w:r>
          </w:p>
        </w:tc>
      </w:tr>
      <w:tr w:rsidR="00715D50" w14:paraId="63502F41" w14:textId="77777777">
        <w:trPr>
          <w:trHeight w:val="135"/>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298CD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预评价分值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90BDB90"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6F2C82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4AF64E46"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70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625AAC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4E162601"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2BCE2A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35EF1DB" w14:textId="77777777">
        <w:trPr>
          <w:trHeight w:val="148"/>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1C3DB"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评价分值</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0E3369F9" w14:textId="77777777" w:rsidR="00715D50" w:rsidRDefault="00715D50" w:rsidP="00715D50">
            <w:pPr>
              <w:widowControl/>
              <w:jc w:val="center"/>
              <w:rPr>
                <w:rFonts w:ascii="Calibri" w:eastAsia="宋体" w:hAnsi="Calibri"/>
                <w:color w:val="000000"/>
                <w:sz w:val="18"/>
                <w:szCs w:val="18"/>
              </w:rPr>
            </w:pPr>
            <w:r>
              <w:rPr>
                <w:rFonts w:ascii="Times New Roman" w:hAnsi="Times New Roman"/>
                <w:color w:val="000000"/>
                <w:kern w:val="0"/>
                <w:sz w:val="18"/>
                <w:szCs w:val="18"/>
              </w:rPr>
              <w:t>100</w:t>
            </w:r>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65753EE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5DFA649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69F2557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200</w:t>
            </w:r>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10C68BAF"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2BE961F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100</w:t>
            </w:r>
          </w:p>
        </w:tc>
      </w:tr>
      <w:tr w:rsidR="00715D50" w14:paraId="3E32CEA1" w14:textId="77777777">
        <w:trPr>
          <w:trHeight w:val="90"/>
          <w:jc w:val="center"/>
        </w:trPr>
        <w:tc>
          <w:tcPr>
            <w:tcW w:w="1996" w:type="dxa"/>
            <w:tcBorders>
              <w:top w:val="nil"/>
              <w:left w:val="single" w:sz="8" w:space="0" w:color="000000"/>
              <w:bottom w:val="single" w:sz="8" w:space="0" w:color="000000"/>
              <w:right w:val="single" w:sz="8" w:space="0" w:color="000000"/>
            </w:tcBorders>
            <w:vAlign w:val="center"/>
          </w:tcPr>
          <w:p w14:paraId="5C7124D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自评得分</w:t>
            </w:r>
          </w:p>
        </w:tc>
        <w:tc>
          <w:tcPr>
            <w:tcW w:w="1936" w:type="dxa"/>
            <w:gridSpan w:val="2"/>
            <w:tcBorders>
              <w:top w:val="single" w:sz="8" w:space="0" w:color="000000"/>
              <w:left w:val="nil"/>
              <w:bottom w:val="single" w:sz="8" w:space="0" w:color="000000"/>
              <w:right w:val="single" w:sz="8" w:space="0" w:color="000000"/>
            </w:tcBorders>
            <w:shd w:val="clear" w:color="auto" w:fill="FFFFFF"/>
            <w:vAlign w:val="center"/>
          </w:tcPr>
          <w:p w14:paraId="7B9F347A" w14:textId="77777777" w:rsidR="00715D50" w:rsidRDefault="00715D50" w:rsidP="00715D50">
            <w:pPr>
              <w:widowControl/>
              <w:jc w:val="center"/>
              <w:rPr>
                <w:rFonts w:ascii="Times New Roman" w:eastAsia="宋体" w:hAnsi="Times New Roman"/>
                <w:color w:val="000000"/>
                <w:kern w:val="0"/>
                <w:sz w:val="18"/>
                <w:szCs w:val="18"/>
              </w:rPr>
            </w:pPr>
            <w:bookmarkStart w:id="8" w:name="安全耐久"/>
            <w:r>
              <w:rPr>
                <w:rFonts w:ascii="Times New Roman" w:eastAsia="宋体" w:hAnsi="Times New Roman" w:hint="eastAsia"/>
                <w:color w:val="000000"/>
                <w:kern w:val="0"/>
                <w:sz w:val="18"/>
                <w:szCs w:val="18"/>
              </w:rPr>
              <w:t>0</w:t>
            </w:r>
            <w:bookmarkEnd w:id="8"/>
          </w:p>
        </w:tc>
        <w:tc>
          <w:tcPr>
            <w:tcW w:w="2115" w:type="dxa"/>
            <w:gridSpan w:val="3"/>
            <w:tcBorders>
              <w:top w:val="single" w:sz="8" w:space="0" w:color="000000"/>
              <w:left w:val="nil"/>
              <w:bottom w:val="single" w:sz="8" w:space="0" w:color="000000"/>
              <w:right w:val="single" w:sz="8" w:space="0" w:color="000000"/>
            </w:tcBorders>
            <w:shd w:val="clear" w:color="auto" w:fill="FFFFFF"/>
            <w:vAlign w:val="center"/>
          </w:tcPr>
          <w:p w14:paraId="25AD2D80" w14:textId="77777777" w:rsidR="00715D50" w:rsidRDefault="00715D50" w:rsidP="00715D50">
            <w:pPr>
              <w:widowControl/>
              <w:jc w:val="center"/>
              <w:rPr>
                <w:rFonts w:ascii="Times New Roman" w:eastAsia="宋体" w:hAnsi="Times New Roman"/>
                <w:color w:val="000000"/>
                <w:kern w:val="0"/>
                <w:sz w:val="18"/>
                <w:szCs w:val="18"/>
              </w:rPr>
            </w:pPr>
            <w:bookmarkStart w:id="9" w:name="健康舒适"/>
            <w:r>
              <w:rPr>
                <w:rFonts w:ascii="Times New Roman" w:eastAsia="宋体" w:hAnsi="Times New Roman" w:hint="eastAsia"/>
                <w:color w:val="000000"/>
                <w:kern w:val="0"/>
                <w:sz w:val="18"/>
                <w:szCs w:val="18"/>
              </w:rPr>
              <w:t>0</w:t>
            </w:r>
            <w:bookmarkEnd w:id="9"/>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FB740AB" w14:textId="77777777" w:rsidR="00715D50" w:rsidRDefault="00715D50" w:rsidP="00715D50">
            <w:pPr>
              <w:widowControl/>
              <w:jc w:val="center"/>
              <w:rPr>
                <w:rFonts w:ascii="Times New Roman" w:eastAsia="宋体" w:hAnsi="Times New Roman"/>
                <w:color w:val="000000"/>
                <w:kern w:val="0"/>
                <w:sz w:val="18"/>
                <w:szCs w:val="18"/>
              </w:rPr>
            </w:pPr>
            <w:bookmarkStart w:id="10" w:name="生活便利"/>
            <w:r>
              <w:rPr>
                <w:rFonts w:ascii="Times New Roman" w:eastAsia="宋体" w:hAnsi="Times New Roman" w:hint="eastAsia"/>
                <w:color w:val="000000"/>
                <w:kern w:val="0"/>
                <w:sz w:val="18"/>
                <w:szCs w:val="18"/>
              </w:rPr>
              <w:t>0</w:t>
            </w:r>
            <w:bookmarkEnd w:id="10"/>
          </w:p>
        </w:tc>
        <w:tc>
          <w:tcPr>
            <w:tcW w:w="1807" w:type="dxa"/>
            <w:gridSpan w:val="2"/>
            <w:tcBorders>
              <w:top w:val="single" w:sz="8" w:space="0" w:color="000000"/>
              <w:left w:val="nil"/>
              <w:bottom w:val="single" w:sz="8" w:space="0" w:color="000000"/>
              <w:right w:val="single" w:sz="8" w:space="0" w:color="000000"/>
            </w:tcBorders>
            <w:shd w:val="clear" w:color="auto" w:fill="FFFFFF"/>
            <w:vAlign w:val="center"/>
          </w:tcPr>
          <w:p w14:paraId="3438D0AA" w14:textId="77777777" w:rsidR="00715D50" w:rsidRDefault="00715D50" w:rsidP="00715D50">
            <w:pPr>
              <w:widowControl/>
              <w:jc w:val="center"/>
              <w:rPr>
                <w:rFonts w:ascii="Times New Roman" w:eastAsia="宋体" w:hAnsi="Times New Roman"/>
                <w:color w:val="000000"/>
                <w:kern w:val="0"/>
                <w:sz w:val="18"/>
                <w:szCs w:val="18"/>
              </w:rPr>
            </w:pPr>
            <w:bookmarkStart w:id="11" w:name="资源节约"/>
            <w:r>
              <w:rPr>
                <w:rFonts w:ascii="Times New Roman" w:eastAsia="宋体" w:hAnsi="Times New Roman" w:hint="eastAsia"/>
                <w:color w:val="000000"/>
                <w:kern w:val="0"/>
                <w:sz w:val="18"/>
                <w:szCs w:val="18"/>
              </w:rPr>
              <w:t>0</w:t>
            </w:r>
            <w:bookmarkEnd w:id="11"/>
          </w:p>
        </w:tc>
        <w:tc>
          <w:tcPr>
            <w:tcW w:w="1990" w:type="dxa"/>
            <w:tcBorders>
              <w:top w:val="single" w:sz="8" w:space="0" w:color="000000"/>
              <w:left w:val="nil"/>
              <w:bottom w:val="single" w:sz="8" w:space="0" w:color="000000"/>
              <w:right w:val="single" w:sz="8" w:space="0" w:color="000000"/>
            </w:tcBorders>
            <w:shd w:val="clear" w:color="auto" w:fill="FFFFFF"/>
            <w:vAlign w:val="center"/>
          </w:tcPr>
          <w:p w14:paraId="02A9DD02" w14:textId="77777777" w:rsidR="00715D50" w:rsidRDefault="00715D50" w:rsidP="00715D50">
            <w:pPr>
              <w:widowControl/>
              <w:jc w:val="center"/>
              <w:rPr>
                <w:rFonts w:ascii="Times New Roman" w:eastAsia="宋体" w:hAnsi="Times New Roman"/>
                <w:color w:val="000000"/>
                <w:kern w:val="0"/>
                <w:sz w:val="18"/>
                <w:szCs w:val="18"/>
              </w:rPr>
            </w:pPr>
            <w:bookmarkStart w:id="12" w:name="环境宜居"/>
            <w:r>
              <w:rPr>
                <w:rFonts w:ascii="Times New Roman" w:eastAsia="宋体" w:hAnsi="Times New Roman" w:hint="eastAsia"/>
                <w:color w:val="000000"/>
                <w:kern w:val="0"/>
                <w:sz w:val="18"/>
                <w:szCs w:val="18"/>
              </w:rPr>
              <w:t>0</w:t>
            </w:r>
            <w:bookmarkEnd w:id="12"/>
          </w:p>
        </w:tc>
        <w:tc>
          <w:tcPr>
            <w:tcW w:w="1982" w:type="dxa"/>
            <w:gridSpan w:val="2"/>
            <w:tcBorders>
              <w:top w:val="single" w:sz="8" w:space="0" w:color="000000"/>
              <w:left w:val="nil"/>
              <w:bottom w:val="single" w:sz="8" w:space="0" w:color="000000"/>
              <w:right w:val="single" w:sz="8" w:space="0" w:color="000000"/>
            </w:tcBorders>
            <w:shd w:val="clear" w:color="auto" w:fill="FFFFFF"/>
            <w:vAlign w:val="center"/>
          </w:tcPr>
          <w:p w14:paraId="499041A2" w14:textId="77777777" w:rsidR="00715D50" w:rsidRDefault="00715D50" w:rsidP="00715D50">
            <w:pPr>
              <w:widowControl/>
              <w:jc w:val="center"/>
              <w:rPr>
                <w:rFonts w:ascii="Times New Roman" w:eastAsia="宋体" w:hAnsi="Times New Roman"/>
                <w:color w:val="000000"/>
                <w:kern w:val="0"/>
                <w:sz w:val="18"/>
                <w:szCs w:val="18"/>
              </w:rPr>
            </w:pPr>
            <w:bookmarkStart w:id="13" w:name="提高与创新"/>
            <w:r>
              <w:rPr>
                <w:rFonts w:ascii="Times New Roman" w:eastAsia="宋体" w:hAnsi="Times New Roman" w:hint="eastAsia"/>
                <w:color w:val="000000"/>
                <w:kern w:val="0"/>
                <w:sz w:val="18"/>
                <w:szCs w:val="18"/>
              </w:rPr>
              <w:t>0</w:t>
            </w:r>
            <w:bookmarkEnd w:id="13"/>
          </w:p>
        </w:tc>
      </w:tr>
      <w:tr w:rsidR="00715D50" w14:paraId="7B198779" w14:textId="77777777">
        <w:trPr>
          <w:trHeight w:val="124"/>
          <w:jc w:val="center"/>
        </w:trPr>
        <w:tc>
          <w:tcPr>
            <w:tcW w:w="1996" w:type="dxa"/>
            <w:vMerge w:val="restart"/>
            <w:tcBorders>
              <w:top w:val="nil"/>
              <w:left w:val="single" w:sz="8" w:space="0" w:color="000000"/>
              <w:bottom w:val="single" w:sz="8" w:space="0" w:color="000000"/>
              <w:right w:val="single" w:sz="8" w:space="0" w:color="000000"/>
            </w:tcBorders>
            <w:shd w:val="clear" w:color="auto" w:fill="FFFFFF"/>
            <w:vAlign w:val="center"/>
          </w:tcPr>
          <w:p w14:paraId="3E2DBAC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总得分</w:t>
            </w: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7B621D6E"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控制项基础分值</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7E100250"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color w:val="000000"/>
                <w:kern w:val="0"/>
                <w:sz w:val="18"/>
                <w:szCs w:val="18"/>
              </w:rPr>
              <w:t>400</w:t>
            </w:r>
          </w:p>
        </w:tc>
        <w:tc>
          <w:tcPr>
            <w:tcW w:w="3797" w:type="dxa"/>
            <w:gridSpan w:val="3"/>
            <w:vMerge w:val="restart"/>
            <w:tcBorders>
              <w:top w:val="nil"/>
              <w:left w:val="nil"/>
              <w:bottom w:val="single" w:sz="8" w:space="0" w:color="000000"/>
              <w:right w:val="single" w:sz="8" w:space="0" w:color="000000"/>
            </w:tcBorders>
            <w:shd w:val="clear" w:color="auto" w:fill="FFFFFF"/>
            <w:vAlign w:val="center"/>
          </w:tcPr>
          <w:p w14:paraId="4735B2EB" w14:textId="77777777" w:rsidR="00715D50" w:rsidRDefault="00715D50" w:rsidP="00715D50">
            <w:pPr>
              <w:widowControl/>
              <w:jc w:val="center"/>
              <w:rPr>
                <w:rStyle w:val="15"/>
                <w:rFonts w:eastAsia="宋体"/>
                <w:sz w:val="18"/>
                <w:szCs w:val="18"/>
              </w:rPr>
            </w:pP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rPr>
              <w:t>=</w:t>
            </w:r>
            <w:r>
              <w:rPr>
                <w:rFonts w:ascii="Times New Roman" w:hAnsi="Times New Roman" w:hint="eastAsia"/>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0</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1</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2</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3</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4</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5</w:t>
            </w:r>
            <w:r>
              <w:rPr>
                <w:rFonts w:ascii="Times New Roman" w:hAnsi="Times New Roman"/>
                <w:color w:val="000000"/>
                <w:spacing w:val="-11"/>
                <w:kern w:val="0"/>
                <w:sz w:val="18"/>
                <w:szCs w:val="18"/>
              </w:rPr>
              <w:t>+</w:t>
            </w:r>
            <w:r>
              <w:rPr>
                <w:rFonts w:ascii="Times New Roman" w:hAnsi="Times New Roman"/>
                <w:i/>
                <w:iCs/>
                <w:color w:val="000000"/>
                <w:spacing w:val="-11"/>
                <w:kern w:val="0"/>
                <w:sz w:val="18"/>
                <w:szCs w:val="18"/>
              </w:rPr>
              <w:t>Q</w:t>
            </w:r>
            <w:r>
              <w:rPr>
                <w:rFonts w:ascii="Times New Roman" w:hAnsi="Times New Roman"/>
                <w:color w:val="000000"/>
                <w:spacing w:val="-11"/>
                <w:kern w:val="0"/>
                <w:sz w:val="18"/>
                <w:szCs w:val="18"/>
                <w:vertAlign w:val="subscript"/>
              </w:rPr>
              <w:t>A</w:t>
            </w:r>
            <w:r>
              <w:rPr>
                <w:rFonts w:ascii="Times New Roman" w:hAnsi="Times New Roman" w:hint="eastAsia"/>
                <w:color w:val="000000"/>
                <w:spacing w:val="-11"/>
                <w:kern w:val="0"/>
                <w:sz w:val="18"/>
                <w:szCs w:val="18"/>
              </w:rPr>
              <w:t>）</w:t>
            </w:r>
            <w:r>
              <w:rPr>
                <w:rFonts w:ascii="Times New Roman" w:hAnsi="Times New Roman"/>
                <w:color w:val="000000"/>
                <w:spacing w:val="-11"/>
                <w:kern w:val="0"/>
                <w:sz w:val="18"/>
                <w:szCs w:val="18"/>
              </w:rPr>
              <w:t>/10</w:t>
            </w:r>
          </w:p>
        </w:tc>
        <w:tc>
          <w:tcPr>
            <w:tcW w:w="1982" w:type="dxa"/>
            <w:gridSpan w:val="2"/>
            <w:vMerge w:val="restart"/>
            <w:tcBorders>
              <w:top w:val="nil"/>
              <w:left w:val="nil"/>
              <w:bottom w:val="single" w:sz="8" w:space="0" w:color="000000"/>
              <w:right w:val="single" w:sz="8" w:space="0" w:color="000000"/>
            </w:tcBorders>
            <w:shd w:val="clear" w:color="auto" w:fill="FFFFFF"/>
            <w:vAlign w:val="center"/>
          </w:tcPr>
          <w:p w14:paraId="721DC4F3" w14:textId="77777777" w:rsidR="00715D50" w:rsidRDefault="00715D50" w:rsidP="00715D50">
            <w:pPr>
              <w:widowControl/>
              <w:jc w:val="center"/>
              <w:rPr>
                <w:rFonts w:ascii="Times New Roman" w:hAnsi="Times New Roman"/>
                <w:color w:val="000000"/>
                <w:kern w:val="0"/>
                <w:sz w:val="18"/>
                <w:szCs w:val="18"/>
              </w:rPr>
            </w:pPr>
            <w:bookmarkStart w:id="14" w:name="总得分"/>
            <w:r>
              <w:rPr>
                <w:rFonts w:ascii="Times New Roman" w:hAnsi="Times New Roman" w:hint="eastAsia"/>
                <w:color w:val="000000"/>
                <w:kern w:val="0"/>
                <w:sz w:val="18"/>
                <w:szCs w:val="18"/>
              </w:rPr>
              <w:t>40</w:t>
            </w:r>
            <w:bookmarkEnd w:id="14"/>
          </w:p>
        </w:tc>
      </w:tr>
      <w:tr w:rsidR="00715D50" w14:paraId="48BCDA35" w14:textId="77777777">
        <w:trPr>
          <w:trHeight w:val="90"/>
          <w:jc w:val="center"/>
        </w:trPr>
        <w:tc>
          <w:tcPr>
            <w:tcW w:w="1996" w:type="dxa"/>
            <w:vMerge/>
            <w:tcBorders>
              <w:top w:val="nil"/>
              <w:left w:val="single" w:sz="8" w:space="0" w:color="000000"/>
              <w:bottom w:val="single" w:sz="8" w:space="0" w:color="000000"/>
              <w:right w:val="single" w:sz="8" w:space="0" w:color="000000"/>
            </w:tcBorders>
            <w:vAlign w:val="center"/>
          </w:tcPr>
          <w:p w14:paraId="1D6F2E10" w14:textId="77777777" w:rsidR="00715D50" w:rsidRDefault="00715D50" w:rsidP="00715D50">
            <w:pPr>
              <w:widowControl/>
              <w:jc w:val="left"/>
              <w:rPr>
                <w:rFonts w:ascii="Times New Roman" w:eastAsia="宋体" w:hAnsi="Times New Roman"/>
                <w:color w:val="000000"/>
                <w:kern w:val="0"/>
                <w:sz w:val="18"/>
                <w:szCs w:val="18"/>
              </w:rPr>
            </w:pPr>
          </w:p>
        </w:tc>
        <w:tc>
          <w:tcPr>
            <w:tcW w:w="4051" w:type="dxa"/>
            <w:gridSpan w:val="5"/>
            <w:tcBorders>
              <w:top w:val="single" w:sz="8" w:space="0" w:color="000000"/>
              <w:left w:val="nil"/>
              <w:bottom w:val="single" w:sz="8" w:space="0" w:color="000000"/>
              <w:right w:val="single" w:sz="8" w:space="0" w:color="000000"/>
            </w:tcBorders>
            <w:shd w:val="clear" w:color="auto" w:fill="FFFFFF"/>
            <w:vAlign w:val="center"/>
          </w:tcPr>
          <w:p w14:paraId="4D46CE17" w14:textId="77777777" w:rsidR="00715D50" w:rsidRDefault="00715D50" w:rsidP="00715D50">
            <w:pPr>
              <w:widowControl/>
              <w:jc w:val="center"/>
              <w:rPr>
                <w:rFonts w:ascii="Times New Roman" w:hAnsi="Times New Roman"/>
                <w:color w:val="000000"/>
                <w:kern w:val="0"/>
                <w:sz w:val="18"/>
                <w:szCs w:val="18"/>
              </w:rPr>
            </w:pPr>
            <w:r>
              <w:rPr>
                <w:rFonts w:ascii="Times New Roman" w:hAnsi="Times New Roman" w:hint="eastAsia"/>
                <w:color w:val="000000"/>
                <w:kern w:val="0"/>
                <w:sz w:val="18"/>
                <w:szCs w:val="18"/>
              </w:rPr>
              <w:t>评分项得分合计Σ</w:t>
            </w:r>
            <w:r>
              <w:rPr>
                <w:rFonts w:ascii="Times New Roman" w:hAnsi="Times New Roman"/>
                <w:color w:val="000000"/>
                <w:kern w:val="0"/>
                <w:sz w:val="18"/>
                <w:szCs w:val="18"/>
              </w:rPr>
              <w:t>Qi</w:t>
            </w:r>
          </w:p>
        </w:tc>
        <w:tc>
          <w:tcPr>
            <w:tcW w:w="1741" w:type="dxa"/>
            <w:gridSpan w:val="2"/>
            <w:tcBorders>
              <w:top w:val="single" w:sz="8" w:space="0" w:color="000000"/>
              <w:left w:val="nil"/>
              <w:bottom w:val="single" w:sz="8" w:space="0" w:color="000000"/>
              <w:right w:val="single" w:sz="8" w:space="0" w:color="000000"/>
            </w:tcBorders>
            <w:shd w:val="clear" w:color="auto" w:fill="FFFFFF"/>
            <w:vAlign w:val="center"/>
          </w:tcPr>
          <w:p w14:paraId="305D1DA0" w14:textId="77777777" w:rsidR="00715D50" w:rsidRDefault="00715D50" w:rsidP="00715D50">
            <w:pPr>
              <w:widowControl/>
              <w:jc w:val="center"/>
              <w:rPr>
                <w:rStyle w:val="15"/>
                <w:sz w:val="18"/>
                <w:szCs w:val="18"/>
              </w:rPr>
            </w:pPr>
            <w:bookmarkStart w:id="15" w:name="评分项合计"/>
            <w:r>
              <w:rPr>
                <w:rStyle w:val="15"/>
                <w:rFonts w:hint="eastAsia"/>
                <w:sz w:val="18"/>
                <w:szCs w:val="18"/>
              </w:rPr>
              <w:t>0</w:t>
            </w:r>
            <w:bookmarkEnd w:id="15"/>
          </w:p>
        </w:tc>
        <w:tc>
          <w:tcPr>
            <w:tcW w:w="3797" w:type="dxa"/>
            <w:gridSpan w:val="3"/>
            <w:vMerge/>
            <w:tcBorders>
              <w:top w:val="nil"/>
              <w:left w:val="nil"/>
              <w:bottom w:val="single" w:sz="8" w:space="0" w:color="000000"/>
              <w:right w:val="single" w:sz="8" w:space="0" w:color="000000"/>
            </w:tcBorders>
            <w:vAlign w:val="center"/>
          </w:tcPr>
          <w:p w14:paraId="7F4651B9" w14:textId="77777777" w:rsidR="00715D50" w:rsidRDefault="00715D50" w:rsidP="00715D50">
            <w:pPr>
              <w:widowControl/>
              <w:jc w:val="left"/>
              <w:rPr>
                <w:rStyle w:val="15"/>
                <w:rFonts w:eastAsia="宋体"/>
                <w:sz w:val="18"/>
                <w:szCs w:val="18"/>
              </w:rPr>
            </w:pPr>
          </w:p>
        </w:tc>
        <w:tc>
          <w:tcPr>
            <w:tcW w:w="1982" w:type="dxa"/>
            <w:gridSpan w:val="2"/>
            <w:vMerge/>
            <w:tcBorders>
              <w:top w:val="nil"/>
              <w:left w:val="nil"/>
              <w:bottom w:val="single" w:sz="8" w:space="0" w:color="000000"/>
              <w:right w:val="single" w:sz="8" w:space="0" w:color="000000"/>
            </w:tcBorders>
            <w:vAlign w:val="center"/>
          </w:tcPr>
          <w:p w14:paraId="47BA14CD" w14:textId="77777777" w:rsidR="00715D50" w:rsidRDefault="00715D50" w:rsidP="00715D50">
            <w:pPr>
              <w:widowControl/>
              <w:jc w:val="left"/>
              <w:rPr>
                <w:rFonts w:ascii="Times New Roman" w:eastAsia="宋体" w:hAnsi="Times New Roman"/>
                <w:color w:val="000000"/>
                <w:kern w:val="0"/>
                <w:sz w:val="18"/>
                <w:szCs w:val="18"/>
              </w:rPr>
            </w:pPr>
          </w:p>
        </w:tc>
      </w:tr>
      <w:tr w:rsidR="00715D50" w14:paraId="58BC35B5" w14:textId="77777777">
        <w:trPr>
          <w:trHeight w:val="9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0C060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评价等级</w:t>
            </w:r>
          </w:p>
        </w:tc>
        <w:tc>
          <w:tcPr>
            <w:tcW w:w="11571" w:type="dxa"/>
            <w:gridSpan w:val="12"/>
            <w:tcBorders>
              <w:top w:val="single" w:sz="8" w:space="0" w:color="000000"/>
              <w:left w:val="nil"/>
              <w:bottom w:val="single" w:sz="8" w:space="0" w:color="000000"/>
              <w:right w:val="single" w:sz="8" w:space="0" w:color="000000"/>
            </w:tcBorders>
            <w:shd w:val="clear" w:color="auto" w:fill="FFFFFF"/>
            <w:vAlign w:val="center"/>
          </w:tcPr>
          <w:p w14:paraId="384F6400" w14:textId="77777777" w:rsidR="00715D50" w:rsidRDefault="00715D50" w:rsidP="00715D50">
            <w:pPr>
              <w:widowControl/>
              <w:jc w:val="center"/>
              <w:rPr>
                <w:rFonts w:ascii="Times New Roman" w:eastAsia="宋体" w:hAnsi="Times New Roman"/>
                <w:color w:val="000000"/>
                <w:kern w:val="0"/>
                <w:sz w:val="18"/>
                <w:szCs w:val="18"/>
              </w:rPr>
            </w:pPr>
            <w:bookmarkStart w:id="16" w:name="评价等级"/>
            <w:r>
              <w:rPr>
                <w:rFonts w:ascii="Times New Roman" w:hAnsi="Times New Roman" w:hint="eastAsia"/>
                <w:color w:val="000000"/>
                <w:kern w:val="0"/>
                <w:sz w:val="18"/>
                <w:szCs w:val="18"/>
              </w:rPr>
              <w:t>基本级</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52"/>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一星级</w:t>
            </w:r>
            <w:r>
              <w:rPr>
                <w:rFonts w:ascii="Times New Roman" w:hAnsi="Times New Roman"/>
                <w:color w:val="000000"/>
                <w:kern w:val="0"/>
                <w:sz w:val="18"/>
                <w:szCs w:val="18"/>
              </w:rPr>
              <w:t> </w:t>
            </w:r>
            <w:r>
              <w:rPr>
                <w:rFonts w:ascii="Times New Roman" w:eastAsia="宋体" w:hAnsi="Times New Roman" w:cs="Times New Roman"/>
                <w:color w:val="000000"/>
                <w:spacing w:val="-11"/>
                <w:kern w:val="0"/>
                <w:sz w:val="18"/>
                <w:szCs w:val="18"/>
                <w:lang w:bidi="ar"/>
              </w:rPr>
              <w:sym w:font="Wingdings 2" w:char="00A3"/>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二星级</w:t>
            </w:r>
            <w:r>
              <w:rPr>
                <w:rFonts w:ascii="Times New Roman" w:hAnsi="Times New Roman"/>
                <w:color w:val="000000"/>
                <w:kern w:val="0"/>
                <w:sz w:val="18"/>
                <w:szCs w:val="18"/>
              </w:rPr>
              <w:t xml:space="preserve"> </w:t>
            </w:r>
            <w:r>
              <w:rPr>
                <w:rFonts w:ascii="Times New Roman" w:eastAsia="宋体" w:hAnsi="Times New Roman" w:cs="Times New Roman"/>
                <w:color w:val="000000"/>
                <w:spacing w:val="-11"/>
                <w:kern w:val="0"/>
                <w:sz w:val="18"/>
                <w:szCs w:val="18"/>
                <w:lang w:bidi="ar"/>
              </w:rPr>
              <w:sym w:font="Wingdings 2" w:char="00A3"/>
            </w:r>
            <w:r>
              <w:rPr>
                <w:rFonts w:ascii="Times New Roman" w:hAnsi="Times New Roman"/>
                <w:color w:val="000000"/>
                <w:kern w:val="0"/>
                <w:sz w:val="18"/>
                <w:szCs w:val="18"/>
              </w:rPr>
              <w:t xml:space="preserve">     </w:t>
            </w:r>
            <w:r>
              <w:rPr>
                <w:rFonts w:ascii="Times New Roman" w:hAnsi="Times New Roman" w:hint="eastAsia"/>
                <w:color w:val="000000"/>
                <w:kern w:val="0"/>
                <w:sz w:val="18"/>
                <w:szCs w:val="18"/>
              </w:rPr>
              <w:t>三星级</w:t>
            </w:r>
            <w:r>
              <w:rPr>
                <w:rFonts w:ascii="Times New Roman" w:eastAsia="宋体" w:hAnsi="Times New Roman" w:cs="Times New Roman"/>
                <w:color w:val="000000"/>
                <w:spacing w:val="-11"/>
                <w:kern w:val="0"/>
                <w:sz w:val="18"/>
                <w:szCs w:val="18"/>
                <w:lang w:bidi="ar"/>
              </w:rPr>
              <w:sym w:font="Wingdings 2" w:char="00A3"/>
            </w:r>
            <w:bookmarkEnd w:id="16"/>
          </w:p>
        </w:tc>
      </w:tr>
      <w:tr w:rsidR="00715D50" w14:paraId="2ADC3C93" w14:textId="77777777">
        <w:trPr>
          <w:trHeight w:val="136"/>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653533"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评价专业</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10B6B43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建筑</w:t>
            </w: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4C2BFE17"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结构</w:t>
            </w: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4EBF91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给排水</w:t>
            </w: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264FBA3A"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暖通</w:t>
            </w: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5BA80275"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电气</w:t>
            </w: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577335F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物业管理</w:t>
            </w: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79EA4168"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评价日期</w:t>
            </w:r>
          </w:p>
        </w:tc>
      </w:tr>
      <w:tr w:rsidR="00715D50" w14:paraId="1C81B576" w14:textId="77777777">
        <w:trPr>
          <w:trHeight w:val="340"/>
          <w:jc w:val="center"/>
        </w:trPr>
        <w:tc>
          <w:tcPr>
            <w:tcW w:w="199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0CAEBD" w14:textId="77777777" w:rsidR="00715D50" w:rsidRDefault="00715D50" w:rsidP="00715D50">
            <w:pPr>
              <w:widowControl/>
              <w:jc w:val="center"/>
              <w:rPr>
                <w:rFonts w:ascii="Times New Roman" w:eastAsia="宋体" w:hAnsi="Times New Roman"/>
                <w:color w:val="000000"/>
                <w:kern w:val="0"/>
                <w:sz w:val="18"/>
                <w:szCs w:val="18"/>
              </w:rPr>
            </w:pPr>
            <w:r>
              <w:rPr>
                <w:rFonts w:ascii="Times New Roman" w:hAnsi="Times New Roman" w:hint="eastAsia"/>
                <w:color w:val="000000"/>
                <w:kern w:val="0"/>
                <w:sz w:val="18"/>
                <w:szCs w:val="18"/>
              </w:rPr>
              <w:t>评价人签字</w:t>
            </w:r>
          </w:p>
        </w:tc>
        <w:tc>
          <w:tcPr>
            <w:tcW w:w="1569" w:type="dxa"/>
            <w:tcBorders>
              <w:top w:val="single" w:sz="8" w:space="0" w:color="000000"/>
              <w:left w:val="nil"/>
              <w:bottom w:val="single" w:sz="8" w:space="0" w:color="000000"/>
              <w:right w:val="single" w:sz="8" w:space="0" w:color="000000"/>
            </w:tcBorders>
            <w:shd w:val="clear" w:color="auto" w:fill="FFFFFF"/>
            <w:vAlign w:val="center"/>
          </w:tcPr>
          <w:p w14:paraId="2798729C" w14:textId="77777777" w:rsidR="00715D50" w:rsidRDefault="00715D50" w:rsidP="00715D50">
            <w:pPr>
              <w:widowControl/>
              <w:jc w:val="center"/>
              <w:rPr>
                <w:rFonts w:ascii="Times New Roman" w:hAnsi="Times New Roman"/>
                <w:color w:val="000000"/>
                <w:kern w:val="0"/>
                <w:sz w:val="18"/>
                <w:szCs w:val="18"/>
              </w:rPr>
            </w:pPr>
          </w:p>
          <w:p w14:paraId="1E719E5F" w14:textId="77777777" w:rsidR="00715D50" w:rsidRDefault="00715D50" w:rsidP="00715D50">
            <w:pPr>
              <w:widowControl/>
              <w:jc w:val="center"/>
              <w:rPr>
                <w:rFonts w:ascii="Times New Roman" w:eastAsia="宋体" w:hAnsi="Times New Roman"/>
                <w:color w:val="000000"/>
                <w:kern w:val="0"/>
                <w:sz w:val="18"/>
                <w:szCs w:val="18"/>
              </w:rPr>
            </w:pPr>
          </w:p>
        </w:tc>
        <w:tc>
          <w:tcPr>
            <w:tcW w:w="1858" w:type="dxa"/>
            <w:gridSpan w:val="3"/>
            <w:tcBorders>
              <w:top w:val="single" w:sz="8" w:space="0" w:color="000000"/>
              <w:left w:val="nil"/>
              <w:bottom w:val="single" w:sz="8" w:space="0" w:color="000000"/>
              <w:right w:val="single" w:sz="8" w:space="0" w:color="000000"/>
            </w:tcBorders>
            <w:shd w:val="clear" w:color="auto" w:fill="FFFFFF"/>
            <w:vAlign w:val="center"/>
          </w:tcPr>
          <w:p w14:paraId="07D551DF" w14:textId="77777777" w:rsidR="00715D50" w:rsidRDefault="00715D50" w:rsidP="00715D50">
            <w:pPr>
              <w:widowControl/>
              <w:jc w:val="center"/>
              <w:rPr>
                <w:rFonts w:ascii="Times New Roman" w:eastAsia="宋体" w:hAnsi="Times New Roman"/>
                <w:color w:val="000000"/>
                <w:kern w:val="0"/>
                <w:sz w:val="18"/>
                <w:szCs w:val="18"/>
              </w:rPr>
            </w:pPr>
          </w:p>
        </w:tc>
        <w:tc>
          <w:tcPr>
            <w:tcW w:w="1567" w:type="dxa"/>
            <w:gridSpan w:val="2"/>
            <w:tcBorders>
              <w:top w:val="single" w:sz="8" w:space="0" w:color="000000"/>
              <w:left w:val="nil"/>
              <w:bottom w:val="single" w:sz="8" w:space="0" w:color="000000"/>
              <w:right w:val="single" w:sz="8" w:space="0" w:color="000000"/>
            </w:tcBorders>
            <w:shd w:val="clear" w:color="auto" w:fill="FFFFFF"/>
            <w:vAlign w:val="center"/>
          </w:tcPr>
          <w:p w14:paraId="1DB283B3"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gridSpan w:val="2"/>
            <w:tcBorders>
              <w:top w:val="single" w:sz="8" w:space="0" w:color="000000"/>
              <w:left w:val="nil"/>
              <w:bottom w:val="single" w:sz="8" w:space="0" w:color="000000"/>
              <w:right w:val="single" w:sz="8" w:space="0" w:color="000000"/>
            </w:tcBorders>
            <w:shd w:val="clear" w:color="auto" w:fill="FFFFFF"/>
            <w:vAlign w:val="center"/>
          </w:tcPr>
          <w:p w14:paraId="64731988" w14:textId="77777777" w:rsidR="00715D50" w:rsidRDefault="00715D50" w:rsidP="00715D50">
            <w:pPr>
              <w:widowControl/>
              <w:jc w:val="center"/>
              <w:rPr>
                <w:rFonts w:ascii="Times New Roman" w:eastAsia="宋体" w:hAnsi="Times New Roman"/>
                <w:color w:val="000000"/>
                <w:kern w:val="0"/>
                <w:sz w:val="18"/>
                <w:szCs w:val="18"/>
              </w:rPr>
            </w:pPr>
          </w:p>
        </w:tc>
        <w:tc>
          <w:tcPr>
            <w:tcW w:w="994" w:type="dxa"/>
            <w:tcBorders>
              <w:top w:val="single" w:sz="8" w:space="0" w:color="000000"/>
              <w:left w:val="nil"/>
              <w:bottom w:val="single" w:sz="8" w:space="0" w:color="000000"/>
              <w:right w:val="single" w:sz="8" w:space="0" w:color="000000"/>
            </w:tcBorders>
            <w:shd w:val="clear" w:color="auto" w:fill="FFFFFF"/>
            <w:vAlign w:val="center"/>
          </w:tcPr>
          <w:p w14:paraId="2EA75664" w14:textId="77777777" w:rsidR="00715D50" w:rsidRDefault="00715D50" w:rsidP="00715D50">
            <w:pPr>
              <w:widowControl/>
              <w:jc w:val="center"/>
              <w:rPr>
                <w:rFonts w:ascii="Times New Roman" w:eastAsia="宋体" w:hAnsi="Times New Roman"/>
                <w:color w:val="000000"/>
                <w:kern w:val="0"/>
                <w:sz w:val="18"/>
                <w:szCs w:val="18"/>
              </w:rPr>
            </w:pPr>
          </w:p>
        </w:tc>
        <w:tc>
          <w:tcPr>
            <w:tcW w:w="2361" w:type="dxa"/>
            <w:gridSpan w:val="2"/>
            <w:tcBorders>
              <w:top w:val="single" w:sz="8" w:space="0" w:color="000000"/>
              <w:left w:val="nil"/>
              <w:bottom w:val="single" w:sz="8" w:space="0" w:color="000000"/>
              <w:right w:val="single" w:sz="8" w:space="0" w:color="000000"/>
            </w:tcBorders>
            <w:shd w:val="clear" w:color="auto" w:fill="FFFFFF"/>
            <w:vAlign w:val="center"/>
          </w:tcPr>
          <w:p w14:paraId="64AA07F4" w14:textId="77777777" w:rsidR="00715D50" w:rsidRDefault="00715D50" w:rsidP="00715D50">
            <w:pPr>
              <w:widowControl/>
              <w:jc w:val="center"/>
              <w:rPr>
                <w:rFonts w:ascii="Times New Roman" w:eastAsia="宋体" w:hAnsi="Times New Roman"/>
                <w:color w:val="000000"/>
                <w:kern w:val="0"/>
                <w:sz w:val="18"/>
                <w:szCs w:val="18"/>
              </w:rPr>
            </w:pPr>
          </w:p>
        </w:tc>
        <w:tc>
          <w:tcPr>
            <w:tcW w:w="1611" w:type="dxa"/>
            <w:tcBorders>
              <w:top w:val="single" w:sz="8" w:space="0" w:color="000000"/>
              <w:left w:val="nil"/>
              <w:bottom w:val="single" w:sz="8" w:space="0" w:color="000000"/>
              <w:right w:val="single" w:sz="8" w:space="0" w:color="000000"/>
            </w:tcBorders>
            <w:shd w:val="clear" w:color="auto" w:fill="FFFFFF"/>
            <w:vAlign w:val="center"/>
          </w:tcPr>
          <w:p w14:paraId="69FFFC5F" w14:textId="77777777" w:rsidR="00715D50" w:rsidRDefault="00715D50" w:rsidP="00715D50">
            <w:pPr>
              <w:widowControl/>
              <w:jc w:val="center"/>
              <w:rPr>
                <w:rFonts w:ascii="Times New Roman" w:eastAsia="宋体" w:hAnsi="Times New Roman"/>
                <w:color w:val="000000"/>
                <w:kern w:val="0"/>
                <w:sz w:val="18"/>
                <w:szCs w:val="18"/>
              </w:rPr>
            </w:pPr>
            <w:bookmarkStart w:id="17" w:name="报审时间2"/>
            <w:bookmarkEnd w:id="17"/>
          </w:p>
        </w:tc>
      </w:tr>
    </w:tbl>
    <w:p w14:paraId="371B2764" w14:textId="77777777" w:rsidR="009F1A31" w:rsidRDefault="009F1A31">
      <w:pPr>
        <w:pStyle w:val="2"/>
        <w:jc w:val="center"/>
        <w:rPr>
          <w:rFonts w:ascii="宋体" w:eastAsia="宋体" w:hAnsi="宋体" w:hint="eastAsia"/>
          <w:sz w:val="28"/>
          <w:szCs w:val="28"/>
        </w:rPr>
      </w:pPr>
    </w:p>
    <w:p w14:paraId="27C2F1A9" w14:textId="77777777" w:rsidR="009F1A31" w:rsidRDefault="009F1A31">
      <w:pPr>
        <w:pStyle w:val="2"/>
        <w:jc w:val="center"/>
        <w:rPr>
          <w:rFonts w:ascii="宋体" w:eastAsia="宋体" w:hAnsi="宋体" w:hint="eastAsia"/>
          <w:sz w:val="28"/>
          <w:szCs w:val="28"/>
        </w:rPr>
      </w:pPr>
    </w:p>
    <w:p w14:paraId="7CBD9B0F" w14:textId="77777777" w:rsidR="009F1A31" w:rsidRDefault="009F1A31"/>
    <w:p w14:paraId="10F29746" w14:textId="77777777" w:rsidR="009F1A31" w:rsidRDefault="009F1A31"/>
    <w:p w14:paraId="45A1FF9E" w14:textId="77777777" w:rsidR="009F1A31" w:rsidRDefault="009F1A31"/>
    <w:p w14:paraId="72D82A29" w14:textId="77777777" w:rsidR="009F1A31" w:rsidRDefault="000A5EDF">
      <w:pPr>
        <w:pStyle w:val="2"/>
        <w:jc w:val="center"/>
        <w:rPr>
          <w:rFonts w:ascii="宋体" w:eastAsia="宋体" w:hAnsi="宋体" w:hint="eastAsia"/>
          <w:sz w:val="28"/>
          <w:szCs w:val="28"/>
        </w:rPr>
      </w:pPr>
      <w:r>
        <w:rPr>
          <w:rFonts w:ascii="宋体" w:eastAsia="宋体" w:hAnsi="宋体"/>
          <w:sz w:val="28"/>
          <w:szCs w:val="28"/>
        </w:rPr>
        <w:lastRenderedPageBreak/>
        <w:t>1.</w:t>
      </w:r>
      <w:r>
        <w:rPr>
          <w:rFonts w:ascii="宋体" w:eastAsia="宋体" w:hAnsi="宋体" w:hint="eastAsia"/>
          <w:sz w:val="28"/>
          <w:szCs w:val="28"/>
        </w:rPr>
        <w:t>安全耐久</w:t>
      </w:r>
    </w:p>
    <w:p w14:paraId="69D657F6" w14:textId="77777777" w:rsidR="009F1A31" w:rsidRDefault="000A5EDF">
      <w:pPr>
        <w:spacing w:beforeLines="50" w:before="156" w:afterLines="50" w:after="156" w:line="288" w:lineRule="auto"/>
        <w:ind w:rightChars="-24" w:right="-50"/>
        <w:jc w:val="center"/>
        <w:rPr>
          <w:kern w:val="0"/>
          <w:szCs w:val="21"/>
        </w:rPr>
      </w:pPr>
      <w:r>
        <w:rPr>
          <w:rFonts w:hint="eastAsia"/>
          <w:kern w:val="0"/>
          <w:szCs w:val="21"/>
        </w:rPr>
        <w:t>表</w:t>
      </w:r>
      <w:r>
        <w:rPr>
          <w:kern w:val="0"/>
          <w:szCs w:val="21"/>
        </w:rPr>
        <w:t xml:space="preserve">1-1 </w:t>
      </w:r>
      <w:r>
        <w:rPr>
          <w:rFonts w:hint="eastAsia"/>
          <w:kern w:val="0"/>
          <w:szCs w:val="21"/>
        </w:rPr>
        <w:t>安全耐久评估表</w:t>
      </w:r>
    </w:p>
    <w:tbl>
      <w:tblPr>
        <w:tblW w:w="133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654"/>
        <w:gridCol w:w="2693"/>
        <w:gridCol w:w="2007"/>
      </w:tblGrid>
      <w:tr w:rsidR="009F1A31" w14:paraId="1E7DCF6B" w14:textId="77777777">
        <w:tc>
          <w:tcPr>
            <w:tcW w:w="993" w:type="dxa"/>
            <w:shd w:val="clear" w:color="auto" w:fill="auto"/>
          </w:tcPr>
          <w:p w14:paraId="5EF955F3"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类别</w:t>
            </w:r>
          </w:p>
        </w:tc>
        <w:tc>
          <w:tcPr>
            <w:tcW w:w="7654" w:type="dxa"/>
            <w:shd w:val="clear" w:color="auto" w:fill="auto"/>
          </w:tcPr>
          <w:p w14:paraId="1E63467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shd w:val="clear" w:color="auto" w:fill="auto"/>
          </w:tcPr>
          <w:p w14:paraId="6192E805"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7" w:type="dxa"/>
            <w:shd w:val="clear" w:color="auto" w:fill="auto"/>
          </w:tcPr>
          <w:p w14:paraId="5BDBE8C6"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9F1A31" w14:paraId="56F40FEE" w14:textId="77777777">
        <w:tc>
          <w:tcPr>
            <w:tcW w:w="993" w:type="dxa"/>
            <w:vMerge w:val="restart"/>
            <w:shd w:val="clear" w:color="auto" w:fill="auto"/>
          </w:tcPr>
          <w:p w14:paraId="5B8B0D64" w14:textId="77777777" w:rsidR="009F1A31" w:rsidRDefault="009F1A31">
            <w:pPr>
              <w:spacing w:beforeLines="50" w:before="156" w:afterLines="50" w:after="156" w:line="400" w:lineRule="exact"/>
              <w:ind w:rightChars="-24" w:right="-50"/>
              <w:rPr>
                <w:rFonts w:ascii="宋体" w:hAnsi="宋体" w:hint="eastAsia"/>
                <w:kern w:val="0"/>
                <w:sz w:val="24"/>
              </w:rPr>
            </w:pPr>
          </w:p>
          <w:p w14:paraId="008DA726" w14:textId="77777777" w:rsidR="009F1A31" w:rsidRDefault="000A5EDF">
            <w:pPr>
              <w:spacing w:beforeLines="50" w:before="156" w:afterLines="50" w:after="156" w:line="400" w:lineRule="exact"/>
              <w:ind w:rightChars="-24" w:right="-50"/>
              <w:jc w:val="center"/>
              <w:rPr>
                <w:rFonts w:ascii="宋体" w:hAnsi="宋体" w:hint="eastAsia"/>
                <w:b/>
                <w:kern w:val="0"/>
                <w:sz w:val="24"/>
              </w:rPr>
            </w:pPr>
            <w:r>
              <w:rPr>
                <w:rFonts w:ascii="宋体" w:hAnsi="宋体" w:hint="eastAsia"/>
                <w:b/>
                <w:kern w:val="0"/>
                <w:sz w:val="24"/>
              </w:rPr>
              <w:t>控制项</w:t>
            </w:r>
          </w:p>
        </w:tc>
        <w:tc>
          <w:tcPr>
            <w:tcW w:w="7654" w:type="dxa"/>
            <w:shd w:val="clear" w:color="auto" w:fill="auto"/>
          </w:tcPr>
          <w:p w14:paraId="55520CE8" w14:textId="77777777" w:rsidR="009F1A31" w:rsidRDefault="000A5EDF">
            <w:pPr>
              <w:adjustRightInd w:val="0"/>
              <w:snapToGrid w:val="0"/>
              <w:spacing w:beforeLines="50" w:before="156" w:afterLines="50" w:after="156" w:line="400" w:lineRule="exact"/>
              <w:ind w:rightChars="-24" w:right="-50"/>
              <w:jc w:val="left"/>
              <w:rPr>
                <w:rFonts w:ascii="宋体" w:hAnsi="宋体" w:hint="eastAsia"/>
                <w:kern w:val="0"/>
                <w:sz w:val="24"/>
              </w:rPr>
            </w:pPr>
            <w:r>
              <w:rPr>
                <w:rFonts w:ascii="宋体" w:hAnsi="宋体"/>
                <w:kern w:val="0"/>
                <w:sz w:val="24"/>
              </w:rPr>
              <w:t xml:space="preserve">4.1.1 </w:t>
            </w:r>
            <w:r>
              <w:rPr>
                <w:rFonts w:ascii="宋体" w:hAnsi="宋体" w:hint="eastAsia"/>
                <w:kern w:val="0"/>
                <w:sz w:val="24"/>
              </w:rPr>
              <w:t>场地应避开滑坡、泥石流等地质危险地段、易发生洪涝地区应有可靠的防洪基础措施；场地应无危险化学品、易燃易爆危险源的威胁，应无电磁辐射、含氡土壤的危害。</w:t>
            </w:r>
          </w:p>
        </w:tc>
        <w:tc>
          <w:tcPr>
            <w:tcW w:w="2693" w:type="dxa"/>
            <w:shd w:val="clear" w:color="auto" w:fill="auto"/>
          </w:tcPr>
          <w:p w14:paraId="47C611A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149FEBCB" w14:textId="77777777" w:rsidR="009F1A3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{$D3}</w:t>
            </w:r>
          </w:p>
        </w:tc>
        <w:tc>
          <w:tcPr>
            <w:tcW w:w="2007" w:type="dxa"/>
            <w:shd w:val="clear" w:color="auto" w:fill="auto"/>
          </w:tcPr>
          <w:p w14:paraId="56258018"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7AFFF2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5DC13E5"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6A700D95" w14:textId="77777777">
        <w:tc>
          <w:tcPr>
            <w:tcW w:w="993" w:type="dxa"/>
            <w:vMerge/>
            <w:shd w:val="clear" w:color="auto" w:fill="auto"/>
          </w:tcPr>
          <w:p w14:paraId="6C141232" w14:textId="77777777" w:rsidR="009F1A31" w:rsidRDefault="009F1A31">
            <w:pPr>
              <w:spacing w:beforeLines="50" w:before="156" w:afterLines="50" w:after="156" w:line="400" w:lineRule="exact"/>
              <w:ind w:rightChars="-24" w:right="-50"/>
              <w:rPr>
                <w:rFonts w:ascii="宋体" w:hAnsi="宋体" w:hint="eastAsia"/>
                <w:kern w:val="0"/>
                <w:sz w:val="24"/>
              </w:rPr>
            </w:pPr>
          </w:p>
        </w:tc>
        <w:tc>
          <w:tcPr>
            <w:tcW w:w="7654" w:type="dxa"/>
            <w:shd w:val="clear" w:color="auto" w:fill="auto"/>
          </w:tcPr>
          <w:p w14:paraId="590B0837" w14:textId="77777777" w:rsidR="009F1A31" w:rsidRDefault="000A5EDF">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4.1.2</w:t>
            </w:r>
            <w:r>
              <w:rPr>
                <w:rFonts w:ascii="宋体" w:eastAsia="宋体" w:hAnsi="宋体" w:hint="eastAsia"/>
                <w:b w:val="0"/>
                <w:szCs w:val="24"/>
              </w:rPr>
              <w:t>建筑结构应满足承载力和建筑使用功能要求。建筑外墙、屋面、门窗、幕墙及外保温等围护结构应满足安全、耐久和防护的要求。</w:t>
            </w:r>
          </w:p>
        </w:tc>
        <w:tc>
          <w:tcPr>
            <w:tcW w:w="2693" w:type="dxa"/>
            <w:shd w:val="clear" w:color="auto" w:fill="auto"/>
          </w:tcPr>
          <w:p w14:paraId="17471028"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w:t>
            </w:r>
            <w:r w:rsidR="003D11B7">
              <w:rPr>
                <w:rFonts w:ascii="宋体" w:hAnsi="宋体"/>
                <w:kern w:val="0"/>
                <w:sz w:val="24"/>
              </w:rPr>
              <w:t>30</w:t>
            </w:r>
            <w:r w:rsidRPr="00C773C1">
              <w:rPr>
                <w:rFonts w:ascii="宋体" w:hAnsi="宋体"/>
                <w:kern w:val="0"/>
                <w:sz w:val="24"/>
              </w:rPr>
              <w:t>}</w:t>
            </w:r>
          </w:p>
        </w:tc>
        <w:tc>
          <w:tcPr>
            <w:tcW w:w="2007" w:type="dxa"/>
            <w:shd w:val="clear" w:color="auto" w:fill="auto"/>
          </w:tcPr>
          <w:p w14:paraId="1C4390C5"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7159EE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437E96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526F01DE" w14:textId="77777777" w:rsidTr="00AC64B1">
        <w:tc>
          <w:tcPr>
            <w:tcW w:w="993" w:type="dxa"/>
            <w:vMerge/>
            <w:shd w:val="clear" w:color="auto" w:fill="auto"/>
          </w:tcPr>
          <w:p w14:paraId="67C5FC0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162456D" w14:textId="77777777" w:rsidR="00C773C1" w:rsidRDefault="00C773C1" w:rsidP="00C773C1">
            <w:pPr>
              <w:adjustRightInd w:val="0"/>
              <w:snapToGrid w:val="0"/>
              <w:spacing w:beforeLines="50" w:before="156" w:afterLines="50" w:after="156" w:line="400" w:lineRule="exact"/>
              <w:ind w:rightChars="-24" w:right="-50"/>
              <w:rPr>
                <w:rFonts w:ascii="宋体" w:hAnsi="宋体" w:hint="eastAsia"/>
                <w:bCs/>
                <w:sz w:val="24"/>
              </w:rPr>
            </w:pPr>
            <w:r>
              <w:rPr>
                <w:rFonts w:ascii="宋体" w:hAnsi="宋体"/>
                <w:sz w:val="24"/>
              </w:rPr>
              <w:t>4.1.3</w:t>
            </w:r>
            <w:r>
              <w:rPr>
                <w:rFonts w:ascii="宋体" w:hAnsi="宋体" w:hint="eastAsia"/>
                <w:bCs/>
                <w:sz w:val="24"/>
              </w:rPr>
              <w:t>外遮阳、太阳能设施、空调室外机位、外墙花池等外部设施应与建筑主体结构统一设计、施工，并应具备安装、检修与维护条件。</w:t>
            </w:r>
          </w:p>
        </w:tc>
        <w:tc>
          <w:tcPr>
            <w:tcW w:w="2693" w:type="dxa"/>
            <w:shd w:val="clear" w:color="auto" w:fill="auto"/>
          </w:tcPr>
          <w:p w14:paraId="220E38DF"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684D">
              <w:rPr>
                <w:rFonts w:ascii="宋体" w:hAnsi="宋体"/>
                <w:kern w:val="0"/>
                <w:sz w:val="24"/>
              </w:rPr>
              <w:t>{$D</w:t>
            </w:r>
            <w:r w:rsidR="00EA095D">
              <w:rPr>
                <w:rFonts w:ascii="宋体" w:hAnsi="宋体"/>
                <w:kern w:val="0"/>
                <w:sz w:val="24"/>
              </w:rPr>
              <w:t>4</w:t>
            </w:r>
            <w:r w:rsidRPr="00C7684D">
              <w:rPr>
                <w:rFonts w:ascii="宋体" w:hAnsi="宋体"/>
                <w:kern w:val="0"/>
                <w:sz w:val="24"/>
              </w:rPr>
              <w:t>}</w:t>
            </w:r>
          </w:p>
        </w:tc>
        <w:tc>
          <w:tcPr>
            <w:tcW w:w="2007" w:type="dxa"/>
            <w:shd w:val="clear" w:color="auto" w:fill="auto"/>
          </w:tcPr>
          <w:p w14:paraId="16A8876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A600DD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200594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BBBB41E" w14:textId="77777777">
        <w:tc>
          <w:tcPr>
            <w:tcW w:w="993" w:type="dxa"/>
            <w:vMerge/>
            <w:shd w:val="clear" w:color="auto" w:fill="auto"/>
          </w:tcPr>
          <w:p w14:paraId="07A77725"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3E928395" w14:textId="77777777" w:rsidR="00C773C1" w:rsidRDefault="00C773C1" w:rsidP="00C773C1">
            <w:pPr>
              <w:pStyle w:val="2"/>
              <w:adjustRightInd w:val="0"/>
              <w:spacing w:before="0" w:after="0" w:line="400" w:lineRule="exact"/>
              <w:rPr>
                <w:rFonts w:ascii="宋体" w:eastAsia="宋体" w:hAnsi="宋体" w:hint="eastAsia"/>
                <w:b w:val="0"/>
                <w:szCs w:val="24"/>
              </w:rPr>
            </w:pPr>
            <w:r>
              <w:rPr>
                <w:rFonts w:ascii="宋体" w:eastAsia="宋体" w:hAnsi="宋体"/>
                <w:b w:val="0"/>
                <w:szCs w:val="24"/>
              </w:rPr>
              <w:t>4.1.4</w:t>
            </w:r>
            <w:r>
              <w:rPr>
                <w:b w:val="0"/>
                <w:szCs w:val="24"/>
              </w:rPr>
              <w:t xml:space="preserve"> </w:t>
            </w:r>
            <w:r>
              <w:rPr>
                <w:rFonts w:ascii="宋体" w:eastAsia="宋体" w:hAnsi="宋体" w:hint="eastAsia"/>
                <w:b w:val="0"/>
                <w:szCs w:val="24"/>
              </w:rPr>
              <w:t>建筑内部的非结构构件、设备及附属设施等应连接牢固并能适应主体结构变形。</w:t>
            </w:r>
          </w:p>
        </w:tc>
        <w:tc>
          <w:tcPr>
            <w:tcW w:w="2693" w:type="dxa"/>
            <w:shd w:val="clear" w:color="auto" w:fill="auto"/>
          </w:tcPr>
          <w:p w14:paraId="15CECD5D"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val="zh-CN" w:bidi="ar"/>
              </w:rPr>
            </w:pPr>
            <w:r w:rsidRPr="00C7684D">
              <w:rPr>
                <w:rFonts w:ascii="宋体" w:hAnsi="宋体"/>
                <w:kern w:val="0"/>
                <w:sz w:val="24"/>
              </w:rPr>
              <w:t>{$D</w:t>
            </w:r>
            <w:r w:rsidR="00EA095D">
              <w:rPr>
                <w:rFonts w:ascii="宋体" w:hAnsi="宋体"/>
                <w:kern w:val="0"/>
                <w:sz w:val="24"/>
              </w:rPr>
              <w:t>5</w:t>
            </w:r>
            <w:r w:rsidRPr="00C7684D">
              <w:rPr>
                <w:rFonts w:ascii="宋体" w:hAnsi="宋体"/>
                <w:kern w:val="0"/>
                <w:sz w:val="24"/>
              </w:rPr>
              <w:t>}</w:t>
            </w:r>
          </w:p>
        </w:tc>
        <w:tc>
          <w:tcPr>
            <w:tcW w:w="2007" w:type="dxa"/>
            <w:shd w:val="clear" w:color="auto" w:fill="auto"/>
          </w:tcPr>
          <w:p w14:paraId="39A921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6E9F5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6E3EB2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p w14:paraId="60C11E7E" w14:textId="77777777" w:rsidR="00C773C1" w:rsidRDefault="00C773C1" w:rsidP="00C773C1">
            <w:pPr>
              <w:adjustRightInd w:val="0"/>
              <w:snapToGrid w:val="0"/>
              <w:spacing w:line="400" w:lineRule="exact"/>
              <w:jc w:val="center"/>
              <w:rPr>
                <w:rFonts w:ascii="宋体" w:hAnsi="宋体" w:hint="eastAsia"/>
                <w:sz w:val="24"/>
              </w:rPr>
            </w:pPr>
          </w:p>
        </w:tc>
      </w:tr>
      <w:tr w:rsidR="009F1A31" w14:paraId="3F39FD46" w14:textId="77777777">
        <w:tc>
          <w:tcPr>
            <w:tcW w:w="993" w:type="dxa"/>
            <w:vMerge/>
            <w:shd w:val="clear" w:color="auto" w:fill="auto"/>
          </w:tcPr>
          <w:p w14:paraId="1AF9D5C4" w14:textId="77777777" w:rsidR="009F1A31" w:rsidRDefault="009F1A31">
            <w:pPr>
              <w:spacing w:beforeLines="50" w:before="156" w:afterLines="50" w:after="156" w:line="400" w:lineRule="exact"/>
              <w:ind w:rightChars="-24" w:right="-50"/>
              <w:rPr>
                <w:kern w:val="0"/>
                <w:sz w:val="24"/>
              </w:rPr>
            </w:pPr>
          </w:p>
        </w:tc>
        <w:tc>
          <w:tcPr>
            <w:tcW w:w="7654" w:type="dxa"/>
            <w:shd w:val="clear" w:color="auto" w:fill="auto"/>
          </w:tcPr>
          <w:p w14:paraId="7D8A8535" w14:textId="77777777" w:rsidR="009F1A31" w:rsidRDefault="000A5EDF">
            <w:pPr>
              <w:adjustRightInd w:val="0"/>
              <w:snapToGrid w:val="0"/>
              <w:spacing w:beforeLines="50" w:before="156" w:afterLines="50" w:after="156" w:line="400" w:lineRule="exact"/>
              <w:ind w:rightChars="-24" w:right="-50"/>
              <w:rPr>
                <w:kern w:val="0"/>
                <w:sz w:val="24"/>
              </w:rPr>
            </w:pPr>
            <w:r>
              <w:rPr>
                <w:rFonts w:ascii="宋体" w:hAnsi="宋体"/>
                <w:kern w:val="0"/>
                <w:sz w:val="24"/>
              </w:rPr>
              <w:t>4.1.5</w:t>
            </w:r>
            <w:r>
              <w:rPr>
                <w:rFonts w:hint="eastAsia"/>
                <w:kern w:val="0"/>
                <w:sz w:val="24"/>
              </w:rPr>
              <w:t>建筑外门窗必须安装牢固其抗风压性能和水密性能应满足国家现</w:t>
            </w:r>
            <w:r>
              <w:rPr>
                <w:rFonts w:hint="eastAsia"/>
                <w:kern w:val="0"/>
                <w:sz w:val="24"/>
              </w:rPr>
              <w:lastRenderedPageBreak/>
              <w:t>行有关标准的规定。</w:t>
            </w:r>
          </w:p>
        </w:tc>
        <w:tc>
          <w:tcPr>
            <w:tcW w:w="2693" w:type="dxa"/>
            <w:shd w:val="clear" w:color="auto" w:fill="auto"/>
          </w:tcPr>
          <w:p w14:paraId="46254D9F"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{$D</w:t>
            </w:r>
            <w:r w:rsidR="00EA095D">
              <w:rPr>
                <w:rFonts w:ascii="宋体" w:hAnsi="宋体"/>
                <w:kern w:val="0"/>
                <w:sz w:val="24"/>
              </w:rPr>
              <w:t>6</w:t>
            </w:r>
            <w:r w:rsidRPr="00C773C1">
              <w:rPr>
                <w:rFonts w:ascii="宋体" w:hAnsi="宋体"/>
                <w:kern w:val="0"/>
                <w:sz w:val="24"/>
              </w:rPr>
              <w:t>}</w:t>
            </w:r>
          </w:p>
        </w:tc>
        <w:tc>
          <w:tcPr>
            <w:tcW w:w="2007" w:type="dxa"/>
            <w:shd w:val="clear" w:color="auto" w:fill="auto"/>
          </w:tcPr>
          <w:p w14:paraId="201FA0E9"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86CBD71"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7EAC9E1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C773C1" w14:paraId="391BAE8F" w14:textId="77777777">
        <w:tc>
          <w:tcPr>
            <w:tcW w:w="993" w:type="dxa"/>
            <w:vMerge/>
            <w:shd w:val="clear" w:color="auto" w:fill="auto"/>
          </w:tcPr>
          <w:p w14:paraId="2EB63854"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1F9BB673" w14:textId="77777777" w:rsidR="00C773C1" w:rsidRDefault="00C773C1" w:rsidP="00C773C1">
            <w:pPr>
              <w:adjustRightInd w:val="0"/>
              <w:snapToGrid w:val="0"/>
              <w:spacing w:beforeLines="50" w:before="156" w:afterLines="50" w:after="156" w:line="400" w:lineRule="exact"/>
              <w:ind w:rightChars="-24" w:right="-50"/>
              <w:rPr>
                <w:kern w:val="0"/>
                <w:sz w:val="24"/>
              </w:rPr>
            </w:pPr>
            <w:r>
              <w:rPr>
                <w:rFonts w:ascii="宋体" w:hAnsi="宋体"/>
                <w:kern w:val="0"/>
                <w:sz w:val="24"/>
              </w:rPr>
              <w:t>4.1.6</w:t>
            </w:r>
            <w:r>
              <w:rPr>
                <w:rFonts w:hint="eastAsia"/>
                <w:kern w:val="0"/>
                <w:sz w:val="24"/>
              </w:rPr>
              <w:t>卫生间、浴室的地面应设置防水层，墙面、顶棚应设置防潮层。</w:t>
            </w:r>
          </w:p>
        </w:tc>
        <w:tc>
          <w:tcPr>
            <w:tcW w:w="2693" w:type="dxa"/>
            <w:shd w:val="clear" w:color="auto" w:fill="auto"/>
          </w:tcPr>
          <w:p w14:paraId="33B31BA4"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{$D</w:t>
            </w:r>
            <w:r w:rsidR="00EA095D">
              <w:rPr>
                <w:rFonts w:ascii="宋体" w:hAnsi="宋体"/>
                <w:kern w:val="0"/>
                <w:sz w:val="24"/>
              </w:rPr>
              <w:t>7</w:t>
            </w:r>
            <w:r w:rsidRPr="00E24561">
              <w:rPr>
                <w:rFonts w:ascii="宋体" w:hAnsi="宋体"/>
                <w:kern w:val="0"/>
                <w:sz w:val="24"/>
              </w:rPr>
              <w:t>}</w:t>
            </w:r>
          </w:p>
        </w:tc>
        <w:tc>
          <w:tcPr>
            <w:tcW w:w="2007" w:type="dxa"/>
            <w:shd w:val="clear" w:color="auto" w:fill="auto"/>
          </w:tcPr>
          <w:p w14:paraId="79382F7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815CE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CD66CE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3EEFE7C0" w14:textId="77777777">
        <w:tc>
          <w:tcPr>
            <w:tcW w:w="993" w:type="dxa"/>
            <w:vMerge/>
            <w:shd w:val="clear" w:color="auto" w:fill="auto"/>
          </w:tcPr>
          <w:p w14:paraId="76046DFA"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22FBFB58" w14:textId="77777777" w:rsidR="00C773C1" w:rsidRDefault="00C773C1" w:rsidP="00C773C1">
            <w:pPr>
              <w:adjustRightInd w:val="0"/>
              <w:snapToGrid w:val="0"/>
              <w:spacing w:beforeLines="50" w:before="156" w:afterLines="50" w:after="156" w:line="400" w:lineRule="exact"/>
              <w:ind w:rightChars="-24" w:right="-50"/>
              <w:rPr>
                <w:kern w:val="0"/>
                <w:sz w:val="24"/>
              </w:rPr>
            </w:pPr>
            <w:r>
              <w:rPr>
                <w:kern w:val="0"/>
                <w:sz w:val="24"/>
              </w:rPr>
              <w:t>4.1.7</w:t>
            </w:r>
            <w:r>
              <w:rPr>
                <w:rFonts w:hint="eastAsia"/>
                <w:kern w:val="0"/>
                <w:sz w:val="24"/>
              </w:rPr>
              <w:t>走廊、疏散通道等通行空间应满足紧急疏散、应急救护等要求，且应保持畅通。</w:t>
            </w:r>
          </w:p>
        </w:tc>
        <w:tc>
          <w:tcPr>
            <w:tcW w:w="2693" w:type="dxa"/>
            <w:shd w:val="clear" w:color="auto" w:fill="auto"/>
          </w:tcPr>
          <w:p w14:paraId="37E62B9F"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{$D</w:t>
            </w:r>
            <w:r w:rsidR="00EA095D">
              <w:rPr>
                <w:rFonts w:ascii="宋体" w:hAnsi="宋体"/>
                <w:kern w:val="0"/>
                <w:sz w:val="24"/>
              </w:rPr>
              <w:t>8</w:t>
            </w:r>
            <w:r w:rsidRPr="00E24561">
              <w:rPr>
                <w:rFonts w:ascii="宋体" w:hAnsi="宋体"/>
                <w:kern w:val="0"/>
                <w:sz w:val="24"/>
              </w:rPr>
              <w:t>}</w:t>
            </w:r>
          </w:p>
        </w:tc>
        <w:tc>
          <w:tcPr>
            <w:tcW w:w="2007" w:type="dxa"/>
            <w:shd w:val="clear" w:color="auto" w:fill="auto"/>
          </w:tcPr>
          <w:p w14:paraId="142445A3"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E902DA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C33EBF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564BF852" w14:textId="77777777">
        <w:tc>
          <w:tcPr>
            <w:tcW w:w="993" w:type="dxa"/>
            <w:vMerge/>
            <w:shd w:val="clear" w:color="auto" w:fill="auto"/>
          </w:tcPr>
          <w:p w14:paraId="149A911C" w14:textId="77777777" w:rsidR="00C773C1" w:rsidRDefault="00C773C1" w:rsidP="00C773C1">
            <w:pPr>
              <w:spacing w:beforeLines="50" w:before="156" w:afterLines="50" w:after="156" w:line="400" w:lineRule="exact"/>
              <w:ind w:rightChars="-24" w:right="-50"/>
              <w:rPr>
                <w:kern w:val="0"/>
                <w:sz w:val="24"/>
              </w:rPr>
            </w:pPr>
          </w:p>
        </w:tc>
        <w:tc>
          <w:tcPr>
            <w:tcW w:w="7654" w:type="dxa"/>
            <w:shd w:val="clear" w:color="auto" w:fill="auto"/>
          </w:tcPr>
          <w:p w14:paraId="08BDA948" w14:textId="77777777" w:rsidR="00C773C1" w:rsidRDefault="00C773C1" w:rsidP="00C773C1">
            <w:pPr>
              <w:adjustRightInd w:val="0"/>
              <w:snapToGrid w:val="0"/>
              <w:spacing w:beforeLines="50" w:before="156" w:afterLines="50" w:after="156" w:line="400" w:lineRule="exact"/>
              <w:ind w:rightChars="-24" w:right="-50"/>
              <w:rPr>
                <w:kern w:val="0"/>
                <w:sz w:val="24"/>
              </w:rPr>
            </w:pPr>
            <w:r>
              <w:rPr>
                <w:kern w:val="0"/>
                <w:sz w:val="24"/>
              </w:rPr>
              <w:t>4.1.8</w:t>
            </w:r>
            <w:r>
              <w:rPr>
                <w:rFonts w:hint="eastAsia"/>
                <w:kern w:val="0"/>
                <w:sz w:val="24"/>
              </w:rPr>
              <w:t>应具有安全防护的警示和引导标识系统。</w:t>
            </w:r>
          </w:p>
        </w:tc>
        <w:tc>
          <w:tcPr>
            <w:tcW w:w="2693" w:type="dxa"/>
            <w:shd w:val="clear" w:color="auto" w:fill="auto"/>
          </w:tcPr>
          <w:p w14:paraId="6F13D4E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{$D</w:t>
            </w:r>
            <w:r w:rsidR="00EA095D">
              <w:rPr>
                <w:rFonts w:ascii="宋体" w:hAnsi="宋体"/>
                <w:kern w:val="0"/>
                <w:sz w:val="24"/>
              </w:rPr>
              <w:t>9</w:t>
            </w:r>
            <w:r w:rsidRPr="00E24561">
              <w:rPr>
                <w:rFonts w:ascii="宋体" w:hAnsi="宋体"/>
                <w:kern w:val="0"/>
                <w:sz w:val="24"/>
              </w:rPr>
              <w:t>}</w:t>
            </w:r>
          </w:p>
        </w:tc>
        <w:tc>
          <w:tcPr>
            <w:tcW w:w="2007" w:type="dxa"/>
            <w:shd w:val="clear" w:color="auto" w:fill="auto"/>
          </w:tcPr>
          <w:p w14:paraId="66DC2A30"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74B662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29AC38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CB368AC" w14:textId="77777777">
        <w:tc>
          <w:tcPr>
            <w:tcW w:w="993" w:type="dxa"/>
            <w:vMerge w:val="restart"/>
            <w:shd w:val="clear" w:color="auto" w:fill="auto"/>
            <w:vAlign w:val="center"/>
          </w:tcPr>
          <w:p w14:paraId="3B82394E" w14:textId="77777777" w:rsidR="009F1A31" w:rsidRDefault="000A5EDF">
            <w:pPr>
              <w:snapToGrid w:val="0"/>
              <w:spacing w:line="400" w:lineRule="exact"/>
              <w:jc w:val="center"/>
              <w:rPr>
                <w:rFonts w:ascii="宋体" w:hAnsi="宋体" w:cs="宋体" w:hint="eastAsia"/>
                <w:b/>
                <w:bCs/>
                <w:sz w:val="24"/>
              </w:rPr>
            </w:pPr>
            <w:r>
              <w:rPr>
                <w:rFonts w:ascii="宋体" w:hAnsi="宋体" w:cs="宋体" w:hint="eastAsia"/>
                <w:b/>
                <w:bCs/>
                <w:sz w:val="24"/>
              </w:rPr>
              <w:t>评分项</w:t>
            </w:r>
          </w:p>
        </w:tc>
        <w:tc>
          <w:tcPr>
            <w:tcW w:w="12354" w:type="dxa"/>
            <w:gridSpan w:val="3"/>
            <w:shd w:val="clear" w:color="auto" w:fill="auto"/>
          </w:tcPr>
          <w:p w14:paraId="0DDD452C" w14:textId="77777777" w:rsidR="009F1A31" w:rsidRDefault="000A5EDF">
            <w:pPr>
              <w:snapToGrid w:val="0"/>
              <w:spacing w:before="240" w:line="400" w:lineRule="exact"/>
              <w:rPr>
                <w:rFonts w:ascii="宋体" w:hAnsi="宋体" w:cs="宋体" w:hint="eastAsia"/>
                <w:b/>
                <w:bCs/>
                <w:sz w:val="24"/>
              </w:rPr>
            </w:pPr>
            <w:r>
              <w:rPr>
                <w:rFonts w:hint="eastAsia"/>
                <w:b/>
                <w:sz w:val="24"/>
              </w:rPr>
              <w:t>Ⅰ安全</w:t>
            </w:r>
          </w:p>
        </w:tc>
      </w:tr>
      <w:tr w:rsidR="009F1A31" w14:paraId="22908A89" w14:textId="77777777">
        <w:tc>
          <w:tcPr>
            <w:tcW w:w="993" w:type="dxa"/>
            <w:vMerge/>
            <w:shd w:val="clear" w:color="auto" w:fill="auto"/>
          </w:tcPr>
          <w:p w14:paraId="09C37776" w14:textId="77777777" w:rsidR="009F1A31" w:rsidRDefault="009F1A31">
            <w:pPr>
              <w:snapToGrid w:val="0"/>
              <w:spacing w:line="400" w:lineRule="exact"/>
              <w:rPr>
                <w:rFonts w:ascii="方正小标宋简体" w:eastAsia="方正小标宋简体" w:hAnsi="宋体" w:cs="宋体" w:hint="eastAsia"/>
                <w:bCs/>
                <w:sz w:val="24"/>
              </w:rPr>
            </w:pPr>
          </w:p>
        </w:tc>
        <w:tc>
          <w:tcPr>
            <w:tcW w:w="7654" w:type="dxa"/>
            <w:shd w:val="clear" w:color="auto" w:fill="auto"/>
          </w:tcPr>
          <w:p w14:paraId="2ACAAFC7" w14:textId="77777777" w:rsidR="009F1A31" w:rsidRDefault="000A5EDF">
            <w:pPr>
              <w:snapToGrid w:val="0"/>
              <w:spacing w:line="400" w:lineRule="exact"/>
              <w:rPr>
                <w:rFonts w:ascii="宋体" w:hAnsi="宋体" w:cs="宋体" w:hint="eastAsia"/>
                <w:b/>
                <w:bCs/>
                <w:sz w:val="24"/>
              </w:rPr>
            </w:pPr>
            <w:r>
              <w:rPr>
                <w:rFonts w:ascii="宋体" w:hAnsi="宋体"/>
                <w:sz w:val="24"/>
              </w:rPr>
              <w:t>4.2.1</w:t>
            </w:r>
            <w:r>
              <w:rPr>
                <w:rFonts w:hint="eastAsia"/>
                <w:sz w:val="24"/>
              </w:rPr>
              <w:t>采用基于性能的抗震设计并合理提高建筑的抗震性能，评价分值为</w:t>
            </w:r>
            <w:r>
              <w:rPr>
                <w:sz w:val="24"/>
              </w:rPr>
              <w:t>10</w:t>
            </w:r>
            <w:r>
              <w:rPr>
                <w:rFonts w:hint="eastAsia"/>
                <w:sz w:val="24"/>
              </w:rPr>
              <w:t>分</w:t>
            </w:r>
            <w:r>
              <w:rPr>
                <w:rFonts w:ascii="宋体" w:hAnsi="宋体" w:cs="宋体" w:hint="eastAsia"/>
                <w:bCs/>
                <w:sz w:val="24"/>
              </w:rPr>
              <w:t>。</w:t>
            </w:r>
          </w:p>
        </w:tc>
        <w:tc>
          <w:tcPr>
            <w:tcW w:w="2693" w:type="dxa"/>
            <w:shd w:val="clear" w:color="auto" w:fill="auto"/>
          </w:tcPr>
          <w:p w14:paraId="3CC62AD4"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F4</w:t>
            </w:r>
            <w:r w:rsidR="003D11B7">
              <w:rPr>
                <w:rFonts w:ascii="宋体" w:hAnsi="宋体"/>
                <w:kern w:val="0"/>
                <w:sz w:val="24"/>
              </w:rPr>
              <w:t>2</w:t>
            </w:r>
            <w:r w:rsidRPr="00E24561">
              <w:rPr>
                <w:rFonts w:ascii="宋体" w:hAnsi="宋体"/>
                <w:kern w:val="0"/>
                <w:sz w:val="24"/>
              </w:rPr>
              <w:t>}</w:t>
            </w:r>
          </w:p>
          <w:p w14:paraId="1965D013"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71EC2032"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E4</w:t>
            </w:r>
            <w:r w:rsidR="003D11B7">
              <w:rPr>
                <w:rFonts w:ascii="宋体" w:hAnsi="宋体"/>
                <w:kern w:val="0"/>
                <w:sz w:val="24"/>
              </w:rPr>
              <w:t>2</w:t>
            </w:r>
            <w:r w:rsidR="00AF3A07" w:rsidRPr="00E24561">
              <w:rPr>
                <w:rFonts w:ascii="宋体" w:hAnsi="宋体"/>
                <w:kern w:val="0"/>
                <w:sz w:val="24"/>
              </w:rPr>
              <w:t>}</w:t>
            </w:r>
          </w:p>
          <w:p w14:paraId="0A9C2051" w14:textId="77777777" w:rsidR="009F1A31" w:rsidRDefault="009F1A31">
            <w:pPr>
              <w:snapToGrid w:val="0"/>
              <w:spacing w:before="240" w:line="400" w:lineRule="exact"/>
              <w:jc w:val="center"/>
              <w:rPr>
                <w:rFonts w:ascii="宋体" w:hAnsi="宋体" w:cs="宋体" w:hint="eastAsia"/>
                <w:bCs/>
                <w:sz w:val="24"/>
              </w:rPr>
            </w:pPr>
          </w:p>
        </w:tc>
      </w:tr>
      <w:tr w:rsidR="009F1A31" w14:paraId="03766C32" w14:textId="77777777">
        <w:tc>
          <w:tcPr>
            <w:tcW w:w="993" w:type="dxa"/>
            <w:vMerge/>
            <w:shd w:val="clear" w:color="auto" w:fill="auto"/>
          </w:tcPr>
          <w:p w14:paraId="1E1F6BB5"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3673D299" w14:textId="77777777" w:rsidR="009F1A31" w:rsidRDefault="000A5EDF">
            <w:pPr>
              <w:snapToGrid w:val="0"/>
              <w:spacing w:line="400" w:lineRule="exact"/>
              <w:rPr>
                <w:rFonts w:ascii="宋体" w:hAnsi="宋体" w:cs="宋体" w:hint="eastAsia"/>
                <w:bCs/>
                <w:sz w:val="24"/>
              </w:rPr>
            </w:pPr>
            <w:r>
              <w:rPr>
                <w:rFonts w:ascii="宋体" w:hAnsi="宋体" w:cs="宋体"/>
                <w:bCs/>
                <w:sz w:val="24"/>
              </w:rPr>
              <w:t>4.2.2</w:t>
            </w:r>
            <w:r>
              <w:rPr>
                <w:rFonts w:ascii="宋体" w:hAnsi="宋体" w:cs="宋体" w:hint="eastAsia"/>
                <w:bCs/>
                <w:sz w:val="24"/>
              </w:rPr>
              <w:t>采用保障人员安全的防护措施，评价总分值为</w:t>
            </w:r>
            <w:r>
              <w:rPr>
                <w:rFonts w:ascii="宋体" w:hAnsi="宋体" w:cs="宋体"/>
                <w:bCs/>
                <w:sz w:val="24"/>
              </w:rPr>
              <w:t>15</w:t>
            </w:r>
            <w:r>
              <w:rPr>
                <w:rFonts w:ascii="宋体" w:hAnsi="宋体" w:cs="宋体" w:hint="eastAsia"/>
                <w:bCs/>
                <w:sz w:val="24"/>
              </w:rPr>
              <w:t>分，并按下列规则分别评分并累计：</w:t>
            </w:r>
          </w:p>
          <w:p w14:paraId="14631B3D"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采取措施提高阳台、外窗、窗台、防护栏杆等安全防护水平</w:t>
            </w:r>
            <w:r>
              <w:rPr>
                <w:rFonts w:ascii="宋体" w:hAnsi="宋体" w:cs="宋体"/>
                <w:bCs/>
                <w:sz w:val="24"/>
              </w:rPr>
              <w:t>,</w:t>
            </w:r>
            <w:r>
              <w:rPr>
                <w:rFonts w:ascii="宋体" w:hAnsi="宋体" w:cs="宋体" w:hint="eastAsia"/>
                <w:bCs/>
                <w:sz w:val="24"/>
              </w:rPr>
              <w:t>得</w:t>
            </w:r>
            <w:r>
              <w:rPr>
                <w:rFonts w:ascii="宋体" w:hAnsi="宋体" w:cs="宋体"/>
                <w:bCs/>
                <w:sz w:val="24"/>
              </w:rPr>
              <w:t>5</w:t>
            </w:r>
            <w:r>
              <w:rPr>
                <w:rFonts w:ascii="宋体" w:hAnsi="宋体" w:cs="宋体" w:hint="eastAsia"/>
                <w:bCs/>
                <w:sz w:val="24"/>
              </w:rPr>
              <w:t>分；</w:t>
            </w:r>
          </w:p>
          <w:p w14:paraId="3918BCF7"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建筑物出入口均设外墙饰面、门窗玻璃意外脱落的防护措施，并与人员通行区域的遮阳、遮风或遮雨措施结合，得</w:t>
            </w:r>
            <w:r>
              <w:rPr>
                <w:rFonts w:ascii="宋体" w:hAnsi="宋体" w:cs="宋体"/>
                <w:bCs/>
                <w:sz w:val="24"/>
              </w:rPr>
              <w:t>5</w:t>
            </w:r>
            <w:r>
              <w:rPr>
                <w:rFonts w:ascii="宋体" w:hAnsi="宋体" w:cs="宋体" w:hint="eastAsia"/>
                <w:bCs/>
                <w:sz w:val="24"/>
              </w:rPr>
              <w:t>分</w:t>
            </w:r>
          </w:p>
          <w:p w14:paraId="0516265A" w14:textId="77777777" w:rsidR="009F1A31" w:rsidRDefault="000A5EDF">
            <w:pPr>
              <w:snapToGrid w:val="0"/>
              <w:spacing w:line="400" w:lineRule="exact"/>
              <w:rPr>
                <w:rFonts w:ascii="宋体" w:hAnsi="宋体" w:cs="宋体" w:hint="eastAsia"/>
                <w:bCs/>
                <w:sz w:val="24"/>
              </w:rPr>
            </w:pPr>
            <w:r>
              <w:rPr>
                <w:rFonts w:ascii="宋体" w:hAnsi="宋体" w:cs="宋体"/>
                <w:bCs/>
                <w:sz w:val="24"/>
              </w:rPr>
              <w:lastRenderedPageBreak/>
              <w:t xml:space="preserve">3 </w:t>
            </w:r>
            <w:r>
              <w:rPr>
                <w:rFonts w:ascii="宋体" w:hAnsi="宋体" w:cs="宋体" w:hint="eastAsia"/>
                <w:bCs/>
                <w:sz w:val="24"/>
              </w:rPr>
              <w:t>利用场地或景观形成可降低坠物风险的缓冲区、隔离带，得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3DC9FD46"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F3</w:t>
            </w:r>
            <w:r w:rsidRPr="00E24561">
              <w:rPr>
                <w:rFonts w:ascii="宋体" w:hAnsi="宋体"/>
                <w:kern w:val="0"/>
                <w:sz w:val="24"/>
              </w:rPr>
              <w:t>}</w:t>
            </w:r>
          </w:p>
          <w:p w14:paraId="0906313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4D9AA2BB"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E3</w:t>
            </w:r>
            <w:r w:rsidR="00AF3A07" w:rsidRPr="00E24561">
              <w:rPr>
                <w:rFonts w:ascii="宋体" w:hAnsi="宋体"/>
                <w:kern w:val="0"/>
                <w:sz w:val="24"/>
              </w:rPr>
              <w:t>}</w:t>
            </w:r>
          </w:p>
          <w:p w14:paraId="4061D007" w14:textId="77777777" w:rsidR="009F1A31" w:rsidRDefault="009F1A31">
            <w:pPr>
              <w:snapToGrid w:val="0"/>
              <w:spacing w:before="240" w:line="400" w:lineRule="exact"/>
              <w:jc w:val="center"/>
              <w:rPr>
                <w:rFonts w:ascii="宋体" w:hAnsi="宋体" w:cs="宋体" w:hint="eastAsia"/>
                <w:bCs/>
                <w:sz w:val="24"/>
              </w:rPr>
            </w:pPr>
          </w:p>
        </w:tc>
      </w:tr>
      <w:tr w:rsidR="009F1A31" w14:paraId="3A7D1B46" w14:textId="77777777">
        <w:tc>
          <w:tcPr>
            <w:tcW w:w="993" w:type="dxa"/>
            <w:vMerge/>
            <w:shd w:val="clear" w:color="auto" w:fill="auto"/>
          </w:tcPr>
          <w:p w14:paraId="712170DC"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2AF398B1" w14:textId="77777777" w:rsidR="009F1A31" w:rsidRDefault="000A5EDF">
            <w:pPr>
              <w:snapToGrid w:val="0"/>
              <w:spacing w:line="400" w:lineRule="exact"/>
              <w:rPr>
                <w:rFonts w:ascii="宋体" w:hAnsi="宋体" w:cs="宋体" w:hint="eastAsia"/>
                <w:bCs/>
                <w:sz w:val="24"/>
              </w:rPr>
            </w:pPr>
            <w:r>
              <w:rPr>
                <w:rFonts w:ascii="宋体" w:hAnsi="宋体" w:cs="宋体"/>
                <w:bCs/>
                <w:sz w:val="24"/>
              </w:rPr>
              <w:t>4.2.3</w:t>
            </w:r>
            <w:r>
              <w:rPr>
                <w:rFonts w:ascii="宋体" w:hAnsi="宋体" w:cs="宋体" w:hint="eastAsia"/>
                <w:bCs/>
                <w:sz w:val="24"/>
              </w:rPr>
              <w:t>采用具有安全防护功能的产品或配件，评价总分值为</w:t>
            </w:r>
            <w:r>
              <w:rPr>
                <w:rFonts w:ascii="宋体" w:hAnsi="宋体" w:cs="宋体"/>
                <w:bCs/>
                <w:sz w:val="24"/>
              </w:rPr>
              <w:t>10</w:t>
            </w:r>
            <w:r>
              <w:rPr>
                <w:rFonts w:ascii="宋体" w:hAnsi="宋体" w:cs="宋体" w:hint="eastAsia"/>
                <w:bCs/>
                <w:sz w:val="24"/>
              </w:rPr>
              <w:t>分，并按下列规则分别评分并累计：</w:t>
            </w:r>
          </w:p>
          <w:p w14:paraId="5E358003"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采取具有安全防护功能的玻璃，得</w:t>
            </w:r>
            <w:r>
              <w:rPr>
                <w:rFonts w:ascii="宋体" w:hAnsi="宋体" w:cs="宋体"/>
                <w:bCs/>
                <w:sz w:val="24"/>
              </w:rPr>
              <w:t>5</w:t>
            </w:r>
            <w:r>
              <w:rPr>
                <w:rFonts w:ascii="宋体" w:hAnsi="宋体" w:cs="宋体" w:hint="eastAsia"/>
                <w:bCs/>
                <w:sz w:val="24"/>
              </w:rPr>
              <w:t>分；</w:t>
            </w:r>
          </w:p>
          <w:p w14:paraId="457CD865"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采用具备防夹功能的门窗，得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61866458"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F4</w:t>
            </w:r>
            <w:r w:rsidRPr="00E24561">
              <w:rPr>
                <w:rFonts w:ascii="宋体" w:hAnsi="宋体"/>
                <w:kern w:val="0"/>
                <w:sz w:val="24"/>
              </w:rPr>
              <w:t>}</w:t>
            </w:r>
          </w:p>
        </w:tc>
        <w:tc>
          <w:tcPr>
            <w:tcW w:w="2007" w:type="dxa"/>
            <w:shd w:val="clear" w:color="auto" w:fill="auto"/>
          </w:tcPr>
          <w:p w14:paraId="7BC47302" w14:textId="77777777" w:rsidR="009F1A31" w:rsidRDefault="00715D50" w:rsidP="00BF7926">
            <w:pPr>
              <w:snapToGrid w:val="0"/>
              <w:spacing w:before="240" w:line="400" w:lineRule="exact"/>
              <w:rPr>
                <w:rFonts w:ascii="宋体" w:hAnsi="宋体" w:cs="宋体" w:hint="eastAsia"/>
                <w:bCs/>
                <w:sz w:val="24"/>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E4</w:t>
            </w:r>
            <w:r w:rsidR="00AF3A07" w:rsidRPr="00E24561">
              <w:rPr>
                <w:rFonts w:ascii="宋体" w:hAnsi="宋体"/>
                <w:kern w:val="0"/>
                <w:sz w:val="24"/>
              </w:rPr>
              <w:t>}</w:t>
            </w:r>
          </w:p>
        </w:tc>
      </w:tr>
      <w:tr w:rsidR="009F1A31" w14:paraId="2FC2303C" w14:textId="77777777">
        <w:tc>
          <w:tcPr>
            <w:tcW w:w="993" w:type="dxa"/>
            <w:vMerge/>
            <w:shd w:val="clear" w:color="auto" w:fill="auto"/>
          </w:tcPr>
          <w:p w14:paraId="6C8C1688" w14:textId="77777777" w:rsidR="009F1A31" w:rsidRDefault="009F1A31">
            <w:pPr>
              <w:snapToGrid w:val="0"/>
              <w:spacing w:line="400" w:lineRule="exact"/>
              <w:rPr>
                <w:rFonts w:ascii="宋体" w:hAnsi="宋体" w:cs="宋体" w:hint="eastAsia"/>
                <w:bCs/>
                <w:sz w:val="24"/>
              </w:rPr>
            </w:pPr>
          </w:p>
        </w:tc>
        <w:tc>
          <w:tcPr>
            <w:tcW w:w="7654" w:type="dxa"/>
            <w:shd w:val="clear" w:color="auto" w:fill="auto"/>
          </w:tcPr>
          <w:p w14:paraId="554951E5" w14:textId="77777777" w:rsidR="009F1A31" w:rsidRDefault="000A5EDF">
            <w:pPr>
              <w:snapToGrid w:val="0"/>
              <w:spacing w:line="400" w:lineRule="exact"/>
              <w:rPr>
                <w:rFonts w:ascii="宋体" w:hAnsi="宋体" w:cs="宋体" w:hint="eastAsia"/>
                <w:bCs/>
                <w:sz w:val="24"/>
              </w:rPr>
            </w:pPr>
            <w:r>
              <w:rPr>
                <w:rFonts w:ascii="宋体" w:hAnsi="宋体" w:cs="宋体"/>
                <w:bCs/>
                <w:sz w:val="24"/>
              </w:rPr>
              <w:t>4.2.4</w:t>
            </w:r>
            <w:r>
              <w:rPr>
                <w:rFonts w:ascii="宋体" w:hAnsi="宋体" w:cs="宋体" w:hint="eastAsia"/>
                <w:bCs/>
                <w:sz w:val="24"/>
              </w:rPr>
              <w:t>室内外地面或路面设置防滑措施，评价总分值为</w:t>
            </w:r>
            <w:r>
              <w:rPr>
                <w:rFonts w:ascii="宋体" w:hAnsi="宋体" w:cs="宋体"/>
                <w:bCs/>
                <w:sz w:val="24"/>
              </w:rPr>
              <w:t>10</w:t>
            </w:r>
            <w:r>
              <w:rPr>
                <w:rFonts w:ascii="宋体" w:hAnsi="宋体" w:cs="宋体" w:hint="eastAsia"/>
                <w:bCs/>
                <w:sz w:val="24"/>
              </w:rPr>
              <w:t>分并按下列规则分别评分并累计：</w:t>
            </w:r>
          </w:p>
          <w:p w14:paraId="78D7AD02"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建筑出入口及平台、公共走廊、电梯门厅、厨房、浴室、卫生间等设置防滑措施，防滑等级不低于现行行业标准《建筑地面工程防滑技术规程》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Bd</w:t>
            </w:r>
            <w:r>
              <w:rPr>
                <w:rFonts w:ascii="宋体" w:hAnsi="宋体" w:cs="宋体" w:hint="eastAsia"/>
                <w:bCs/>
                <w:sz w:val="24"/>
              </w:rPr>
              <w:t>、</w:t>
            </w:r>
            <w:r>
              <w:rPr>
                <w:rFonts w:ascii="宋体" w:hAnsi="宋体" w:cs="宋体"/>
                <w:bCs/>
                <w:sz w:val="24"/>
              </w:rPr>
              <w:t>Bw</w:t>
            </w:r>
            <w:r>
              <w:rPr>
                <w:rFonts w:ascii="宋体" w:hAnsi="宋体" w:cs="宋体" w:hint="eastAsia"/>
                <w:bCs/>
                <w:sz w:val="24"/>
              </w:rPr>
              <w:t>级，得</w:t>
            </w:r>
            <w:r>
              <w:rPr>
                <w:rFonts w:ascii="宋体" w:hAnsi="宋体" w:cs="宋体"/>
                <w:bCs/>
                <w:sz w:val="24"/>
              </w:rPr>
              <w:t>3</w:t>
            </w:r>
            <w:r>
              <w:rPr>
                <w:rFonts w:ascii="宋体" w:hAnsi="宋体" w:cs="宋体" w:hint="eastAsia"/>
                <w:bCs/>
                <w:sz w:val="24"/>
              </w:rPr>
              <w:t>分；</w:t>
            </w:r>
          </w:p>
          <w:p w14:paraId="0515185F"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建筑室内外活动场所采用防滑地面，防滑等级达到现行行业标准《建筑地面工程防滑技术规程》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级，得</w:t>
            </w:r>
            <w:r>
              <w:rPr>
                <w:rFonts w:ascii="宋体" w:hAnsi="宋体" w:cs="宋体"/>
                <w:bCs/>
                <w:sz w:val="24"/>
              </w:rPr>
              <w:t>4</w:t>
            </w:r>
            <w:r>
              <w:rPr>
                <w:rFonts w:ascii="宋体" w:hAnsi="宋体" w:cs="宋体" w:hint="eastAsia"/>
                <w:bCs/>
                <w:sz w:val="24"/>
              </w:rPr>
              <w:t>分；</w:t>
            </w:r>
          </w:p>
          <w:p w14:paraId="1554A4B2"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建筑坡道、楼梯踏步防滑等级达到现行行业标准《建筑地面工程防滑技术规程》</w:t>
            </w:r>
            <w:r>
              <w:rPr>
                <w:rFonts w:ascii="宋体" w:hAnsi="宋体" w:cs="宋体"/>
                <w:bCs/>
                <w:sz w:val="24"/>
              </w:rPr>
              <w:t>JGJ/T331</w:t>
            </w:r>
            <w:r>
              <w:rPr>
                <w:rFonts w:ascii="宋体" w:hAnsi="宋体" w:cs="宋体" w:hint="eastAsia"/>
                <w:bCs/>
                <w:sz w:val="24"/>
              </w:rPr>
              <w:t>规定的</w:t>
            </w:r>
            <w:r>
              <w:rPr>
                <w:rFonts w:ascii="宋体" w:hAnsi="宋体" w:cs="宋体"/>
                <w:bCs/>
                <w:sz w:val="24"/>
              </w:rPr>
              <w:t>Ad</w:t>
            </w:r>
            <w:r>
              <w:rPr>
                <w:rFonts w:ascii="宋体" w:hAnsi="宋体" w:cs="宋体" w:hint="eastAsia"/>
                <w:bCs/>
                <w:sz w:val="24"/>
              </w:rPr>
              <w:t>、</w:t>
            </w:r>
            <w:r>
              <w:rPr>
                <w:rFonts w:ascii="宋体" w:hAnsi="宋体" w:cs="宋体"/>
                <w:bCs/>
                <w:sz w:val="24"/>
              </w:rPr>
              <w:t>Aw</w:t>
            </w:r>
            <w:r>
              <w:rPr>
                <w:rFonts w:ascii="宋体" w:hAnsi="宋体" w:cs="宋体" w:hint="eastAsia"/>
                <w:bCs/>
                <w:sz w:val="24"/>
              </w:rPr>
              <w:t>、级或按水平地面等级提高一级，并采用防滑条等防滑构造技术措施，得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6B3EEC45"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F5</w:t>
            </w:r>
            <w:r w:rsidRPr="00E24561">
              <w:rPr>
                <w:rFonts w:ascii="宋体" w:hAnsi="宋体"/>
                <w:kern w:val="0"/>
                <w:sz w:val="24"/>
              </w:rPr>
              <w:t>}</w:t>
            </w:r>
          </w:p>
          <w:p w14:paraId="67FB0854"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247B62B2"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E5</w:t>
            </w:r>
            <w:r w:rsidR="00AF3A07" w:rsidRPr="00E24561">
              <w:rPr>
                <w:rFonts w:ascii="宋体" w:hAnsi="宋体"/>
                <w:kern w:val="0"/>
                <w:sz w:val="24"/>
              </w:rPr>
              <w:t>}</w:t>
            </w:r>
          </w:p>
          <w:p w14:paraId="2C861AE3" w14:textId="77777777" w:rsidR="009F1A31" w:rsidRDefault="000A5EDF">
            <w:pPr>
              <w:snapToGrid w:val="0"/>
              <w:spacing w:before="240" w:line="400" w:lineRule="exact"/>
              <w:jc w:val="center"/>
              <w:rPr>
                <w:rFonts w:ascii="宋体" w:hAnsi="宋体" w:cs="宋体" w:hint="eastAsia"/>
                <w:bCs/>
                <w:sz w:val="24"/>
              </w:rPr>
            </w:pPr>
            <w:r>
              <w:rPr>
                <w:rFonts w:ascii="宋体" w:hAnsi="宋体" w:cs="宋体"/>
                <w:bCs/>
                <w:sz w:val="24"/>
              </w:rPr>
              <w:t xml:space="preserve"> </w:t>
            </w:r>
          </w:p>
        </w:tc>
      </w:tr>
      <w:tr w:rsidR="009F1A31" w14:paraId="4C077633" w14:textId="77777777">
        <w:tc>
          <w:tcPr>
            <w:tcW w:w="993" w:type="dxa"/>
            <w:vMerge/>
            <w:shd w:val="clear" w:color="auto" w:fill="auto"/>
          </w:tcPr>
          <w:p w14:paraId="47C1495C" w14:textId="77777777" w:rsidR="009F1A31" w:rsidRDefault="009F1A31">
            <w:pPr>
              <w:snapToGrid w:val="0"/>
              <w:spacing w:before="240" w:line="400" w:lineRule="exact"/>
              <w:rPr>
                <w:rFonts w:ascii="宋体" w:hAnsi="宋体" w:cs="宋体" w:hint="eastAsia"/>
                <w:bCs/>
                <w:sz w:val="24"/>
              </w:rPr>
            </w:pPr>
          </w:p>
        </w:tc>
        <w:tc>
          <w:tcPr>
            <w:tcW w:w="7654" w:type="dxa"/>
            <w:shd w:val="clear" w:color="auto" w:fill="auto"/>
          </w:tcPr>
          <w:p w14:paraId="5D2826E9" w14:textId="77777777" w:rsidR="009F1A31" w:rsidRDefault="000A5EDF">
            <w:pPr>
              <w:snapToGrid w:val="0"/>
              <w:spacing w:line="400" w:lineRule="exact"/>
              <w:rPr>
                <w:rFonts w:ascii="宋体" w:hAnsi="宋体" w:cs="宋体" w:hint="eastAsia"/>
                <w:bCs/>
                <w:sz w:val="24"/>
              </w:rPr>
            </w:pPr>
            <w:r>
              <w:rPr>
                <w:rFonts w:ascii="宋体" w:hAnsi="宋体" w:cs="宋体"/>
                <w:bCs/>
                <w:sz w:val="24"/>
              </w:rPr>
              <w:t>4.2.5</w:t>
            </w:r>
            <w:r>
              <w:rPr>
                <w:rFonts w:ascii="宋体" w:hAnsi="宋体" w:cs="宋体" w:hint="eastAsia"/>
                <w:bCs/>
                <w:sz w:val="24"/>
              </w:rPr>
              <w:t>采取人车分流措施，且步行和自行车交通系统有充足照</w:t>
            </w:r>
            <w:r>
              <w:rPr>
                <w:rFonts w:ascii="宋体" w:hAnsi="宋体" w:cs="宋体"/>
                <w:bCs/>
                <w:sz w:val="24"/>
              </w:rPr>
              <w:t xml:space="preserve"> </w:t>
            </w:r>
            <w:r>
              <w:rPr>
                <w:rFonts w:ascii="宋体" w:hAnsi="宋体" w:cs="宋体" w:hint="eastAsia"/>
                <w:bCs/>
                <w:sz w:val="24"/>
              </w:rPr>
              <w:t>明，评价分值为</w:t>
            </w:r>
            <w:r>
              <w:rPr>
                <w:rFonts w:ascii="宋体" w:hAnsi="宋体" w:cs="宋体"/>
                <w:bCs/>
                <w:sz w:val="24"/>
              </w:rPr>
              <w:t xml:space="preserve"> 8 </w:t>
            </w:r>
            <w:r>
              <w:rPr>
                <w:rFonts w:ascii="宋体" w:hAnsi="宋体" w:cs="宋体" w:hint="eastAsia"/>
                <w:bCs/>
                <w:sz w:val="24"/>
              </w:rPr>
              <w:t>分。</w:t>
            </w:r>
          </w:p>
          <w:p w14:paraId="6869A656" w14:textId="77777777" w:rsidR="009F1A31" w:rsidRDefault="009F1A31">
            <w:pPr>
              <w:snapToGrid w:val="0"/>
              <w:spacing w:line="400" w:lineRule="exact"/>
              <w:rPr>
                <w:rFonts w:ascii="宋体" w:hAnsi="宋体" w:cs="宋体" w:hint="eastAsia"/>
                <w:bCs/>
                <w:sz w:val="24"/>
              </w:rPr>
            </w:pPr>
          </w:p>
          <w:p w14:paraId="381F2E73" w14:textId="77777777" w:rsidR="009F1A31" w:rsidRDefault="009F1A31">
            <w:pPr>
              <w:snapToGrid w:val="0"/>
              <w:spacing w:line="400" w:lineRule="exact"/>
              <w:rPr>
                <w:rFonts w:ascii="宋体" w:hAnsi="宋体" w:cs="宋体" w:hint="eastAsia"/>
                <w:bCs/>
                <w:sz w:val="24"/>
              </w:rPr>
            </w:pPr>
          </w:p>
        </w:tc>
        <w:tc>
          <w:tcPr>
            <w:tcW w:w="2693" w:type="dxa"/>
            <w:shd w:val="clear" w:color="auto" w:fill="auto"/>
          </w:tcPr>
          <w:p w14:paraId="1F45B943"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6</w:t>
            </w:r>
            <w:r w:rsidRPr="00E24561">
              <w:rPr>
                <w:rFonts w:ascii="宋体" w:hAnsi="宋体"/>
                <w:kern w:val="0"/>
                <w:sz w:val="24"/>
              </w:rPr>
              <w:t>}</w:t>
            </w:r>
          </w:p>
          <w:p w14:paraId="50E0FDC1"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6273BAB7" w14:textId="77777777" w:rsidR="009F1A31" w:rsidRDefault="009F1A31">
            <w:pPr>
              <w:snapToGrid w:val="0"/>
              <w:spacing w:before="240" w:line="400" w:lineRule="exact"/>
              <w:rPr>
                <w:rFonts w:ascii="宋体" w:hAnsi="宋体" w:cs="宋体" w:hint="eastAsia"/>
                <w:bCs/>
                <w:sz w:val="24"/>
              </w:rPr>
            </w:pPr>
          </w:p>
        </w:tc>
        <w:tc>
          <w:tcPr>
            <w:tcW w:w="2007" w:type="dxa"/>
            <w:shd w:val="clear" w:color="auto" w:fill="auto"/>
          </w:tcPr>
          <w:p w14:paraId="0CCEE403" w14:textId="77777777" w:rsidR="00AF3A07" w:rsidRDefault="00715D50" w:rsidP="00AF3A07">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AF3A07" w:rsidRPr="00E24561">
              <w:rPr>
                <w:rFonts w:ascii="宋体" w:hAnsi="宋体"/>
                <w:kern w:val="0"/>
                <w:sz w:val="24"/>
              </w:rPr>
              <w:t>{$</w:t>
            </w:r>
            <w:r w:rsidR="00AF3A07">
              <w:rPr>
                <w:rFonts w:ascii="宋体" w:hAnsi="宋体"/>
                <w:kern w:val="0"/>
                <w:sz w:val="24"/>
              </w:rPr>
              <w:t>E6</w:t>
            </w:r>
            <w:r w:rsidR="00AF3A07" w:rsidRPr="00E24561">
              <w:rPr>
                <w:rFonts w:ascii="宋体" w:hAnsi="宋体"/>
                <w:kern w:val="0"/>
                <w:sz w:val="24"/>
              </w:rPr>
              <w:t>}</w:t>
            </w:r>
          </w:p>
          <w:p w14:paraId="780DFF48" w14:textId="77777777" w:rsidR="009F1A31" w:rsidRDefault="009F1A31">
            <w:pPr>
              <w:snapToGrid w:val="0"/>
              <w:spacing w:before="240" w:line="400" w:lineRule="exact"/>
              <w:jc w:val="center"/>
              <w:rPr>
                <w:rFonts w:ascii="宋体" w:hAnsi="宋体" w:cs="宋体" w:hint="eastAsia"/>
                <w:bCs/>
                <w:sz w:val="24"/>
              </w:rPr>
            </w:pPr>
          </w:p>
        </w:tc>
      </w:tr>
      <w:tr w:rsidR="009F1A31" w14:paraId="0609A038" w14:textId="77777777">
        <w:trPr>
          <w:trHeight w:val="615"/>
        </w:trPr>
        <w:tc>
          <w:tcPr>
            <w:tcW w:w="993" w:type="dxa"/>
            <w:vMerge/>
            <w:shd w:val="clear" w:color="auto" w:fill="auto"/>
          </w:tcPr>
          <w:p w14:paraId="554E64E8" w14:textId="77777777" w:rsidR="009F1A31" w:rsidRDefault="009F1A31">
            <w:pPr>
              <w:snapToGrid w:val="0"/>
              <w:spacing w:before="240" w:line="400" w:lineRule="exact"/>
              <w:rPr>
                <w:rFonts w:ascii="宋体" w:hAnsi="宋体" w:cs="宋体" w:hint="eastAsia"/>
                <w:bCs/>
                <w:szCs w:val="21"/>
              </w:rPr>
            </w:pPr>
          </w:p>
        </w:tc>
        <w:tc>
          <w:tcPr>
            <w:tcW w:w="12354" w:type="dxa"/>
            <w:gridSpan w:val="3"/>
            <w:shd w:val="clear" w:color="auto" w:fill="auto"/>
          </w:tcPr>
          <w:p w14:paraId="3B820514" w14:textId="77777777" w:rsidR="009F1A31" w:rsidRDefault="000A5EDF">
            <w:pPr>
              <w:snapToGrid w:val="0"/>
              <w:spacing w:before="240" w:line="400" w:lineRule="exact"/>
              <w:rPr>
                <w:rFonts w:ascii="宋体" w:hAnsi="宋体" w:cs="宋体" w:hint="eastAsia"/>
                <w:b/>
                <w:bCs/>
                <w:szCs w:val="21"/>
              </w:rPr>
            </w:pPr>
            <w:r>
              <w:rPr>
                <w:rFonts w:hint="eastAsia"/>
                <w:b/>
                <w:sz w:val="24"/>
              </w:rPr>
              <w:t>Ⅱ耐久</w:t>
            </w:r>
          </w:p>
        </w:tc>
      </w:tr>
      <w:tr w:rsidR="009F1A31" w14:paraId="241D9897" w14:textId="77777777">
        <w:tc>
          <w:tcPr>
            <w:tcW w:w="993" w:type="dxa"/>
            <w:vMerge/>
            <w:shd w:val="clear" w:color="auto" w:fill="auto"/>
          </w:tcPr>
          <w:p w14:paraId="3A54308D" w14:textId="77777777" w:rsidR="009F1A31" w:rsidRDefault="009F1A31">
            <w:pPr>
              <w:snapToGrid w:val="0"/>
              <w:spacing w:line="400" w:lineRule="exact"/>
              <w:rPr>
                <w:rFonts w:ascii="宋体" w:hAnsi="宋体" w:cs="宋体" w:hint="eastAsia"/>
                <w:bCs/>
                <w:szCs w:val="21"/>
              </w:rPr>
            </w:pPr>
          </w:p>
        </w:tc>
        <w:tc>
          <w:tcPr>
            <w:tcW w:w="7654" w:type="dxa"/>
            <w:shd w:val="clear" w:color="auto" w:fill="auto"/>
          </w:tcPr>
          <w:p w14:paraId="4AD77181" w14:textId="77777777" w:rsidR="009F1A31" w:rsidRDefault="000A5EDF">
            <w:pPr>
              <w:snapToGrid w:val="0"/>
              <w:spacing w:before="240" w:line="400" w:lineRule="exact"/>
              <w:rPr>
                <w:rFonts w:ascii="宋体" w:hAnsi="宋体" w:cs="宋体" w:hint="eastAsia"/>
                <w:bCs/>
                <w:sz w:val="24"/>
              </w:rPr>
            </w:pPr>
            <w:r>
              <w:rPr>
                <w:rFonts w:ascii="宋体" w:hAnsi="宋体" w:cs="宋体"/>
                <w:bCs/>
                <w:sz w:val="24"/>
              </w:rPr>
              <w:t>4.2.6</w:t>
            </w:r>
            <w:r>
              <w:rPr>
                <w:rFonts w:ascii="宋体" w:hAnsi="宋体" w:cs="宋体" w:hint="eastAsia"/>
                <w:bCs/>
                <w:sz w:val="24"/>
              </w:rPr>
              <w:t>采取提升建筑适变性的措施，评价总分值为</w:t>
            </w:r>
            <w:r>
              <w:rPr>
                <w:rFonts w:ascii="宋体" w:hAnsi="宋体" w:cs="宋体"/>
                <w:bCs/>
                <w:sz w:val="24"/>
              </w:rPr>
              <w:t>18</w:t>
            </w:r>
            <w:r>
              <w:rPr>
                <w:rFonts w:ascii="宋体" w:hAnsi="宋体" w:cs="宋体" w:hint="eastAsia"/>
                <w:bCs/>
                <w:sz w:val="24"/>
              </w:rPr>
              <w:t>分，并按下列规则分别评分并累计：</w:t>
            </w:r>
          </w:p>
          <w:p w14:paraId="462A4B5D"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采取通用开放、灵活可变的使用空间设计，或采取建筑使用功能可变措施，得</w:t>
            </w:r>
            <w:r>
              <w:rPr>
                <w:rFonts w:ascii="宋体" w:hAnsi="宋体" w:cs="宋体"/>
                <w:bCs/>
                <w:sz w:val="24"/>
              </w:rPr>
              <w:t>7</w:t>
            </w:r>
            <w:r>
              <w:rPr>
                <w:rFonts w:ascii="宋体" w:hAnsi="宋体" w:cs="宋体" w:hint="eastAsia"/>
                <w:bCs/>
                <w:sz w:val="24"/>
              </w:rPr>
              <w:t>分；</w:t>
            </w:r>
          </w:p>
          <w:p w14:paraId="5F99FF08"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建筑结构与建筑设备管线分离，得</w:t>
            </w:r>
            <w:r>
              <w:rPr>
                <w:rFonts w:ascii="宋体" w:hAnsi="宋体" w:cs="宋体"/>
                <w:bCs/>
                <w:sz w:val="24"/>
              </w:rPr>
              <w:t>7</w:t>
            </w:r>
            <w:r>
              <w:rPr>
                <w:rFonts w:ascii="宋体" w:hAnsi="宋体" w:cs="宋体" w:hint="eastAsia"/>
                <w:bCs/>
                <w:sz w:val="24"/>
              </w:rPr>
              <w:t>分；</w:t>
            </w:r>
          </w:p>
          <w:p w14:paraId="31D9C45A" w14:textId="77777777" w:rsidR="009F1A31" w:rsidRDefault="000A5EDF">
            <w:pPr>
              <w:snapToGrid w:val="0"/>
              <w:spacing w:line="400" w:lineRule="exact"/>
              <w:rPr>
                <w:rFonts w:ascii="宋体" w:hAnsi="宋体" w:cs="宋体" w:hint="eastAsia"/>
                <w:b/>
                <w:bCs/>
                <w:sz w:val="24"/>
              </w:rPr>
            </w:pPr>
            <w:r>
              <w:rPr>
                <w:rFonts w:ascii="宋体" w:hAnsi="宋体" w:cs="宋体"/>
                <w:bCs/>
                <w:sz w:val="24"/>
              </w:rPr>
              <w:t xml:space="preserve">3 </w:t>
            </w:r>
            <w:r>
              <w:rPr>
                <w:rFonts w:ascii="宋体" w:hAnsi="宋体" w:cs="宋体" w:hint="eastAsia"/>
                <w:bCs/>
                <w:sz w:val="24"/>
              </w:rPr>
              <w:t>采用与建筑功能和空间变化相适的设备设施布置方式或控制方式，得</w:t>
            </w:r>
            <w:r>
              <w:rPr>
                <w:rFonts w:ascii="宋体" w:hAnsi="宋体" w:cs="宋体"/>
                <w:bCs/>
                <w:sz w:val="24"/>
              </w:rPr>
              <w:t>4</w:t>
            </w:r>
            <w:r>
              <w:rPr>
                <w:rFonts w:ascii="宋体" w:hAnsi="宋体" w:cs="宋体" w:hint="eastAsia"/>
                <w:bCs/>
                <w:sz w:val="24"/>
              </w:rPr>
              <w:t>分。</w:t>
            </w:r>
          </w:p>
        </w:tc>
        <w:tc>
          <w:tcPr>
            <w:tcW w:w="2693" w:type="dxa"/>
            <w:shd w:val="clear" w:color="auto" w:fill="auto"/>
          </w:tcPr>
          <w:p w14:paraId="0A4E807F"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7</w:t>
            </w:r>
            <w:r w:rsidRPr="00E24561">
              <w:rPr>
                <w:rFonts w:ascii="宋体" w:hAnsi="宋体"/>
                <w:kern w:val="0"/>
                <w:sz w:val="24"/>
              </w:rPr>
              <w:t>}</w:t>
            </w:r>
          </w:p>
          <w:p w14:paraId="00A44CC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14:textFill>
                  <w14:gradFill>
                    <w14:gsLst>
                      <w14:gs w14:pos="0">
                        <w14:srgbClr w14:val="E30000"/>
                      </w14:gs>
                      <w14:gs w14:pos="100000">
                        <w14:srgbClr w14:val="760303"/>
                      </w14:gs>
                    </w14:gsLst>
                    <w14:lin w14:ang="0" w14:scaled="0"/>
                  </w14:gradFill>
                </w14:textFill>
              </w:rPr>
            </w:pPr>
          </w:p>
          <w:p w14:paraId="3A220A18"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14:textFill>
                  <w14:gradFill>
                    <w14:gsLst>
                      <w14:gs w14:pos="0">
                        <w14:srgbClr w14:val="E30000"/>
                      </w14:gs>
                      <w14:gs w14:pos="100000">
                        <w14:srgbClr w14:val="760303"/>
                      </w14:gs>
                    </w14:gsLst>
                    <w14:lin w14:ang="0" w14:scaled="0"/>
                  </w14:gradFill>
                </w14:textFill>
              </w:rPr>
            </w:pPr>
          </w:p>
        </w:tc>
        <w:tc>
          <w:tcPr>
            <w:tcW w:w="2007" w:type="dxa"/>
            <w:shd w:val="clear" w:color="auto" w:fill="auto"/>
          </w:tcPr>
          <w:p w14:paraId="46E9FD1B" w14:textId="77777777" w:rsidR="008B2765" w:rsidRDefault="000A5EDF" w:rsidP="008B2765">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B2765" w:rsidRPr="00E24561">
              <w:rPr>
                <w:rFonts w:ascii="宋体" w:hAnsi="宋体"/>
                <w:kern w:val="0"/>
                <w:sz w:val="24"/>
              </w:rPr>
              <w:t>{$</w:t>
            </w:r>
            <w:r w:rsidR="008B2765">
              <w:rPr>
                <w:rFonts w:ascii="宋体" w:hAnsi="宋体"/>
                <w:kern w:val="0"/>
                <w:sz w:val="24"/>
              </w:rPr>
              <w:t>E7</w:t>
            </w:r>
            <w:r w:rsidR="008B2765" w:rsidRPr="00E24561">
              <w:rPr>
                <w:rFonts w:ascii="宋体" w:hAnsi="宋体"/>
                <w:kern w:val="0"/>
                <w:sz w:val="24"/>
              </w:rPr>
              <w:t>}</w:t>
            </w:r>
          </w:p>
          <w:p w14:paraId="199FD791" w14:textId="77777777" w:rsidR="009F1A31" w:rsidRDefault="009F1A31">
            <w:pPr>
              <w:snapToGrid w:val="0"/>
              <w:spacing w:before="240" w:line="400" w:lineRule="exact"/>
              <w:jc w:val="center"/>
              <w:rPr>
                <w:rFonts w:ascii="宋体" w:hAnsi="宋体" w:cs="宋体" w:hint="eastAsia"/>
                <w:bCs/>
                <w:sz w:val="24"/>
              </w:rPr>
            </w:pPr>
          </w:p>
        </w:tc>
      </w:tr>
      <w:tr w:rsidR="00415EEE" w14:paraId="26CC9CC4" w14:textId="77777777">
        <w:tc>
          <w:tcPr>
            <w:tcW w:w="993" w:type="dxa"/>
            <w:vMerge/>
            <w:shd w:val="clear" w:color="auto" w:fill="auto"/>
          </w:tcPr>
          <w:p w14:paraId="1E739433" w14:textId="77777777" w:rsidR="00415EEE" w:rsidRDefault="00415EEE" w:rsidP="00415EEE">
            <w:pPr>
              <w:snapToGrid w:val="0"/>
              <w:spacing w:line="400" w:lineRule="exact"/>
              <w:rPr>
                <w:rFonts w:ascii="宋体" w:hAnsi="宋体" w:cs="宋体" w:hint="eastAsia"/>
                <w:bCs/>
                <w:szCs w:val="21"/>
              </w:rPr>
            </w:pPr>
          </w:p>
        </w:tc>
        <w:tc>
          <w:tcPr>
            <w:tcW w:w="7654" w:type="dxa"/>
            <w:shd w:val="clear" w:color="auto" w:fill="auto"/>
          </w:tcPr>
          <w:p w14:paraId="53093CF8" w14:textId="77777777" w:rsidR="00415EEE" w:rsidRDefault="00415EEE" w:rsidP="00415EEE">
            <w:pPr>
              <w:snapToGrid w:val="0"/>
              <w:spacing w:line="400" w:lineRule="exact"/>
              <w:rPr>
                <w:rFonts w:ascii="宋体" w:hAnsi="宋体" w:cs="宋体" w:hint="eastAsia"/>
                <w:bCs/>
                <w:sz w:val="24"/>
              </w:rPr>
            </w:pPr>
            <w:r>
              <w:rPr>
                <w:rFonts w:ascii="宋体" w:hAnsi="宋体" w:cs="宋体"/>
                <w:bCs/>
                <w:sz w:val="24"/>
              </w:rPr>
              <w:t>4.2.7</w:t>
            </w:r>
            <w:r>
              <w:rPr>
                <w:rFonts w:ascii="宋体" w:hAnsi="宋体" w:cs="宋体" w:hint="eastAsia"/>
                <w:bCs/>
                <w:sz w:val="24"/>
              </w:rPr>
              <w:t>采取提升建筑部品部件耐久性的措施，评价总分值为</w:t>
            </w:r>
            <w:r>
              <w:rPr>
                <w:rFonts w:ascii="宋体" w:hAnsi="宋体" w:cs="宋体"/>
                <w:bCs/>
                <w:sz w:val="24"/>
              </w:rPr>
              <w:t>10</w:t>
            </w:r>
            <w:r>
              <w:rPr>
                <w:rFonts w:ascii="宋体" w:hAnsi="宋体" w:cs="宋体" w:hint="eastAsia"/>
                <w:bCs/>
                <w:sz w:val="24"/>
              </w:rPr>
              <w:t>分，并按下列规则分别评分并累计：</w:t>
            </w:r>
          </w:p>
          <w:p w14:paraId="2474EB22" w14:textId="77777777" w:rsidR="00415EEE" w:rsidRDefault="00415EEE" w:rsidP="00415EEE">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使用耐腐蚀、抗老化、耐久性能好的管材、管线、管件，得</w:t>
            </w:r>
            <w:r>
              <w:rPr>
                <w:rFonts w:ascii="宋体" w:hAnsi="宋体" w:cs="宋体"/>
                <w:bCs/>
                <w:sz w:val="24"/>
              </w:rPr>
              <w:t>5</w:t>
            </w:r>
            <w:r>
              <w:rPr>
                <w:rFonts w:ascii="宋体" w:hAnsi="宋体" w:cs="宋体" w:hint="eastAsia"/>
                <w:bCs/>
                <w:sz w:val="24"/>
              </w:rPr>
              <w:t>分；</w:t>
            </w:r>
          </w:p>
          <w:p w14:paraId="346D468D" w14:textId="77777777" w:rsidR="00415EEE" w:rsidRDefault="00415EEE" w:rsidP="00415EEE">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活动配件选用长寿命产品，并考虑部品组合的同寿命性；不同使用寿命的部品组合时，采用便于拆换、更新和升级的构造，得</w:t>
            </w:r>
            <w:r>
              <w:rPr>
                <w:rFonts w:ascii="宋体" w:hAnsi="宋体" w:cs="宋体"/>
                <w:bCs/>
                <w:sz w:val="24"/>
              </w:rPr>
              <w:t>5</w:t>
            </w:r>
            <w:r>
              <w:rPr>
                <w:rFonts w:ascii="宋体" w:hAnsi="宋体" w:cs="宋体" w:hint="eastAsia"/>
                <w:bCs/>
                <w:sz w:val="24"/>
              </w:rPr>
              <w:t>分。</w:t>
            </w:r>
          </w:p>
        </w:tc>
        <w:tc>
          <w:tcPr>
            <w:tcW w:w="2693" w:type="dxa"/>
            <w:shd w:val="clear" w:color="auto" w:fill="auto"/>
          </w:tcPr>
          <w:p w14:paraId="5F3868D6"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1367">
              <w:rPr>
                <w:rFonts w:ascii="宋体" w:hAnsi="宋体"/>
                <w:kern w:val="0"/>
                <w:sz w:val="24"/>
              </w:rPr>
              <w:t>{$F</w:t>
            </w:r>
            <w:r w:rsidR="00456B56">
              <w:rPr>
                <w:rFonts w:ascii="宋体" w:hAnsi="宋体"/>
                <w:kern w:val="0"/>
                <w:sz w:val="24"/>
              </w:rPr>
              <w:t>4</w:t>
            </w:r>
            <w:r w:rsidR="003D11B7">
              <w:rPr>
                <w:rFonts w:ascii="宋体" w:hAnsi="宋体"/>
                <w:kern w:val="0"/>
                <w:sz w:val="24"/>
              </w:rPr>
              <w:t>8</w:t>
            </w:r>
            <w:r w:rsidRPr="00411367">
              <w:rPr>
                <w:rFonts w:ascii="宋体" w:hAnsi="宋体"/>
                <w:kern w:val="0"/>
                <w:sz w:val="24"/>
              </w:rPr>
              <w:t>}</w:t>
            </w:r>
          </w:p>
        </w:tc>
        <w:tc>
          <w:tcPr>
            <w:tcW w:w="2007" w:type="dxa"/>
            <w:shd w:val="clear" w:color="auto" w:fill="auto"/>
          </w:tcPr>
          <w:p w14:paraId="121ABCE0" w14:textId="77777777" w:rsidR="00415EEE" w:rsidRDefault="00415EEE" w:rsidP="00BF7926">
            <w:pPr>
              <w:snapToGrid w:val="0"/>
              <w:spacing w:before="240" w:line="400" w:lineRule="exact"/>
              <w:rPr>
                <w:rFonts w:ascii="宋体" w:hAnsi="宋体" w:cs="宋体" w:hint="eastAsia"/>
                <w:bCs/>
                <w:sz w:val="24"/>
              </w:rPr>
            </w:pPr>
            <w:r>
              <w:rPr>
                <w:rFonts w:ascii="宋体" w:hAnsi="宋体" w:cs="宋体" w:hint="eastAsia"/>
                <w:bCs/>
                <w:sz w:val="24"/>
              </w:rPr>
              <w:t>得分：</w:t>
            </w:r>
            <w:r w:rsidR="008B2765" w:rsidRPr="00411367">
              <w:rPr>
                <w:rFonts w:ascii="宋体" w:hAnsi="宋体"/>
                <w:kern w:val="0"/>
                <w:sz w:val="24"/>
              </w:rPr>
              <w:t>{$</w:t>
            </w:r>
            <w:r w:rsidR="008B2765">
              <w:rPr>
                <w:rFonts w:ascii="宋体" w:hAnsi="宋体"/>
                <w:kern w:val="0"/>
                <w:sz w:val="24"/>
              </w:rPr>
              <w:t>E4</w:t>
            </w:r>
            <w:r w:rsidR="003D11B7">
              <w:rPr>
                <w:rFonts w:ascii="宋体" w:hAnsi="宋体"/>
                <w:kern w:val="0"/>
                <w:sz w:val="24"/>
              </w:rPr>
              <w:t>8</w:t>
            </w:r>
            <w:r w:rsidR="008B2765" w:rsidRPr="00411367">
              <w:rPr>
                <w:rFonts w:ascii="宋体" w:hAnsi="宋体"/>
                <w:kern w:val="0"/>
                <w:sz w:val="24"/>
              </w:rPr>
              <w:t>}</w:t>
            </w:r>
          </w:p>
        </w:tc>
      </w:tr>
      <w:tr w:rsidR="00415EEE" w14:paraId="245DEA3B" w14:textId="77777777">
        <w:tc>
          <w:tcPr>
            <w:tcW w:w="993" w:type="dxa"/>
            <w:vMerge/>
            <w:shd w:val="clear" w:color="auto" w:fill="auto"/>
          </w:tcPr>
          <w:p w14:paraId="12A6D84F" w14:textId="77777777" w:rsidR="00415EEE" w:rsidRDefault="00415EEE" w:rsidP="00415EEE">
            <w:pPr>
              <w:snapToGrid w:val="0"/>
              <w:spacing w:line="400" w:lineRule="exact"/>
              <w:rPr>
                <w:rFonts w:ascii="宋体" w:hAnsi="宋体" w:cs="宋体" w:hint="eastAsia"/>
                <w:bCs/>
                <w:szCs w:val="21"/>
              </w:rPr>
            </w:pPr>
          </w:p>
        </w:tc>
        <w:tc>
          <w:tcPr>
            <w:tcW w:w="7654" w:type="dxa"/>
            <w:shd w:val="clear" w:color="auto" w:fill="auto"/>
          </w:tcPr>
          <w:p w14:paraId="25C4FEA8" w14:textId="77777777" w:rsidR="003D11B7" w:rsidRPr="003D11B7" w:rsidRDefault="00415EEE" w:rsidP="003D11B7">
            <w:pPr>
              <w:snapToGrid w:val="0"/>
              <w:spacing w:line="400" w:lineRule="exact"/>
              <w:rPr>
                <w:rFonts w:ascii="宋体" w:hAnsi="宋体" w:cs="宋体" w:hint="eastAsia"/>
                <w:bCs/>
                <w:sz w:val="24"/>
              </w:rPr>
            </w:pPr>
            <w:r>
              <w:rPr>
                <w:rFonts w:ascii="宋体" w:hAnsi="宋体" w:cs="宋体"/>
                <w:bCs/>
                <w:sz w:val="24"/>
              </w:rPr>
              <w:t>4.2.8</w:t>
            </w:r>
            <w:r w:rsidR="003D11B7" w:rsidRPr="003D11B7">
              <w:rPr>
                <w:rFonts w:ascii="宋体" w:hAnsi="宋体" w:cs="宋体" w:hint="eastAsia"/>
                <w:bCs/>
                <w:sz w:val="24"/>
              </w:rPr>
              <w:t>提高建筑结构材料的耐久性，评价总分值为10 分，并按下列规则评分：</w:t>
            </w:r>
          </w:p>
          <w:p w14:paraId="116A301A"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1 按100 年进行耐久性设计，得10 分。</w:t>
            </w:r>
          </w:p>
          <w:p w14:paraId="31C40A59"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2 采用耐久性能好的建筑结构材料，满足下列条件之一，得10 分：</w:t>
            </w:r>
          </w:p>
          <w:p w14:paraId="48CDB4F3"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1) 对于混凝土构件，提高钢筋保护层厚度或采用高耐久混凝土；</w:t>
            </w:r>
          </w:p>
          <w:p w14:paraId="16A3A619" w14:textId="77777777" w:rsidR="003D11B7" w:rsidRPr="003D11B7" w:rsidRDefault="003D11B7" w:rsidP="003D11B7">
            <w:pPr>
              <w:snapToGrid w:val="0"/>
              <w:spacing w:line="400" w:lineRule="exact"/>
              <w:rPr>
                <w:rFonts w:ascii="宋体" w:hAnsi="宋体" w:cs="宋体" w:hint="eastAsia"/>
                <w:bCs/>
                <w:sz w:val="24"/>
              </w:rPr>
            </w:pPr>
            <w:r w:rsidRPr="003D11B7">
              <w:rPr>
                <w:rFonts w:ascii="宋体" w:hAnsi="宋体" w:cs="宋体" w:hint="eastAsia"/>
                <w:bCs/>
                <w:sz w:val="24"/>
              </w:rPr>
              <w:t>2) 对于钢构件，采用耐候结构钢或耐候型防腐涂料；</w:t>
            </w:r>
          </w:p>
          <w:p w14:paraId="1F27BC10" w14:textId="77777777" w:rsidR="00415EEE" w:rsidRDefault="003D11B7" w:rsidP="003D11B7">
            <w:pPr>
              <w:snapToGrid w:val="0"/>
              <w:spacing w:line="400" w:lineRule="exact"/>
              <w:rPr>
                <w:rFonts w:ascii="宋体" w:hAnsi="宋体" w:cs="宋体" w:hint="eastAsia"/>
                <w:b/>
                <w:bCs/>
                <w:sz w:val="24"/>
              </w:rPr>
            </w:pPr>
            <w:r w:rsidRPr="003D11B7">
              <w:rPr>
                <w:rFonts w:ascii="宋体" w:hAnsi="宋体" w:cs="宋体" w:hint="eastAsia"/>
                <w:bCs/>
                <w:sz w:val="24"/>
              </w:rPr>
              <w:lastRenderedPageBreak/>
              <w:t>3) 对于木构件，采用防腐木材、耐久木材或耐久木制品。</w:t>
            </w:r>
            <w:r w:rsidR="00415EEE">
              <w:rPr>
                <w:rFonts w:ascii="宋体" w:hAnsi="宋体" w:cs="宋体"/>
                <w:bCs/>
                <w:sz w:val="24"/>
              </w:rPr>
              <w:t xml:space="preserve"> 3</w:t>
            </w:r>
            <w:r w:rsidR="00415EEE">
              <w:rPr>
                <w:rFonts w:ascii="宋体" w:hAnsi="宋体" w:cs="宋体" w:hint="eastAsia"/>
                <w:bCs/>
                <w:sz w:val="24"/>
              </w:rPr>
              <w:t>）对于木构件，采用防腐木材、耐久木材或耐久木制品。</w:t>
            </w:r>
          </w:p>
        </w:tc>
        <w:tc>
          <w:tcPr>
            <w:tcW w:w="2693" w:type="dxa"/>
            <w:shd w:val="clear" w:color="auto" w:fill="auto"/>
          </w:tcPr>
          <w:p w14:paraId="52668761"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411367">
              <w:rPr>
                <w:rFonts w:ascii="宋体" w:hAnsi="宋体"/>
                <w:kern w:val="0"/>
                <w:sz w:val="24"/>
              </w:rPr>
              <w:lastRenderedPageBreak/>
              <w:t>{$F</w:t>
            </w:r>
            <w:r w:rsidR="00456B56">
              <w:rPr>
                <w:rFonts w:ascii="宋体" w:hAnsi="宋体"/>
                <w:kern w:val="0"/>
                <w:sz w:val="24"/>
              </w:rPr>
              <w:t>4</w:t>
            </w:r>
            <w:r w:rsidR="003D11B7">
              <w:rPr>
                <w:rFonts w:ascii="宋体" w:hAnsi="宋体"/>
                <w:kern w:val="0"/>
                <w:sz w:val="24"/>
              </w:rPr>
              <w:t>3</w:t>
            </w:r>
            <w:r w:rsidRPr="00411367">
              <w:rPr>
                <w:rFonts w:ascii="宋体" w:hAnsi="宋体"/>
                <w:kern w:val="0"/>
                <w:sz w:val="24"/>
              </w:rPr>
              <w:t>}</w:t>
            </w:r>
          </w:p>
        </w:tc>
        <w:tc>
          <w:tcPr>
            <w:tcW w:w="2007" w:type="dxa"/>
            <w:shd w:val="clear" w:color="auto" w:fill="auto"/>
          </w:tcPr>
          <w:p w14:paraId="42647EB6" w14:textId="77777777" w:rsidR="00415EEE" w:rsidRDefault="00415EEE" w:rsidP="00BF7926">
            <w:pPr>
              <w:snapToGrid w:val="0"/>
              <w:spacing w:before="240" w:line="400" w:lineRule="exact"/>
              <w:rPr>
                <w:rFonts w:ascii="宋体" w:hAnsi="宋体" w:cs="宋体" w:hint="eastAsia"/>
                <w:bCs/>
                <w:sz w:val="24"/>
              </w:rPr>
            </w:pPr>
            <w:r>
              <w:rPr>
                <w:rFonts w:ascii="宋体" w:hAnsi="宋体" w:cs="宋体" w:hint="eastAsia"/>
                <w:bCs/>
                <w:sz w:val="24"/>
              </w:rPr>
              <w:t>得分：</w:t>
            </w:r>
            <w:r w:rsidR="008B2765" w:rsidRPr="00411367">
              <w:rPr>
                <w:rFonts w:ascii="宋体" w:hAnsi="宋体"/>
                <w:kern w:val="0"/>
                <w:sz w:val="24"/>
              </w:rPr>
              <w:t>{$</w:t>
            </w:r>
            <w:r w:rsidR="008B2765">
              <w:rPr>
                <w:rFonts w:ascii="宋体" w:hAnsi="宋体"/>
                <w:kern w:val="0"/>
                <w:sz w:val="24"/>
              </w:rPr>
              <w:t>E4</w:t>
            </w:r>
            <w:r w:rsidR="003D11B7">
              <w:rPr>
                <w:rFonts w:ascii="宋体" w:hAnsi="宋体"/>
                <w:kern w:val="0"/>
                <w:sz w:val="24"/>
              </w:rPr>
              <w:t>3</w:t>
            </w:r>
            <w:r w:rsidR="008B2765" w:rsidRPr="00411367">
              <w:rPr>
                <w:rFonts w:ascii="宋体" w:hAnsi="宋体"/>
                <w:kern w:val="0"/>
                <w:sz w:val="24"/>
              </w:rPr>
              <w:t>}</w:t>
            </w:r>
          </w:p>
        </w:tc>
      </w:tr>
      <w:tr w:rsidR="009F1A31" w14:paraId="0A6E49D9" w14:textId="77777777">
        <w:tc>
          <w:tcPr>
            <w:tcW w:w="993" w:type="dxa"/>
            <w:vMerge/>
            <w:shd w:val="clear" w:color="auto" w:fill="auto"/>
          </w:tcPr>
          <w:p w14:paraId="41EF924E" w14:textId="77777777" w:rsidR="009F1A31" w:rsidRDefault="009F1A31">
            <w:pPr>
              <w:snapToGrid w:val="0"/>
              <w:spacing w:before="240" w:line="400" w:lineRule="exact"/>
              <w:rPr>
                <w:rFonts w:ascii="宋体" w:hAnsi="宋体" w:cs="宋体" w:hint="eastAsia"/>
                <w:bCs/>
                <w:szCs w:val="21"/>
              </w:rPr>
            </w:pPr>
          </w:p>
        </w:tc>
        <w:tc>
          <w:tcPr>
            <w:tcW w:w="7654" w:type="dxa"/>
            <w:shd w:val="clear" w:color="auto" w:fill="auto"/>
          </w:tcPr>
          <w:p w14:paraId="1ECC8F02" w14:textId="77777777" w:rsidR="009F1A31" w:rsidRDefault="000A5EDF">
            <w:pPr>
              <w:snapToGrid w:val="0"/>
              <w:spacing w:line="400" w:lineRule="exact"/>
              <w:rPr>
                <w:rFonts w:ascii="宋体" w:hAnsi="宋体" w:cs="宋体" w:hint="eastAsia"/>
                <w:bCs/>
                <w:sz w:val="24"/>
              </w:rPr>
            </w:pPr>
            <w:r>
              <w:rPr>
                <w:rFonts w:ascii="宋体" w:hAnsi="宋体" w:cs="宋体"/>
                <w:bCs/>
                <w:sz w:val="24"/>
              </w:rPr>
              <w:t>4.2.9</w:t>
            </w:r>
            <w:r>
              <w:rPr>
                <w:rFonts w:ascii="宋体" w:hAnsi="宋体" w:cs="宋体" w:hint="eastAsia"/>
                <w:bCs/>
                <w:sz w:val="24"/>
              </w:rPr>
              <w:t>合理采用耐久性好、易维护的装饰装修建筑材料，评价总分值为</w:t>
            </w:r>
            <w:r>
              <w:rPr>
                <w:rFonts w:ascii="宋体" w:hAnsi="宋体" w:cs="宋体"/>
                <w:bCs/>
                <w:sz w:val="24"/>
              </w:rPr>
              <w:t>9</w:t>
            </w:r>
            <w:r>
              <w:rPr>
                <w:rFonts w:ascii="宋体" w:hAnsi="宋体" w:cs="宋体" w:hint="eastAsia"/>
                <w:bCs/>
                <w:sz w:val="24"/>
              </w:rPr>
              <w:t>分，并按下列规则分别评分并累计：</w:t>
            </w:r>
          </w:p>
          <w:p w14:paraId="2896FCF2"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1 </w:t>
            </w:r>
            <w:r>
              <w:rPr>
                <w:rFonts w:ascii="宋体" w:hAnsi="宋体" w:cs="宋体" w:hint="eastAsia"/>
                <w:bCs/>
                <w:sz w:val="24"/>
              </w:rPr>
              <w:t>采用耐久性好的外饰面材料，得</w:t>
            </w:r>
            <w:r>
              <w:rPr>
                <w:rFonts w:ascii="宋体" w:hAnsi="宋体" w:cs="宋体"/>
                <w:bCs/>
                <w:sz w:val="24"/>
              </w:rPr>
              <w:t>3</w:t>
            </w:r>
            <w:r>
              <w:rPr>
                <w:rFonts w:ascii="宋体" w:hAnsi="宋体" w:cs="宋体" w:hint="eastAsia"/>
                <w:bCs/>
                <w:sz w:val="24"/>
              </w:rPr>
              <w:t>分；</w:t>
            </w:r>
          </w:p>
          <w:p w14:paraId="437292C0"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2 </w:t>
            </w:r>
            <w:r>
              <w:rPr>
                <w:rFonts w:ascii="宋体" w:hAnsi="宋体" w:cs="宋体" w:hint="eastAsia"/>
                <w:bCs/>
                <w:sz w:val="24"/>
              </w:rPr>
              <w:t>采用耐久性好的防水和密封材料，得</w:t>
            </w:r>
            <w:r>
              <w:rPr>
                <w:rFonts w:ascii="宋体" w:hAnsi="宋体" w:cs="宋体"/>
                <w:bCs/>
                <w:sz w:val="24"/>
              </w:rPr>
              <w:t>3</w:t>
            </w:r>
            <w:r>
              <w:rPr>
                <w:rFonts w:ascii="宋体" w:hAnsi="宋体" w:cs="宋体" w:hint="eastAsia"/>
                <w:bCs/>
                <w:sz w:val="24"/>
              </w:rPr>
              <w:t>分；</w:t>
            </w:r>
          </w:p>
          <w:p w14:paraId="1D74AA7E" w14:textId="77777777" w:rsidR="009F1A31" w:rsidRDefault="000A5EDF">
            <w:pPr>
              <w:snapToGrid w:val="0"/>
              <w:spacing w:line="400" w:lineRule="exact"/>
              <w:rPr>
                <w:rFonts w:ascii="宋体" w:hAnsi="宋体" w:cs="宋体" w:hint="eastAsia"/>
                <w:bCs/>
                <w:sz w:val="24"/>
              </w:rPr>
            </w:pPr>
            <w:r>
              <w:rPr>
                <w:rFonts w:ascii="宋体" w:hAnsi="宋体" w:cs="宋体"/>
                <w:bCs/>
                <w:sz w:val="24"/>
              </w:rPr>
              <w:t xml:space="preserve">3 </w:t>
            </w:r>
            <w:r>
              <w:rPr>
                <w:rFonts w:ascii="宋体" w:hAnsi="宋体" w:cs="宋体" w:hint="eastAsia"/>
                <w:bCs/>
                <w:sz w:val="24"/>
              </w:rPr>
              <w:t>采用耐久性好、易维护的室内装饰装修材料，得</w:t>
            </w:r>
            <w:r>
              <w:rPr>
                <w:rFonts w:ascii="宋体" w:hAnsi="宋体" w:cs="宋体"/>
                <w:bCs/>
                <w:sz w:val="24"/>
              </w:rPr>
              <w:t>3</w:t>
            </w:r>
            <w:r>
              <w:rPr>
                <w:rFonts w:ascii="宋体" w:hAnsi="宋体" w:cs="宋体" w:hint="eastAsia"/>
                <w:bCs/>
                <w:sz w:val="24"/>
              </w:rPr>
              <w:t>分。</w:t>
            </w:r>
          </w:p>
        </w:tc>
        <w:tc>
          <w:tcPr>
            <w:tcW w:w="2693" w:type="dxa"/>
            <w:shd w:val="clear" w:color="auto" w:fill="auto"/>
          </w:tcPr>
          <w:p w14:paraId="1FBD55FA"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4</w:t>
            </w:r>
            <w:r w:rsidR="00962E87">
              <w:rPr>
                <w:rFonts w:ascii="宋体" w:hAnsi="宋体"/>
                <w:kern w:val="0"/>
                <w:sz w:val="24"/>
              </w:rPr>
              <w:t>4</w:t>
            </w:r>
            <w:r w:rsidRPr="00E24561">
              <w:rPr>
                <w:rFonts w:ascii="宋体" w:hAnsi="宋体"/>
                <w:kern w:val="0"/>
                <w:sz w:val="24"/>
              </w:rPr>
              <w:t>}</w:t>
            </w:r>
          </w:p>
          <w:p w14:paraId="3D98261F"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p w14:paraId="10FB45FC"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7" w:type="dxa"/>
            <w:shd w:val="clear" w:color="auto" w:fill="auto"/>
          </w:tcPr>
          <w:p w14:paraId="12B89C68" w14:textId="77777777" w:rsidR="008B2765" w:rsidRDefault="00715D50" w:rsidP="008B2765">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得分：</w:t>
            </w:r>
            <w:r w:rsidR="008B2765" w:rsidRPr="00E24561">
              <w:rPr>
                <w:rFonts w:ascii="宋体" w:hAnsi="宋体"/>
                <w:kern w:val="0"/>
                <w:sz w:val="24"/>
              </w:rPr>
              <w:t>{$</w:t>
            </w:r>
            <w:r w:rsidR="008B2765">
              <w:rPr>
                <w:rFonts w:ascii="宋体" w:hAnsi="宋体"/>
                <w:kern w:val="0"/>
                <w:sz w:val="24"/>
              </w:rPr>
              <w:t>E4</w:t>
            </w:r>
            <w:r w:rsidR="00962E87">
              <w:rPr>
                <w:rFonts w:ascii="宋体" w:hAnsi="宋体"/>
                <w:kern w:val="0"/>
                <w:sz w:val="24"/>
              </w:rPr>
              <w:t>4</w:t>
            </w:r>
            <w:r w:rsidR="008B2765" w:rsidRPr="00E24561">
              <w:rPr>
                <w:rFonts w:ascii="宋体" w:hAnsi="宋体"/>
                <w:kern w:val="0"/>
                <w:sz w:val="24"/>
              </w:rPr>
              <w:t>}</w:t>
            </w:r>
          </w:p>
          <w:p w14:paraId="4F54FCAD" w14:textId="77777777" w:rsidR="009F1A31" w:rsidRDefault="009F1A31">
            <w:pPr>
              <w:snapToGrid w:val="0"/>
              <w:spacing w:before="240" w:line="400" w:lineRule="exact"/>
              <w:jc w:val="center"/>
              <w:rPr>
                <w:rFonts w:ascii="宋体" w:hAnsi="宋体" w:cs="宋体" w:hint="eastAsia"/>
                <w:bCs/>
                <w:sz w:val="24"/>
              </w:rPr>
            </w:pPr>
          </w:p>
        </w:tc>
      </w:tr>
      <w:tr w:rsidR="009F1A31" w14:paraId="27875AD8" w14:textId="77777777">
        <w:tc>
          <w:tcPr>
            <w:tcW w:w="993" w:type="dxa"/>
            <w:vMerge/>
            <w:shd w:val="clear" w:color="auto" w:fill="auto"/>
          </w:tcPr>
          <w:p w14:paraId="4413CADF" w14:textId="77777777" w:rsidR="009F1A31" w:rsidRDefault="009F1A31">
            <w:pPr>
              <w:snapToGrid w:val="0"/>
              <w:spacing w:before="240" w:line="400" w:lineRule="exact"/>
              <w:rPr>
                <w:rFonts w:ascii="宋体" w:hAnsi="宋体" w:cs="宋体" w:hint="eastAsia"/>
                <w:bCs/>
                <w:szCs w:val="21"/>
              </w:rPr>
            </w:pPr>
          </w:p>
        </w:tc>
        <w:tc>
          <w:tcPr>
            <w:tcW w:w="10347" w:type="dxa"/>
            <w:gridSpan w:val="2"/>
            <w:shd w:val="clear" w:color="auto" w:fill="auto"/>
          </w:tcPr>
          <w:p w14:paraId="465A99F7" w14:textId="77777777" w:rsidR="009F1A31" w:rsidRDefault="009F1A31">
            <w:pPr>
              <w:snapToGrid w:val="0"/>
              <w:spacing w:before="240" w:line="400" w:lineRule="exact"/>
              <w:rPr>
                <w:rFonts w:ascii="宋体"/>
                <w:color w:val="000000"/>
                <w:kern w:val="0"/>
                <w:sz w:val="24"/>
              </w:rPr>
            </w:pPr>
          </w:p>
        </w:tc>
        <w:tc>
          <w:tcPr>
            <w:tcW w:w="2007" w:type="dxa"/>
            <w:shd w:val="clear" w:color="auto" w:fill="auto"/>
          </w:tcPr>
          <w:p w14:paraId="1CD1611D" w14:textId="77777777" w:rsidR="009F1A31" w:rsidRPr="00CB55A3" w:rsidRDefault="000A5EDF" w:rsidP="00CB55A3">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宋体" w:hAnsi="宋体" w:cs="宋体" w:hint="eastAsia"/>
                <w:bCs/>
                <w:sz w:val="24"/>
              </w:rPr>
              <w:t>总</w:t>
            </w:r>
            <w:r w:rsidR="00715D50">
              <w:rPr>
                <w:rFonts w:ascii="宋体" w:hAnsi="宋体" w:cs="宋体" w:hint="eastAsia"/>
                <w:bCs/>
                <w:sz w:val="24"/>
              </w:rPr>
              <w:t>得分：</w:t>
            </w:r>
            <w:bookmarkStart w:id="18" w:name="安全耐久1"/>
            <w:bookmarkEnd w:id="18"/>
          </w:p>
        </w:tc>
      </w:tr>
    </w:tbl>
    <w:p w14:paraId="0EB4EAFC" w14:textId="77777777" w:rsidR="009F1A31" w:rsidRDefault="009F1A31">
      <w:pPr>
        <w:widowControl/>
        <w:jc w:val="left"/>
      </w:pPr>
    </w:p>
    <w:p w14:paraId="4DA78935" w14:textId="77777777" w:rsidR="009F1A31" w:rsidRDefault="000A5EDF">
      <w:pPr>
        <w:widowControl/>
        <w:jc w:val="left"/>
      </w:pPr>
      <w:r>
        <w:br w:type="page"/>
      </w:r>
    </w:p>
    <w:p w14:paraId="2F4790EB" w14:textId="77777777" w:rsidR="009F1A31" w:rsidRDefault="000A5EDF">
      <w:pPr>
        <w:pStyle w:val="2"/>
        <w:jc w:val="center"/>
        <w:rPr>
          <w:rFonts w:ascii="宋体" w:eastAsia="宋体" w:hAnsi="宋体" w:hint="eastAsia"/>
        </w:rPr>
      </w:pPr>
      <w:r>
        <w:rPr>
          <w:rFonts w:ascii="宋体" w:eastAsia="宋体" w:hAnsi="宋体"/>
        </w:rPr>
        <w:lastRenderedPageBreak/>
        <w:t>2.</w:t>
      </w:r>
      <w:r>
        <w:rPr>
          <w:rFonts w:ascii="宋体" w:eastAsia="宋体" w:hAnsi="宋体" w:hint="eastAsia"/>
        </w:rPr>
        <w:t>健康舒适</w:t>
      </w:r>
    </w:p>
    <w:p w14:paraId="678F58F7" w14:textId="77777777" w:rsidR="009F1A31" w:rsidRDefault="000A5EDF">
      <w:pPr>
        <w:jc w:val="center"/>
      </w:pPr>
      <w:r>
        <w:rPr>
          <w:rFonts w:hint="eastAsia"/>
        </w:rPr>
        <w:t>表</w:t>
      </w:r>
      <w:r>
        <w:t>2-1</w:t>
      </w:r>
      <w:r>
        <w:rPr>
          <w:rFonts w:hint="eastAsia"/>
        </w:rPr>
        <w:t>健康舒适评估表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654"/>
        <w:gridCol w:w="142"/>
        <w:gridCol w:w="2551"/>
        <w:gridCol w:w="2006"/>
      </w:tblGrid>
      <w:tr w:rsidR="009F1A31" w14:paraId="36F91870" w14:textId="77777777">
        <w:tc>
          <w:tcPr>
            <w:tcW w:w="993" w:type="dxa"/>
            <w:shd w:val="clear" w:color="auto" w:fill="auto"/>
          </w:tcPr>
          <w:p w14:paraId="0154F485"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654" w:type="dxa"/>
            <w:shd w:val="clear" w:color="auto" w:fill="auto"/>
          </w:tcPr>
          <w:p w14:paraId="33353E4D"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693" w:type="dxa"/>
            <w:gridSpan w:val="2"/>
            <w:shd w:val="clear" w:color="auto" w:fill="auto"/>
          </w:tcPr>
          <w:p w14:paraId="1CA3DB5B"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5522E6B2"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A5F4161" w14:textId="77777777">
        <w:tc>
          <w:tcPr>
            <w:tcW w:w="993" w:type="dxa"/>
            <w:vMerge w:val="restart"/>
            <w:shd w:val="clear" w:color="auto" w:fill="auto"/>
            <w:vAlign w:val="center"/>
          </w:tcPr>
          <w:p w14:paraId="0D2B53B6" w14:textId="77777777" w:rsidR="00C773C1" w:rsidRDefault="00C773C1" w:rsidP="00C773C1">
            <w:pPr>
              <w:adjustRightInd w:val="0"/>
              <w:snapToGrid w:val="0"/>
              <w:spacing w:line="400" w:lineRule="exact"/>
              <w:jc w:val="center"/>
              <w:rPr>
                <w:b/>
                <w:sz w:val="24"/>
              </w:rPr>
            </w:pPr>
            <w:r>
              <w:rPr>
                <w:rFonts w:hint="eastAsia"/>
                <w:b/>
                <w:sz w:val="24"/>
              </w:rPr>
              <w:t>控制项</w:t>
            </w:r>
          </w:p>
        </w:tc>
        <w:tc>
          <w:tcPr>
            <w:tcW w:w="7654" w:type="dxa"/>
            <w:shd w:val="clear" w:color="auto" w:fill="auto"/>
          </w:tcPr>
          <w:p w14:paraId="52372A7C" w14:textId="77777777" w:rsidR="00C773C1" w:rsidRDefault="00C773C1" w:rsidP="00C773C1">
            <w:pPr>
              <w:adjustRightInd w:val="0"/>
              <w:snapToGrid w:val="0"/>
              <w:spacing w:line="400" w:lineRule="exact"/>
              <w:rPr>
                <w:sz w:val="24"/>
              </w:rPr>
            </w:pPr>
            <w:r>
              <w:rPr>
                <w:sz w:val="24"/>
              </w:rPr>
              <w:t>5.1.1</w:t>
            </w:r>
            <w:r>
              <w:rPr>
                <w:rFonts w:hint="eastAsia"/>
                <w:sz w:val="24"/>
              </w:rPr>
              <w:t>室内空气中的氨、甲醛、苯、总挥发性有机物、氡等污染物浓度应符合现行国家标准《室内空气质量标准》</w:t>
            </w:r>
            <w:r>
              <w:rPr>
                <w:sz w:val="24"/>
              </w:rPr>
              <w:t xml:space="preserve">GB/T18883 </w:t>
            </w:r>
            <w:r>
              <w:rPr>
                <w:rFonts w:hint="eastAsia"/>
                <w:sz w:val="24"/>
              </w:rPr>
              <w:t>的有关规定。建筑室内和建筑主出入口应禁止吸烟，并应在醒目位置设置禁烟标志。</w:t>
            </w:r>
          </w:p>
        </w:tc>
        <w:tc>
          <w:tcPr>
            <w:tcW w:w="2693" w:type="dxa"/>
            <w:gridSpan w:val="2"/>
            <w:shd w:val="clear" w:color="auto" w:fill="auto"/>
          </w:tcPr>
          <w:p w14:paraId="2965A7D2"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{$D</w:t>
            </w:r>
            <w:r w:rsidR="00EA095D">
              <w:rPr>
                <w:rFonts w:ascii="宋体" w:hAnsi="宋体"/>
                <w:kern w:val="0"/>
                <w:sz w:val="24"/>
              </w:rPr>
              <w:t>1</w:t>
            </w:r>
            <w:r w:rsidR="009351EA">
              <w:rPr>
                <w:rFonts w:ascii="宋体" w:hAnsi="宋体"/>
                <w:kern w:val="0"/>
                <w:sz w:val="24"/>
              </w:rPr>
              <w:t>1</w:t>
            </w:r>
            <w:r w:rsidRPr="0051677F">
              <w:rPr>
                <w:rFonts w:ascii="宋体" w:hAnsi="宋体"/>
                <w:kern w:val="0"/>
                <w:sz w:val="24"/>
              </w:rPr>
              <w:t>}</w:t>
            </w:r>
          </w:p>
        </w:tc>
        <w:tc>
          <w:tcPr>
            <w:tcW w:w="2006" w:type="dxa"/>
            <w:shd w:val="clear" w:color="auto" w:fill="auto"/>
          </w:tcPr>
          <w:p w14:paraId="3BE3F5C9"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358F95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7621F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30D22E48" w14:textId="77777777">
        <w:tc>
          <w:tcPr>
            <w:tcW w:w="993" w:type="dxa"/>
            <w:vMerge/>
            <w:shd w:val="clear" w:color="auto" w:fill="auto"/>
          </w:tcPr>
          <w:p w14:paraId="035BCBA2" w14:textId="77777777" w:rsidR="00C773C1" w:rsidRDefault="00C773C1" w:rsidP="00C773C1">
            <w:pPr>
              <w:adjustRightInd w:val="0"/>
              <w:snapToGrid w:val="0"/>
              <w:spacing w:line="400" w:lineRule="exact"/>
              <w:rPr>
                <w:sz w:val="24"/>
              </w:rPr>
            </w:pPr>
          </w:p>
        </w:tc>
        <w:tc>
          <w:tcPr>
            <w:tcW w:w="7654" w:type="dxa"/>
            <w:shd w:val="clear" w:color="auto" w:fill="auto"/>
          </w:tcPr>
          <w:p w14:paraId="739FAB76" w14:textId="77777777" w:rsidR="00C773C1" w:rsidRDefault="00C773C1" w:rsidP="00C773C1">
            <w:pPr>
              <w:adjustRightInd w:val="0"/>
              <w:snapToGrid w:val="0"/>
              <w:spacing w:line="400" w:lineRule="exact"/>
              <w:rPr>
                <w:sz w:val="24"/>
              </w:rPr>
            </w:pPr>
            <w:r>
              <w:rPr>
                <w:sz w:val="24"/>
              </w:rPr>
              <w:t>5.1.2</w:t>
            </w:r>
            <w:r>
              <w:rPr>
                <w:rFonts w:hint="eastAsia"/>
                <w:sz w:val="24"/>
              </w:rPr>
              <w:t>应采取措施避免厨房、餐厅、打印复印室、卫生间、地下车库等区域的空气和污染物串通到其他空间；应防止厨房、卫生间的排气倒灌。</w:t>
            </w:r>
          </w:p>
        </w:tc>
        <w:tc>
          <w:tcPr>
            <w:tcW w:w="2693" w:type="dxa"/>
            <w:gridSpan w:val="2"/>
            <w:shd w:val="clear" w:color="auto" w:fill="auto"/>
          </w:tcPr>
          <w:p w14:paraId="4F81D51D"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{$D</w:t>
            </w:r>
            <w:r w:rsidR="00EA095D">
              <w:rPr>
                <w:rFonts w:ascii="宋体" w:hAnsi="宋体"/>
                <w:kern w:val="0"/>
                <w:sz w:val="24"/>
              </w:rPr>
              <w:t>1</w:t>
            </w:r>
            <w:r w:rsidR="009351EA">
              <w:rPr>
                <w:rFonts w:ascii="宋体" w:hAnsi="宋体"/>
                <w:kern w:val="0"/>
                <w:sz w:val="24"/>
              </w:rPr>
              <w:t>2</w:t>
            </w:r>
            <w:r w:rsidRPr="0051677F">
              <w:rPr>
                <w:rFonts w:ascii="宋体" w:hAnsi="宋体"/>
                <w:kern w:val="0"/>
                <w:sz w:val="24"/>
              </w:rPr>
              <w:t>}</w:t>
            </w:r>
          </w:p>
        </w:tc>
        <w:tc>
          <w:tcPr>
            <w:tcW w:w="2006" w:type="dxa"/>
            <w:shd w:val="clear" w:color="auto" w:fill="auto"/>
          </w:tcPr>
          <w:p w14:paraId="42D98E21"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F2E649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1D62EE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2EA3FFD1" w14:textId="77777777">
        <w:tc>
          <w:tcPr>
            <w:tcW w:w="993" w:type="dxa"/>
            <w:vMerge/>
            <w:shd w:val="clear" w:color="auto" w:fill="auto"/>
          </w:tcPr>
          <w:p w14:paraId="0A465C3F" w14:textId="77777777" w:rsidR="00C773C1" w:rsidRDefault="00C773C1" w:rsidP="00C773C1">
            <w:pPr>
              <w:adjustRightInd w:val="0"/>
              <w:snapToGrid w:val="0"/>
              <w:spacing w:before="240" w:line="400" w:lineRule="exact"/>
              <w:rPr>
                <w:sz w:val="24"/>
              </w:rPr>
            </w:pPr>
          </w:p>
        </w:tc>
        <w:tc>
          <w:tcPr>
            <w:tcW w:w="7654" w:type="dxa"/>
            <w:shd w:val="clear" w:color="auto" w:fill="auto"/>
          </w:tcPr>
          <w:p w14:paraId="484D996E" w14:textId="77777777" w:rsidR="00C773C1" w:rsidRDefault="00C773C1" w:rsidP="00C773C1">
            <w:pPr>
              <w:adjustRightInd w:val="0"/>
              <w:snapToGrid w:val="0"/>
              <w:spacing w:line="400" w:lineRule="exact"/>
              <w:rPr>
                <w:sz w:val="24"/>
              </w:rPr>
            </w:pPr>
            <w:r>
              <w:rPr>
                <w:sz w:val="24"/>
              </w:rPr>
              <w:t>5.1.3</w:t>
            </w:r>
            <w:r>
              <w:rPr>
                <w:rFonts w:hint="eastAsia"/>
                <w:sz w:val="24"/>
              </w:rPr>
              <w:t>给排水系统的设置应符合下列规定：</w:t>
            </w:r>
          </w:p>
          <w:p w14:paraId="6403E1CF" w14:textId="77777777" w:rsidR="00C773C1" w:rsidRDefault="00C773C1" w:rsidP="00C773C1">
            <w:pPr>
              <w:adjustRightInd w:val="0"/>
              <w:snapToGrid w:val="0"/>
              <w:spacing w:line="400" w:lineRule="exact"/>
              <w:rPr>
                <w:sz w:val="24"/>
              </w:rPr>
            </w:pPr>
            <w:r>
              <w:rPr>
                <w:sz w:val="24"/>
              </w:rPr>
              <w:t xml:space="preserve">1 </w:t>
            </w:r>
            <w:r>
              <w:rPr>
                <w:rFonts w:hint="eastAsia"/>
                <w:sz w:val="24"/>
              </w:rPr>
              <w:t>生活饮用水水质应满足现行国家标准《生活饮用水卫生标准》</w:t>
            </w:r>
            <w:r>
              <w:rPr>
                <w:sz w:val="24"/>
              </w:rPr>
              <w:t>GB 5749</w:t>
            </w:r>
            <w:r>
              <w:rPr>
                <w:rFonts w:hint="eastAsia"/>
                <w:sz w:val="24"/>
              </w:rPr>
              <w:t>的要求；</w:t>
            </w:r>
          </w:p>
          <w:p w14:paraId="03FA9BAB" w14:textId="77777777" w:rsidR="00C773C1" w:rsidRDefault="00C773C1" w:rsidP="00C773C1">
            <w:pPr>
              <w:adjustRightInd w:val="0"/>
              <w:snapToGrid w:val="0"/>
              <w:spacing w:line="400" w:lineRule="exact"/>
              <w:rPr>
                <w:sz w:val="24"/>
              </w:rPr>
            </w:pPr>
            <w:r>
              <w:rPr>
                <w:sz w:val="24"/>
              </w:rPr>
              <w:t xml:space="preserve">2 </w:t>
            </w:r>
            <w:r>
              <w:rPr>
                <w:rFonts w:hint="eastAsia"/>
                <w:sz w:val="24"/>
              </w:rPr>
              <w:t>应制定水池、水箱等储水设施定期清洗消毒计划并实施，且生活饮用水储水设施每半年清洗消毒应不少于</w:t>
            </w:r>
            <w:r>
              <w:rPr>
                <w:sz w:val="24"/>
              </w:rPr>
              <w:t>1</w:t>
            </w:r>
            <w:r>
              <w:rPr>
                <w:rFonts w:hint="eastAsia"/>
                <w:sz w:val="24"/>
              </w:rPr>
              <w:t>次；</w:t>
            </w:r>
          </w:p>
          <w:p w14:paraId="40329DF4" w14:textId="77777777" w:rsidR="00C773C1" w:rsidRDefault="00C773C1" w:rsidP="00C773C1">
            <w:pPr>
              <w:adjustRightInd w:val="0"/>
              <w:snapToGrid w:val="0"/>
              <w:spacing w:line="400" w:lineRule="exact"/>
              <w:rPr>
                <w:sz w:val="24"/>
              </w:rPr>
            </w:pPr>
            <w:r>
              <w:rPr>
                <w:sz w:val="24"/>
              </w:rPr>
              <w:t xml:space="preserve">3 </w:t>
            </w:r>
            <w:r>
              <w:rPr>
                <w:rFonts w:hint="eastAsia"/>
                <w:sz w:val="24"/>
              </w:rPr>
              <w:t>应使用构造内自带水封的的便器，且其水封深度不小于</w:t>
            </w:r>
            <w:r>
              <w:rPr>
                <w:sz w:val="24"/>
              </w:rPr>
              <w:t>50mm</w:t>
            </w:r>
            <w:r>
              <w:rPr>
                <w:rFonts w:hint="eastAsia"/>
                <w:sz w:val="24"/>
              </w:rPr>
              <w:t>；</w:t>
            </w:r>
          </w:p>
          <w:p w14:paraId="70E26145" w14:textId="77777777" w:rsidR="00C773C1" w:rsidRDefault="00C773C1" w:rsidP="00C773C1">
            <w:pPr>
              <w:adjustRightInd w:val="0"/>
              <w:snapToGrid w:val="0"/>
              <w:spacing w:line="400" w:lineRule="exact"/>
              <w:rPr>
                <w:sz w:val="24"/>
              </w:rPr>
            </w:pPr>
            <w:r>
              <w:rPr>
                <w:sz w:val="24"/>
              </w:rPr>
              <w:t xml:space="preserve">4 </w:t>
            </w:r>
            <w:r>
              <w:rPr>
                <w:rFonts w:hint="eastAsia"/>
                <w:sz w:val="24"/>
              </w:rPr>
              <w:t>非传统水资源管道和设备应设置明确、清晰的永久性标识。</w:t>
            </w:r>
          </w:p>
        </w:tc>
        <w:tc>
          <w:tcPr>
            <w:tcW w:w="2693" w:type="dxa"/>
            <w:gridSpan w:val="2"/>
            <w:shd w:val="clear" w:color="auto" w:fill="auto"/>
          </w:tcPr>
          <w:p w14:paraId="37BA86C8"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51677F">
              <w:rPr>
                <w:rFonts w:ascii="宋体" w:hAnsi="宋体"/>
                <w:kern w:val="0"/>
                <w:sz w:val="24"/>
              </w:rPr>
              <w:t>{$D3</w:t>
            </w:r>
            <w:r w:rsidR="009351EA">
              <w:rPr>
                <w:rFonts w:ascii="宋体" w:hAnsi="宋体"/>
                <w:kern w:val="0"/>
                <w:sz w:val="24"/>
              </w:rPr>
              <w:t>5</w:t>
            </w:r>
            <w:r w:rsidRPr="0051677F">
              <w:rPr>
                <w:rFonts w:ascii="宋体" w:hAnsi="宋体"/>
                <w:kern w:val="0"/>
                <w:sz w:val="24"/>
              </w:rPr>
              <w:t>}</w:t>
            </w:r>
          </w:p>
        </w:tc>
        <w:tc>
          <w:tcPr>
            <w:tcW w:w="2006" w:type="dxa"/>
            <w:shd w:val="clear" w:color="auto" w:fill="auto"/>
          </w:tcPr>
          <w:p w14:paraId="09D1841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5C5539A"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E250E57"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3FC96E79" w14:textId="77777777">
        <w:tc>
          <w:tcPr>
            <w:tcW w:w="993" w:type="dxa"/>
            <w:vMerge/>
            <w:shd w:val="clear" w:color="auto" w:fill="auto"/>
          </w:tcPr>
          <w:p w14:paraId="6499B117" w14:textId="77777777" w:rsidR="009F1A31" w:rsidRDefault="009F1A31">
            <w:pPr>
              <w:adjustRightInd w:val="0"/>
              <w:snapToGrid w:val="0"/>
              <w:spacing w:before="240" w:line="400" w:lineRule="exact"/>
              <w:rPr>
                <w:sz w:val="24"/>
              </w:rPr>
            </w:pPr>
          </w:p>
        </w:tc>
        <w:tc>
          <w:tcPr>
            <w:tcW w:w="7654" w:type="dxa"/>
            <w:shd w:val="clear" w:color="auto" w:fill="auto"/>
          </w:tcPr>
          <w:p w14:paraId="772BBA16" w14:textId="77777777" w:rsidR="009351EA" w:rsidRPr="009351EA" w:rsidRDefault="000A5EDF" w:rsidP="009351EA">
            <w:pPr>
              <w:adjustRightInd w:val="0"/>
              <w:snapToGrid w:val="0"/>
              <w:spacing w:line="400" w:lineRule="exact"/>
              <w:rPr>
                <w:sz w:val="24"/>
              </w:rPr>
            </w:pPr>
            <w:r>
              <w:rPr>
                <w:sz w:val="24"/>
              </w:rPr>
              <w:t>5.1.4</w:t>
            </w:r>
            <w:r w:rsidR="009351EA" w:rsidRPr="009351EA">
              <w:rPr>
                <w:rFonts w:hint="eastAsia"/>
                <w:sz w:val="24"/>
              </w:rPr>
              <w:t>建筑声环境设计应符合下列规定</w:t>
            </w:r>
            <w:r w:rsidR="009351EA" w:rsidRPr="009351EA">
              <w:rPr>
                <w:rFonts w:hint="eastAsia"/>
                <w:sz w:val="24"/>
              </w:rPr>
              <w:t>:</w:t>
            </w:r>
          </w:p>
          <w:p w14:paraId="638ECC0F" w14:textId="77777777" w:rsidR="009351EA" w:rsidRPr="009351EA" w:rsidRDefault="009351EA" w:rsidP="009351EA">
            <w:pPr>
              <w:adjustRightInd w:val="0"/>
              <w:snapToGrid w:val="0"/>
              <w:spacing w:line="400" w:lineRule="exact"/>
              <w:rPr>
                <w:sz w:val="24"/>
              </w:rPr>
            </w:pPr>
            <w:r w:rsidRPr="009351EA">
              <w:rPr>
                <w:rFonts w:hint="eastAsia"/>
                <w:sz w:val="24"/>
              </w:rPr>
              <w:t xml:space="preserve">1 </w:t>
            </w:r>
            <w:r w:rsidRPr="009351EA">
              <w:rPr>
                <w:rFonts w:hint="eastAsia"/>
                <w:sz w:val="24"/>
              </w:rPr>
              <w:t>场地规划布局和建筑平面设计时应合理规划噪声源区域和噪声敏感区域，并应进行识别和标注</w:t>
            </w:r>
            <w:r w:rsidRPr="009351EA">
              <w:rPr>
                <w:rFonts w:hint="eastAsia"/>
                <w:sz w:val="24"/>
              </w:rPr>
              <w:t>;</w:t>
            </w:r>
          </w:p>
          <w:p w14:paraId="78375534" w14:textId="77777777" w:rsidR="009F1A31" w:rsidRDefault="009351EA" w:rsidP="009351EA">
            <w:pPr>
              <w:adjustRightInd w:val="0"/>
              <w:snapToGrid w:val="0"/>
              <w:spacing w:line="400" w:lineRule="exact"/>
              <w:rPr>
                <w:sz w:val="24"/>
              </w:rPr>
            </w:pPr>
            <w:r w:rsidRPr="009351EA">
              <w:rPr>
                <w:rFonts w:hint="eastAsia"/>
                <w:sz w:val="24"/>
              </w:rPr>
              <w:lastRenderedPageBreak/>
              <w:t xml:space="preserve">2 </w:t>
            </w:r>
            <w:r w:rsidRPr="009351EA">
              <w:rPr>
                <w:rFonts w:hint="eastAsia"/>
                <w:sz w:val="24"/>
              </w:rPr>
              <w:t>外墙、隔墙、楼板和门窗等主要建筑构件的隔声性能指标不应低于现行国家标准《民用建筑隔声设计规范》</w:t>
            </w:r>
            <w:r w:rsidRPr="009351EA">
              <w:rPr>
                <w:rFonts w:hint="eastAsia"/>
                <w:sz w:val="24"/>
              </w:rPr>
              <w:t>GB50118</w:t>
            </w:r>
            <w:r w:rsidRPr="009351EA">
              <w:rPr>
                <w:rFonts w:hint="eastAsia"/>
                <w:sz w:val="24"/>
              </w:rPr>
              <w:t>的规定，并应根据隔声性能指标明确主要建筑构件的构造做法。</w:t>
            </w:r>
          </w:p>
        </w:tc>
        <w:tc>
          <w:tcPr>
            <w:tcW w:w="2693" w:type="dxa"/>
            <w:gridSpan w:val="2"/>
            <w:shd w:val="clear" w:color="auto" w:fill="auto"/>
          </w:tcPr>
          <w:p w14:paraId="7DCCB275"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lastRenderedPageBreak/>
              <w:t>{$D</w:t>
            </w:r>
            <w:r w:rsidR="00CF69D6">
              <w:rPr>
                <w:rFonts w:ascii="宋体" w:hAnsi="宋体"/>
                <w:kern w:val="0"/>
                <w:sz w:val="24"/>
              </w:rPr>
              <w:t>1</w:t>
            </w:r>
            <w:r w:rsidR="009351EA">
              <w:rPr>
                <w:rFonts w:ascii="宋体" w:hAnsi="宋体"/>
                <w:kern w:val="0"/>
                <w:sz w:val="24"/>
              </w:rPr>
              <w:t>3</w:t>
            </w:r>
            <w:r w:rsidRPr="00C773C1">
              <w:rPr>
                <w:rFonts w:ascii="宋体" w:hAnsi="宋体"/>
                <w:kern w:val="0"/>
                <w:sz w:val="24"/>
              </w:rPr>
              <w:t>}</w:t>
            </w:r>
          </w:p>
          <w:p w14:paraId="30E73B66" w14:textId="77777777" w:rsidR="009F1A31" w:rsidRDefault="009F1A3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p>
        </w:tc>
        <w:tc>
          <w:tcPr>
            <w:tcW w:w="2006" w:type="dxa"/>
            <w:shd w:val="clear" w:color="auto" w:fill="auto"/>
          </w:tcPr>
          <w:p w14:paraId="31DE8C80"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1C0D92D"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1E58628D"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CF7878E" w14:textId="77777777">
        <w:tc>
          <w:tcPr>
            <w:tcW w:w="993" w:type="dxa"/>
            <w:vMerge/>
            <w:shd w:val="clear" w:color="auto" w:fill="auto"/>
          </w:tcPr>
          <w:p w14:paraId="2D9FFB17" w14:textId="77777777" w:rsidR="00C773C1" w:rsidRDefault="00C773C1" w:rsidP="00C773C1">
            <w:pPr>
              <w:adjustRightInd w:val="0"/>
              <w:snapToGrid w:val="0"/>
              <w:spacing w:before="240" w:line="400" w:lineRule="exact"/>
              <w:rPr>
                <w:sz w:val="24"/>
              </w:rPr>
            </w:pPr>
          </w:p>
        </w:tc>
        <w:tc>
          <w:tcPr>
            <w:tcW w:w="7654" w:type="dxa"/>
            <w:shd w:val="clear" w:color="auto" w:fill="auto"/>
          </w:tcPr>
          <w:p w14:paraId="6D7060BE" w14:textId="77777777" w:rsidR="00C42940" w:rsidRPr="00C42940" w:rsidRDefault="00C773C1" w:rsidP="00C42940">
            <w:pPr>
              <w:adjustRightInd w:val="0"/>
              <w:snapToGrid w:val="0"/>
              <w:spacing w:line="400" w:lineRule="exact"/>
              <w:rPr>
                <w:sz w:val="24"/>
              </w:rPr>
            </w:pPr>
            <w:r>
              <w:rPr>
                <w:sz w:val="24"/>
              </w:rPr>
              <w:t>5.1.5</w:t>
            </w:r>
            <w:r w:rsidR="00C42940" w:rsidRPr="00C42940">
              <w:rPr>
                <w:rFonts w:hint="eastAsia"/>
                <w:sz w:val="24"/>
              </w:rPr>
              <w:t>建筑照明应符合下列规定：</w:t>
            </w:r>
          </w:p>
          <w:p w14:paraId="0B3C4C7E" w14:textId="77777777" w:rsidR="00C42940" w:rsidRPr="00C42940" w:rsidRDefault="00C42940" w:rsidP="00C42940">
            <w:pPr>
              <w:adjustRightInd w:val="0"/>
              <w:snapToGrid w:val="0"/>
              <w:spacing w:line="400" w:lineRule="exact"/>
              <w:rPr>
                <w:sz w:val="24"/>
              </w:rPr>
            </w:pPr>
            <w:r w:rsidRPr="00C42940">
              <w:rPr>
                <w:rFonts w:hint="eastAsia"/>
                <w:sz w:val="24"/>
              </w:rPr>
              <w:t xml:space="preserve">1 </w:t>
            </w:r>
            <w:r w:rsidRPr="00C42940">
              <w:rPr>
                <w:rFonts w:hint="eastAsia"/>
                <w:sz w:val="24"/>
              </w:rPr>
              <w:t>各场所的照度、照度均匀度、显色指数、统一眩光值应符合现行国家标准《建筑照明设计标准》</w:t>
            </w:r>
            <w:r w:rsidRPr="00C42940">
              <w:rPr>
                <w:rFonts w:hint="eastAsia"/>
                <w:sz w:val="24"/>
              </w:rPr>
              <w:t>GB/T50034</w:t>
            </w:r>
            <w:r w:rsidRPr="00C42940">
              <w:rPr>
                <w:rFonts w:hint="eastAsia"/>
                <w:sz w:val="24"/>
              </w:rPr>
              <w:t>的规定</w:t>
            </w:r>
            <w:r w:rsidRPr="00C42940">
              <w:rPr>
                <w:rFonts w:hint="eastAsia"/>
                <w:sz w:val="24"/>
              </w:rPr>
              <w:t>;</w:t>
            </w:r>
          </w:p>
          <w:p w14:paraId="234F2DCE" w14:textId="77777777" w:rsidR="00C773C1" w:rsidRDefault="00C42940" w:rsidP="00C42940">
            <w:pPr>
              <w:adjustRightInd w:val="0"/>
              <w:snapToGrid w:val="0"/>
              <w:spacing w:line="400" w:lineRule="exact"/>
              <w:rPr>
                <w:sz w:val="24"/>
              </w:rPr>
            </w:pPr>
            <w:r w:rsidRPr="00C42940">
              <w:rPr>
                <w:rFonts w:hint="eastAsia"/>
                <w:sz w:val="24"/>
              </w:rPr>
              <w:t xml:space="preserve">2 </w:t>
            </w:r>
            <w:r w:rsidRPr="00C42940">
              <w:rPr>
                <w:rFonts w:hint="eastAsia"/>
                <w:sz w:val="24"/>
              </w:rPr>
              <w:t>人员长期停留的房间或场所采用的照明光源和灯具，其频闪效应可视度</w:t>
            </w:r>
            <w:r w:rsidRPr="00C42940">
              <w:rPr>
                <w:rFonts w:hint="eastAsia"/>
                <w:sz w:val="24"/>
              </w:rPr>
              <w:t>(SVM)</w:t>
            </w:r>
            <w:r w:rsidRPr="00C42940">
              <w:rPr>
                <w:rFonts w:hint="eastAsia"/>
                <w:sz w:val="24"/>
              </w:rPr>
              <w:t>不应大于</w:t>
            </w:r>
            <w:r w:rsidRPr="00C42940">
              <w:rPr>
                <w:rFonts w:hint="eastAsia"/>
                <w:sz w:val="24"/>
              </w:rPr>
              <w:t>1.3</w:t>
            </w:r>
            <w:r w:rsidRPr="00C42940">
              <w:rPr>
                <w:rFonts w:hint="eastAsia"/>
                <w:sz w:val="24"/>
              </w:rPr>
              <w:t>。</w:t>
            </w:r>
          </w:p>
        </w:tc>
        <w:tc>
          <w:tcPr>
            <w:tcW w:w="2693" w:type="dxa"/>
            <w:gridSpan w:val="2"/>
            <w:shd w:val="clear" w:color="auto" w:fill="auto"/>
          </w:tcPr>
          <w:p w14:paraId="2F9CFBDF"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6D1FD9">
              <w:rPr>
                <w:rFonts w:ascii="宋体" w:hAnsi="宋体"/>
                <w:kern w:val="0"/>
                <w:sz w:val="24"/>
              </w:rPr>
              <w:t>{$D</w:t>
            </w:r>
            <w:r w:rsidR="00C42940">
              <w:rPr>
                <w:rFonts w:ascii="宋体" w:hAnsi="宋体"/>
                <w:kern w:val="0"/>
                <w:sz w:val="24"/>
              </w:rPr>
              <w:t>41</w:t>
            </w:r>
            <w:r w:rsidRPr="006D1FD9">
              <w:rPr>
                <w:rFonts w:ascii="宋体" w:hAnsi="宋体"/>
                <w:kern w:val="0"/>
                <w:sz w:val="24"/>
              </w:rPr>
              <w:t>}</w:t>
            </w:r>
          </w:p>
        </w:tc>
        <w:tc>
          <w:tcPr>
            <w:tcW w:w="2006" w:type="dxa"/>
            <w:shd w:val="clear" w:color="auto" w:fill="auto"/>
          </w:tcPr>
          <w:p w14:paraId="3477712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53CC88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67E590F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0C652717" w14:textId="77777777">
        <w:tc>
          <w:tcPr>
            <w:tcW w:w="993" w:type="dxa"/>
            <w:vMerge/>
            <w:shd w:val="clear" w:color="auto" w:fill="auto"/>
          </w:tcPr>
          <w:p w14:paraId="6F185063" w14:textId="77777777" w:rsidR="00C773C1" w:rsidRDefault="00C773C1" w:rsidP="00C773C1">
            <w:pPr>
              <w:adjustRightInd w:val="0"/>
              <w:snapToGrid w:val="0"/>
              <w:spacing w:line="400" w:lineRule="exact"/>
              <w:rPr>
                <w:sz w:val="24"/>
              </w:rPr>
            </w:pPr>
          </w:p>
        </w:tc>
        <w:tc>
          <w:tcPr>
            <w:tcW w:w="7654" w:type="dxa"/>
            <w:shd w:val="clear" w:color="auto" w:fill="auto"/>
          </w:tcPr>
          <w:p w14:paraId="12D0E545" w14:textId="77777777" w:rsidR="00C773C1" w:rsidRDefault="00C773C1" w:rsidP="00C773C1">
            <w:pPr>
              <w:adjustRightInd w:val="0"/>
              <w:snapToGrid w:val="0"/>
              <w:spacing w:line="400" w:lineRule="exact"/>
              <w:rPr>
                <w:sz w:val="24"/>
              </w:rPr>
            </w:pPr>
            <w:r>
              <w:rPr>
                <w:sz w:val="24"/>
              </w:rPr>
              <w:t>5.1.6</w:t>
            </w:r>
            <w:r>
              <w:rPr>
                <w:rFonts w:hint="eastAsia"/>
                <w:sz w:val="24"/>
              </w:rPr>
              <w:t>应采取措施保障室内热环境。采用集中供暖空调系统的建筑，房间的温度、湿度、新风量等设计参数应符合现行国家标准《民用建筑供暖与通风空气调节设计规范》</w:t>
            </w:r>
            <w:r>
              <w:rPr>
                <w:sz w:val="24"/>
              </w:rPr>
              <w:t>GB50736</w:t>
            </w:r>
            <w:r>
              <w:rPr>
                <w:rFonts w:hint="eastAsia"/>
                <w:sz w:val="24"/>
              </w:rPr>
              <w:t>的有关规定；采用非集中供暖空调系统的建筑，应具有保障室内热环境的措施或预留条件。</w:t>
            </w:r>
          </w:p>
        </w:tc>
        <w:tc>
          <w:tcPr>
            <w:tcW w:w="2693" w:type="dxa"/>
            <w:gridSpan w:val="2"/>
            <w:shd w:val="clear" w:color="auto" w:fill="auto"/>
          </w:tcPr>
          <w:p w14:paraId="72F852E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6D1FD9">
              <w:rPr>
                <w:rFonts w:ascii="宋体" w:hAnsi="宋体"/>
                <w:kern w:val="0"/>
                <w:sz w:val="24"/>
              </w:rPr>
              <w:t>{$D</w:t>
            </w:r>
            <w:r w:rsidR="00CF69D6">
              <w:rPr>
                <w:rFonts w:ascii="宋体" w:hAnsi="宋体"/>
                <w:kern w:val="0"/>
                <w:sz w:val="24"/>
              </w:rPr>
              <w:t>4</w:t>
            </w:r>
            <w:r w:rsidR="009215FA">
              <w:rPr>
                <w:rFonts w:ascii="宋体" w:hAnsi="宋体"/>
                <w:kern w:val="0"/>
                <w:sz w:val="24"/>
              </w:rPr>
              <w:t>8</w:t>
            </w:r>
            <w:r w:rsidRPr="006D1FD9">
              <w:rPr>
                <w:rFonts w:ascii="宋体" w:hAnsi="宋体"/>
                <w:kern w:val="0"/>
                <w:sz w:val="24"/>
              </w:rPr>
              <w:t>}</w:t>
            </w:r>
          </w:p>
        </w:tc>
        <w:tc>
          <w:tcPr>
            <w:tcW w:w="2006" w:type="dxa"/>
            <w:shd w:val="clear" w:color="auto" w:fill="auto"/>
          </w:tcPr>
          <w:p w14:paraId="3B91ECD2"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836FA0C"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0237C52"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307A4714" w14:textId="77777777">
        <w:tc>
          <w:tcPr>
            <w:tcW w:w="993" w:type="dxa"/>
            <w:vMerge/>
            <w:shd w:val="clear" w:color="auto" w:fill="auto"/>
          </w:tcPr>
          <w:p w14:paraId="1F9953E8" w14:textId="77777777" w:rsidR="00C773C1" w:rsidRDefault="00C773C1" w:rsidP="00C773C1">
            <w:pPr>
              <w:adjustRightInd w:val="0"/>
              <w:snapToGrid w:val="0"/>
              <w:spacing w:line="400" w:lineRule="exact"/>
              <w:rPr>
                <w:sz w:val="24"/>
              </w:rPr>
            </w:pPr>
          </w:p>
        </w:tc>
        <w:tc>
          <w:tcPr>
            <w:tcW w:w="7654" w:type="dxa"/>
            <w:shd w:val="clear" w:color="auto" w:fill="auto"/>
          </w:tcPr>
          <w:p w14:paraId="5834A7BF" w14:textId="77777777" w:rsidR="00341389" w:rsidRPr="00341389" w:rsidRDefault="00C773C1" w:rsidP="00341389">
            <w:pPr>
              <w:adjustRightInd w:val="0"/>
              <w:snapToGrid w:val="0"/>
              <w:spacing w:line="400" w:lineRule="exact"/>
              <w:rPr>
                <w:sz w:val="24"/>
              </w:rPr>
            </w:pPr>
            <w:r>
              <w:rPr>
                <w:sz w:val="24"/>
              </w:rPr>
              <w:t>5.1.7</w:t>
            </w:r>
            <w:r w:rsidR="00341389" w:rsidRPr="00341389">
              <w:rPr>
                <w:rFonts w:hint="eastAsia"/>
                <w:sz w:val="24"/>
              </w:rPr>
              <w:t>围护结构热工性能应符合下列规定：</w:t>
            </w:r>
          </w:p>
          <w:p w14:paraId="77143AA0" w14:textId="77777777" w:rsidR="00341389" w:rsidRPr="00341389" w:rsidRDefault="00341389" w:rsidP="00341389">
            <w:pPr>
              <w:adjustRightInd w:val="0"/>
              <w:snapToGrid w:val="0"/>
              <w:spacing w:line="400" w:lineRule="exact"/>
              <w:rPr>
                <w:sz w:val="24"/>
              </w:rPr>
            </w:pPr>
            <w:r w:rsidRPr="00341389">
              <w:rPr>
                <w:rFonts w:hint="eastAsia"/>
                <w:sz w:val="24"/>
              </w:rPr>
              <w:t xml:space="preserve">1 </w:t>
            </w:r>
            <w:r w:rsidRPr="00341389">
              <w:rPr>
                <w:rFonts w:hint="eastAsia"/>
                <w:sz w:val="24"/>
              </w:rPr>
              <w:t>在室内设计温度、湿度条件下建筑非透光围护结构内表面不得结露；</w:t>
            </w:r>
          </w:p>
          <w:p w14:paraId="5E1A1012" w14:textId="77777777" w:rsidR="00341389" w:rsidRPr="00341389" w:rsidRDefault="00341389" w:rsidP="00341389">
            <w:pPr>
              <w:adjustRightInd w:val="0"/>
              <w:snapToGrid w:val="0"/>
              <w:spacing w:line="400" w:lineRule="exact"/>
              <w:rPr>
                <w:sz w:val="24"/>
              </w:rPr>
            </w:pPr>
            <w:r w:rsidRPr="00341389">
              <w:rPr>
                <w:rFonts w:hint="eastAsia"/>
                <w:sz w:val="24"/>
              </w:rPr>
              <w:t xml:space="preserve">2 </w:t>
            </w:r>
            <w:r w:rsidRPr="00341389">
              <w:rPr>
                <w:rFonts w:hint="eastAsia"/>
                <w:sz w:val="24"/>
              </w:rPr>
              <w:t>供暖建筑的屋面、外墙内部不应产生冷凝；</w:t>
            </w:r>
          </w:p>
          <w:p w14:paraId="28E77DCC" w14:textId="77777777" w:rsidR="00C773C1" w:rsidRDefault="00341389" w:rsidP="00341389">
            <w:pPr>
              <w:adjustRightInd w:val="0"/>
              <w:snapToGrid w:val="0"/>
              <w:spacing w:line="400" w:lineRule="exact"/>
              <w:rPr>
                <w:sz w:val="24"/>
              </w:rPr>
            </w:pPr>
            <w:r w:rsidRPr="00341389">
              <w:rPr>
                <w:rFonts w:hint="eastAsia"/>
                <w:sz w:val="24"/>
              </w:rPr>
              <w:t xml:space="preserve">3 </w:t>
            </w:r>
            <w:r w:rsidRPr="00341389">
              <w:rPr>
                <w:rFonts w:hint="eastAsia"/>
                <w:sz w:val="24"/>
              </w:rPr>
              <w:t>屋顶和外墙应进行隔热性能计算，透光围护结构太阳得热系数与夏季建筑遮阳系数的乘积还应满足现行国家标准《民用建筑热工设计规范》</w:t>
            </w:r>
            <w:r w:rsidRPr="00341389">
              <w:rPr>
                <w:rFonts w:hint="eastAsia"/>
                <w:sz w:val="24"/>
              </w:rPr>
              <w:t>GB50176</w:t>
            </w:r>
            <w:r w:rsidRPr="00341389">
              <w:rPr>
                <w:rFonts w:hint="eastAsia"/>
                <w:sz w:val="24"/>
              </w:rPr>
              <w:t>的要求。</w:t>
            </w:r>
          </w:p>
        </w:tc>
        <w:tc>
          <w:tcPr>
            <w:tcW w:w="2693" w:type="dxa"/>
            <w:gridSpan w:val="2"/>
            <w:shd w:val="clear" w:color="auto" w:fill="auto"/>
          </w:tcPr>
          <w:p w14:paraId="53D1CD3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6D1FD9">
              <w:rPr>
                <w:rFonts w:ascii="宋体" w:hAnsi="宋体"/>
                <w:kern w:val="0"/>
                <w:sz w:val="24"/>
              </w:rPr>
              <w:t>{$D</w:t>
            </w:r>
            <w:r w:rsidR="00CF69D6">
              <w:rPr>
                <w:rFonts w:ascii="宋体" w:hAnsi="宋体"/>
                <w:kern w:val="0"/>
                <w:sz w:val="24"/>
              </w:rPr>
              <w:t>1</w:t>
            </w:r>
            <w:r w:rsidR="00341389">
              <w:rPr>
                <w:rFonts w:ascii="宋体" w:hAnsi="宋体"/>
                <w:kern w:val="0"/>
                <w:sz w:val="24"/>
              </w:rPr>
              <w:t>4</w:t>
            </w:r>
            <w:r w:rsidRPr="006D1FD9">
              <w:rPr>
                <w:rFonts w:ascii="宋体" w:hAnsi="宋体"/>
                <w:kern w:val="0"/>
                <w:sz w:val="24"/>
              </w:rPr>
              <w:t>}</w:t>
            </w:r>
          </w:p>
        </w:tc>
        <w:tc>
          <w:tcPr>
            <w:tcW w:w="2006" w:type="dxa"/>
            <w:shd w:val="clear" w:color="auto" w:fill="auto"/>
          </w:tcPr>
          <w:p w14:paraId="32BB2D4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C48BE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C38F77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181DFBCC" w14:textId="77777777">
        <w:tc>
          <w:tcPr>
            <w:tcW w:w="993" w:type="dxa"/>
            <w:vMerge/>
            <w:shd w:val="clear" w:color="auto" w:fill="auto"/>
          </w:tcPr>
          <w:p w14:paraId="5E05A29B" w14:textId="77777777" w:rsidR="009F1A31" w:rsidRDefault="009F1A31">
            <w:pPr>
              <w:adjustRightInd w:val="0"/>
              <w:snapToGrid w:val="0"/>
              <w:spacing w:line="400" w:lineRule="exact"/>
              <w:rPr>
                <w:sz w:val="24"/>
              </w:rPr>
            </w:pPr>
          </w:p>
        </w:tc>
        <w:tc>
          <w:tcPr>
            <w:tcW w:w="7654" w:type="dxa"/>
            <w:shd w:val="clear" w:color="auto" w:fill="auto"/>
          </w:tcPr>
          <w:p w14:paraId="193BF412" w14:textId="77777777" w:rsidR="009F1A31" w:rsidRDefault="000A5EDF">
            <w:pPr>
              <w:adjustRightInd w:val="0"/>
              <w:snapToGrid w:val="0"/>
              <w:spacing w:line="400" w:lineRule="exact"/>
              <w:rPr>
                <w:sz w:val="24"/>
              </w:rPr>
            </w:pPr>
            <w:r>
              <w:rPr>
                <w:sz w:val="24"/>
              </w:rPr>
              <w:t>5.1.8</w:t>
            </w:r>
            <w:r>
              <w:rPr>
                <w:rFonts w:hint="eastAsia"/>
                <w:sz w:val="24"/>
              </w:rPr>
              <w:t>主要功能房间应具有现场独立控制的热环境调节装置</w:t>
            </w:r>
          </w:p>
        </w:tc>
        <w:tc>
          <w:tcPr>
            <w:tcW w:w="2693" w:type="dxa"/>
            <w:gridSpan w:val="2"/>
            <w:shd w:val="clear" w:color="auto" w:fill="auto"/>
          </w:tcPr>
          <w:p w14:paraId="2C0F0F43"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w:t>
            </w:r>
            <w:r w:rsidR="00CF69D6">
              <w:rPr>
                <w:rFonts w:ascii="宋体" w:hAnsi="宋体"/>
                <w:kern w:val="0"/>
                <w:sz w:val="24"/>
              </w:rPr>
              <w:t>4</w:t>
            </w:r>
            <w:r w:rsidR="005F3235">
              <w:rPr>
                <w:rFonts w:ascii="宋体" w:hAnsi="宋体"/>
                <w:kern w:val="0"/>
                <w:sz w:val="24"/>
              </w:rPr>
              <w:t>9</w:t>
            </w:r>
            <w:r w:rsidRPr="00C773C1">
              <w:rPr>
                <w:rFonts w:ascii="宋体" w:hAnsi="宋体"/>
                <w:kern w:val="0"/>
                <w:sz w:val="24"/>
              </w:rPr>
              <w:t>}</w:t>
            </w:r>
          </w:p>
        </w:tc>
        <w:tc>
          <w:tcPr>
            <w:tcW w:w="2006" w:type="dxa"/>
            <w:shd w:val="clear" w:color="auto" w:fill="auto"/>
          </w:tcPr>
          <w:p w14:paraId="58C94412"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C45525D"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4A757BDF"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lastRenderedPageBreak/>
              <w:t>□不参评</w:t>
            </w:r>
          </w:p>
        </w:tc>
      </w:tr>
      <w:tr w:rsidR="009F1A31" w14:paraId="7E230E22" w14:textId="77777777">
        <w:tc>
          <w:tcPr>
            <w:tcW w:w="993" w:type="dxa"/>
            <w:vMerge/>
            <w:shd w:val="clear" w:color="auto" w:fill="auto"/>
          </w:tcPr>
          <w:p w14:paraId="51517628" w14:textId="77777777" w:rsidR="009F1A31" w:rsidRDefault="009F1A31">
            <w:pPr>
              <w:adjustRightInd w:val="0"/>
              <w:snapToGrid w:val="0"/>
              <w:spacing w:line="400" w:lineRule="exact"/>
              <w:rPr>
                <w:sz w:val="24"/>
              </w:rPr>
            </w:pPr>
          </w:p>
        </w:tc>
        <w:tc>
          <w:tcPr>
            <w:tcW w:w="7654" w:type="dxa"/>
            <w:shd w:val="clear" w:color="auto" w:fill="auto"/>
          </w:tcPr>
          <w:p w14:paraId="3D2ECD73" w14:textId="77777777" w:rsidR="009F1A31" w:rsidRDefault="000A5EDF">
            <w:pPr>
              <w:adjustRightInd w:val="0"/>
              <w:snapToGrid w:val="0"/>
              <w:spacing w:line="400" w:lineRule="exact"/>
              <w:rPr>
                <w:sz w:val="24"/>
              </w:rPr>
            </w:pPr>
            <w:r>
              <w:rPr>
                <w:sz w:val="24"/>
              </w:rPr>
              <w:t>5.1.9</w:t>
            </w:r>
            <w:r>
              <w:rPr>
                <w:rFonts w:hint="eastAsia"/>
                <w:sz w:val="24"/>
              </w:rPr>
              <w:t>地下车库应设置与排风设备联动的一氧化碳浓度监测装置。</w:t>
            </w:r>
          </w:p>
        </w:tc>
        <w:tc>
          <w:tcPr>
            <w:tcW w:w="2693" w:type="dxa"/>
            <w:gridSpan w:val="2"/>
            <w:shd w:val="clear" w:color="auto" w:fill="auto"/>
          </w:tcPr>
          <w:p w14:paraId="478C845A" w14:textId="77777777" w:rsidR="009F1A31" w:rsidRDefault="000A5EDF">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Pr>
                <w:rFonts w:ascii="Times New Roman" w:eastAsia="宋体" w:hAnsi="Times New Roman" w:cs="Times New Roman"/>
                <w:color w:val="000000"/>
                <w:sz w:val="15"/>
                <w:szCs w:val="15"/>
                <w:lang w:bidi="ar"/>
              </w:rPr>
              <w:t xml:space="preserve"> </w:t>
            </w:r>
            <w:r w:rsidR="00C773C1" w:rsidRPr="00C773C1">
              <w:rPr>
                <w:rFonts w:ascii="宋体" w:hAnsi="宋体"/>
                <w:kern w:val="0"/>
                <w:sz w:val="24"/>
              </w:rPr>
              <w:t>{$D</w:t>
            </w:r>
            <w:r w:rsidR="00097DFB">
              <w:rPr>
                <w:rFonts w:ascii="宋体" w:hAnsi="宋体"/>
                <w:kern w:val="0"/>
                <w:sz w:val="24"/>
              </w:rPr>
              <w:t>50</w:t>
            </w:r>
            <w:r w:rsidR="00C773C1" w:rsidRPr="00C773C1">
              <w:rPr>
                <w:rFonts w:ascii="宋体" w:hAnsi="宋体"/>
                <w:kern w:val="0"/>
                <w:sz w:val="24"/>
              </w:rPr>
              <w:t>}</w:t>
            </w:r>
          </w:p>
        </w:tc>
        <w:tc>
          <w:tcPr>
            <w:tcW w:w="2006" w:type="dxa"/>
            <w:shd w:val="clear" w:color="auto" w:fill="auto"/>
          </w:tcPr>
          <w:p w14:paraId="74BE46C9" w14:textId="77777777" w:rsidR="009F1A31" w:rsidRDefault="00A54E1C">
            <w:pPr>
              <w:adjustRightInd w:val="0"/>
              <w:snapToGrid w:val="0"/>
              <w:spacing w:line="400" w:lineRule="exact"/>
              <w:jc w:val="center"/>
              <w:rPr>
                <w:rFonts w:ascii="宋体" w:hAnsi="宋体" w:hint="eastAsia"/>
                <w:sz w:val="24"/>
              </w:rPr>
            </w:pPr>
            <w:r>
              <w:rPr>
                <w:rFonts w:ascii="宋体" w:hAnsi="宋体" w:hint="eastAsia"/>
                <w:sz w:val="24"/>
              </w:rPr>
              <w:t>□</w:t>
            </w:r>
            <w:r w:rsidR="000A5EDF">
              <w:rPr>
                <w:rFonts w:ascii="宋体" w:hAnsi="宋体" w:hint="eastAsia"/>
                <w:sz w:val="24"/>
              </w:rPr>
              <w:t>达标；</w:t>
            </w:r>
          </w:p>
          <w:p w14:paraId="42AE81E8"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3BBA88E8" w14:textId="77777777" w:rsidR="009F1A31" w:rsidRDefault="00A54E1C">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sidR="000A5EDF">
              <w:rPr>
                <w:rFonts w:ascii="宋体" w:hAnsi="宋体" w:hint="eastAsia"/>
                <w:sz w:val="24"/>
              </w:rPr>
              <w:t>不参评</w:t>
            </w:r>
          </w:p>
        </w:tc>
      </w:tr>
      <w:tr w:rsidR="009F1A31" w14:paraId="0A19F7C7" w14:textId="77777777">
        <w:tc>
          <w:tcPr>
            <w:tcW w:w="993" w:type="dxa"/>
            <w:vMerge w:val="restart"/>
            <w:shd w:val="clear" w:color="auto" w:fill="auto"/>
            <w:vAlign w:val="center"/>
          </w:tcPr>
          <w:p w14:paraId="21E23719"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4"/>
            <w:shd w:val="clear" w:color="auto" w:fill="auto"/>
          </w:tcPr>
          <w:p w14:paraId="7E688096"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Ⅰ室内空气品质</w:t>
            </w:r>
          </w:p>
        </w:tc>
      </w:tr>
      <w:tr w:rsidR="00415EEE" w14:paraId="1E0B5402" w14:textId="77777777">
        <w:tc>
          <w:tcPr>
            <w:tcW w:w="993" w:type="dxa"/>
            <w:vMerge/>
            <w:shd w:val="clear" w:color="auto" w:fill="auto"/>
          </w:tcPr>
          <w:p w14:paraId="21433562"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2A63AAE6" w14:textId="77777777" w:rsidR="00154F5C" w:rsidRPr="00154F5C" w:rsidRDefault="00415EEE" w:rsidP="00154F5C">
            <w:pPr>
              <w:adjustRightInd w:val="0"/>
              <w:snapToGrid w:val="0"/>
              <w:spacing w:line="400" w:lineRule="exact"/>
              <w:rPr>
                <w:rFonts w:ascii="宋体" w:hAnsi="宋体" w:cs="宋体" w:hint="eastAsia"/>
                <w:sz w:val="24"/>
              </w:rPr>
            </w:pPr>
            <w:r>
              <w:rPr>
                <w:rFonts w:ascii="宋体" w:hAnsi="宋体" w:cs="宋体"/>
                <w:sz w:val="24"/>
              </w:rPr>
              <w:t>5.2.1</w:t>
            </w:r>
            <w:r w:rsidR="00154F5C" w:rsidRPr="00154F5C">
              <w:rPr>
                <w:rFonts w:ascii="宋体" w:hAnsi="宋体" w:cs="宋体" w:hint="eastAsia"/>
                <w:sz w:val="24"/>
              </w:rPr>
              <w:t>控制室内主要空气污染物的浓度，评价总分值为12 分，并按下列规则分别评分并累计：</w:t>
            </w:r>
          </w:p>
          <w:p w14:paraId="4C9FF92B" w14:textId="77777777" w:rsidR="00154F5C" w:rsidRPr="00154F5C" w:rsidRDefault="00154F5C" w:rsidP="00154F5C">
            <w:pPr>
              <w:adjustRightInd w:val="0"/>
              <w:snapToGrid w:val="0"/>
              <w:spacing w:line="400" w:lineRule="exact"/>
              <w:rPr>
                <w:rFonts w:ascii="宋体" w:hAnsi="宋体" w:cs="宋体" w:hint="eastAsia"/>
                <w:sz w:val="24"/>
              </w:rPr>
            </w:pPr>
            <w:r w:rsidRPr="00154F5C">
              <w:rPr>
                <w:rFonts w:ascii="宋体" w:hAnsi="宋体" w:cs="宋体" w:hint="eastAsia"/>
                <w:sz w:val="24"/>
              </w:rPr>
              <w:t>1 氨、甲醒、苯、总挥发性有机物、氢等污染物浓度比现行国家标准《室内空气质量标准》GB/T 18883 规定限值降低10%, 得3 分；降低20%, 得6 分；</w:t>
            </w:r>
          </w:p>
          <w:p w14:paraId="3026C8A1" w14:textId="77777777" w:rsidR="00415EEE" w:rsidRDefault="00154F5C" w:rsidP="00154F5C">
            <w:pPr>
              <w:adjustRightInd w:val="0"/>
              <w:snapToGrid w:val="0"/>
              <w:spacing w:line="400" w:lineRule="exact"/>
              <w:rPr>
                <w:rFonts w:ascii="宋体" w:hAnsi="宋体" w:cs="宋体" w:hint="eastAsia"/>
                <w:sz w:val="24"/>
              </w:rPr>
            </w:pPr>
            <w:r w:rsidRPr="00154F5C">
              <w:rPr>
                <w:rFonts w:ascii="宋体" w:hAnsi="宋体" w:cs="宋体" w:hint="eastAsia"/>
                <w:sz w:val="24"/>
              </w:rPr>
              <w:t>2 室内PM2.5年均浓度不高于25μg/m3, 且室内PM10年均浓度不高于50μg/m3, 得6 分。</w:t>
            </w:r>
          </w:p>
        </w:tc>
        <w:tc>
          <w:tcPr>
            <w:tcW w:w="2693" w:type="dxa"/>
            <w:gridSpan w:val="2"/>
            <w:shd w:val="clear" w:color="auto" w:fill="auto"/>
          </w:tcPr>
          <w:p w14:paraId="5AEB9271"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82164">
              <w:rPr>
                <w:rFonts w:ascii="宋体" w:hAnsi="宋体"/>
                <w:kern w:val="0"/>
                <w:sz w:val="24"/>
              </w:rPr>
              <w:t>{$F</w:t>
            </w:r>
            <w:r w:rsidR="00456B56">
              <w:rPr>
                <w:rFonts w:ascii="宋体" w:hAnsi="宋体"/>
                <w:kern w:val="0"/>
                <w:sz w:val="24"/>
              </w:rPr>
              <w:t>6</w:t>
            </w:r>
            <w:r w:rsidR="00154F5C">
              <w:rPr>
                <w:rFonts w:ascii="宋体" w:hAnsi="宋体"/>
                <w:kern w:val="0"/>
                <w:sz w:val="24"/>
              </w:rPr>
              <w:t>4</w:t>
            </w:r>
            <w:r w:rsidRPr="00082164">
              <w:rPr>
                <w:rFonts w:ascii="宋体" w:hAnsi="宋体"/>
                <w:kern w:val="0"/>
                <w:sz w:val="24"/>
              </w:rPr>
              <w:t>}</w:t>
            </w:r>
          </w:p>
        </w:tc>
        <w:tc>
          <w:tcPr>
            <w:tcW w:w="2006" w:type="dxa"/>
            <w:shd w:val="clear" w:color="auto" w:fill="auto"/>
          </w:tcPr>
          <w:p w14:paraId="1A5DDD9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w:t>
            </w:r>
            <w:r w:rsidR="008B2765" w:rsidRPr="00082164">
              <w:rPr>
                <w:rFonts w:ascii="宋体" w:hAnsi="宋体"/>
                <w:kern w:val="0"/>
                <w:sz w:val="24"/>
              </w:rPr>
              <w:t xml:space="preserve"> {$</w:t>
            </w:r>
            <w:r w:rsidR="008B2765">
              <w:rPr>
                <w:rFonts w:ascii="宋体" w:hAnsi="宋体"/>
                <w:kern w:val="0"/>
                <w:sz w:val="24"/>
              </w:rPr>
              <w:t>E6</w:t>
            </w:r>
            <w:r w:rsidR="00154F5C">
              <w:rPr>
                <w:rFonts w:ascii="宋体" w:hAnsi="宋体"/>
                <w:kern w:val="0"/>
                <w:sz w:val="24"/>
              </w:rPr>
              <w:t>4</w:t>
            </w:r>
            <w:r w:rsidR="008B2765" w:rsidRPr="00082164">
              <w:rPr>
                <w:rFonts w:ascii="宋体" w:hAnsi="宋体"/>
                <w:kern w:val="0"/>
                <w:sz w:val="24"/>
              </w:rPr>
              <w:t>}</w:t>
            </w:r>
          </w:p>
        </w:tc>
      </w:tr>
      <w:tr w:rsidR="00415EEE" w14:paraId="7B6144FB" w14:textId="77777777">
        <w:tc>
          <w:tcPr>
            <w:tcW w:w="993" w:type="dxa"/>
            <w:vMerge/>
            <w:shd w:val="clear" w:color="auto" w:fill="auto"/>
          </w:tcPr>
          <w:p w14:paraId="33A29C41"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0051470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5.2.2</w:t>
            </w:r>
            <w:r>
              <w:rPr>
                <w:rFonts w:ascii="宋体" w:hAnsi="宋体" w:cs="宋体" w:hint="eastAsia"/>
                <w:sz w:val="24"/>
              </w:rPr>
              <w:t>选用的装饰装修材料满足现行绿色产品评价标准中对有害物质限量的要求，评价总分值为</w:t>
            </w:r>
            <w:r>
              <w:rPr>
                <w:rFonts w:ascii="宋体" w:hAnsi="宋体" w:cs="宋体"/>
                <w:sz w:val="24"/>
              </w:rPr>
              <w:t>8</w:t>
            </w:r>
            <w:r>
              <w:rPr>
                <w:rFonts w:ascii="宋体" w:hAnsi="宋体" w:cs="宋体" w:hint="eastAsia"/>
                <w:sz w:val="24"/>
              </w:rPr>
              <w:t>分。选用满足要求的装饰装修材料达到</w:t>
            </w:r>
            <w:r>
              <w:rPr>
                <w:rFonts w:ascii="宋体" w:hAnsi="宋体" w:cs="宋体"/>
                <w:sz w:val="24"/>
              </w:rPr>
              <w:t>3</w:t>
            </w:r>
            <w:r>
              <w:rPr>
                <w:rFonts w:ascii="宋体" w:hAnsi="宋体" w:cs="宋体" w:hint="eastAsia"/>
                <w:sz w:val="24"/>
              </w:rPr>
              <w:t>类及以上，得</w:t>
            </w:r>
            <w:r>
              <w:rPr>
                <w:rFonts w:ascii="宋体" w:hAnsi="宋体" w:cs="宋体"/>
                <w:sz w:val="24"/>
              </w:rPr>
              <w:t>5</w:t>
            </w:r>
            <w:r>
              <w:rPr>
                <w:rFonts w:ascii="宋体" w:hAnsi="宋体" w:cs="宋体" w:hint="eastAsia"/>
                <w:sz w:val="24"/>
              </w:rPr>
              <w:t>分，达到</w:t>
            </w:r>
            <w:r>
              <w:rPr>
                <w:rFonts w:ascii="宋体" w:hAnsi="宋体" w:cs="宋体"/>
                <w:sz w:val="24"/>
              </w:rPr>
              <w:t>5</w:t>
            </w:r>
            <w:r>
              <w:rPr>
                <w:rFonts w:ascii="宋体" w:hAnsi="宋体" w:cs="宋体" w:hint="eastAsia"/>
                <w:sz w:val="24"/>
              </w:rPr>
              <w:t>类及以上，得</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91F849B"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82164">
              <w:rPr>
                <w:rFonts w:ascii="宋体" w:hAnsi="宋体"/>
                <w:kern w:val="0"/>
                <w:sz w:val="24"/>
              </w:rPr>
              <w:t>{$F</w:t>
            </w:r>
            <w:r w:rsidR="00456B56">
              <w:rPr>
                <w:rFonts w:ascii="宋体" w:hAnsi="宋体"/>
                <w:kern w:val="0"/>
                <w:sz w:val="24"/>
              </w:rPr>
              <w:t>8</w:t>
            </w:r>
            <w:r w:rsidRPr="00082164">
              <w:rPr>
                <w:rFonts w:ascii="宋体" w:hAnsi="宋体"/>
                <w:kern w:val="0"/>
                <w:sz w:val="24"/>
              </w:rPr>
              <w:t>}</w:t>
            </w:r>
          </w:p>
        </w:tc>
        <w:tc>
          <w:tcPr>
            <w:tcW w:w="2006" w:type="dxa"/>
            <w:shd w:val="clear" w:color="auto" w:fill="auto"/>
          </w:tcPr>
          <w:p w14:paraId="592F01B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082164">
              <w:rPr>
                <w:rFonts w:ascii="宋体" w:hAnsi="宋体"/>
                <w:kern w:val="0"/>
                <w:sz w:val="24"/>
              </w:rPr>
              <w:t>{$</w:t>
            </w:r>
            <w:r w:rsidR="008B2765">
              <w:rPr>
                <w:rFonts w:ascii="宋体" w:hAnsi="宋体"/>
                <w:kern w:val="0"/>
                <w:sz w:val="24"/>
              </w:rPr>
              <w:t>E8</w:t>
            </w:r>
            <w:r w:rsidR="008B2765" w:rsidRPr="00082164">
              <w:rPr>
                <w:rFonts w:ascii="宋体" w:hAnsi="宋体"/>
                <w:kern w:val="0"/>
                <w:sz w:val="24"/>
              </w:rPr>
              <w:t>}</w:t>
            </w:r>
          </w:p>
        </w:tc>
      </w:tr>
      <w:tr w:rsidR="009F1A31" w14:paraId="3C43DF1E" w14:textId="77777777">
        <w:tc>
          <w:tcPr>
            <w:tcW w:w="993" w:type="dxa"/>
            <w:vMerge/>
            <w:shd w:val="clear" w:color="auto" w:fill="auto"/>
          </w:tcPr>
          <w:p w14:paraId="5DA05548" w14:textId="77777777" w:rsidR="009F1A31" w:rsidRDefault="009F1A31">
            <w:pPr>
              <w:adjustRightInd w:val="0"/>
              <w:snapToGrid w:val="0"/>
              <w:spacing w:line="400" w:lineRule="exact"/>
              <w:rPr>
                <w:rFonts w:ascii="宋体" w:hAnsi="宋体" w:cs="宋体" w:hint="eastAsia"/>
                <w:sz w:val="24"/>
              </w:rPr>
            </w:pPr>
          </w:p>
        </w:tc>
        <w:tc>
          <w:tcPr>
            <w:tcW w:w="10347" w:type="dxa"/>
            <w:gridSpan w:val="3"/>
            <w:shd w:val="clear" w:color="auto" w:fill="auto"/>
          </w:tcPr>
          <w:p w14:paraId="6AF48DFC"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Ⅱ水质</w:t>
            </w:r>
          </w:p>
        </w:tc>
        <w:tc>
          <w:tcPr>
            <w:tcW w:w="2006" w:type="dxa"/>
            <w:shd w:val="clear" w:color="auto" w:fill="auto"/>
          </w:tcPr>
          <w:p w14:paraId="42F7ECCA" w14:textId="77777777" w:rsidR="009F1A31" w:rsidRDefault="009F1A31">
            <w:pPr>
              <w:adjustRightInd w:val="0"/>
              <w:snapToGrid w:val="0"/>
              <w:spacing w:line="400" w:lineRule="exact"/>
              <w:jc w:val="center"/>
              <w:rPr>
                <w:rFonts w:ascii="宋体" w:hAnsi="宋体" w:cs="宋体" w:hint="eastAsia"/>
                <w:sz w:val="24"/>
              </w:rPr>
            </w:pPr>
          </w:p>
        </w:tc>
      </w:tr>
      <w:tr w:rsidR="00415EEE" w14:paraId="2BAF5BE9" w14:textId="77777777">
        <w:tc>
          <w:tcPr>
            <w:tcW w:w="993" w:type="dxa"/>
            <w:vMerge/>
            <w:shd w:val="clear" w:color="auto" w:fill="auto"/>
          </w:tcPr>
          <w:p w14:paraId="12D364A8"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52C943F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5.2.3</w:t>
            </w:r>
            <w:r w:rsidR="00A9255C" w:rsidRPr="00A9255C">
              <w:rPr>
                <w:rFonts w:ascii="宋体" w:hAnsi="宋体" w:cs="宋体" w:hint="eastAsia"/>
                <w:sz w:val="24"/>
              </w:rPr>
              <w:t>直饮水、集中生活热水、游泳池水、供暖空调系统用水、景观水体等的水质满足国家现行有关标准的要求，评价分值为8 分。</w:t>
            </w:r>
          </w:p>
        </w:tc>
        <w:tc>
          <w:tcPr>
            <w:tcW w:w="2693" w:type="dxa"/>
            <w:gridSpan w:val="2"/>
            <w:shd w:val="clear" w:color="auto" w:fill="auto"/>
          </w:tcPr>
          <w:p w14:paraId="0E405643"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B91E74">
              <w:rPr>
                <w:rFonts w:ascii="宋体" w:hAnsi="宋体"/>
                <w:kern w:val="0"/>
                <w:sz w:val="24"/>
              </w:rPr>
              <w:t>{$F</w:t>
            </w:r>
            <w:r w:rsidR="00A9255C">
              <w:rPr>
                <w:rFonts w:ascii="宋体" w:hAnsi="宋体"/>
                <w:kern w:val="0"/>
                <w:sz w:val="24"/>
              </w:rPr>
              <w:t>49</w:t>
            </w:r>
            <w:r w:rsidRPr="00B91E74">
              <w:rPr>
                <w:rFonts w:ascii="宋体" w:hAnsi="宋体"/>
                <w:kern w:val="0"/>
                <w:sz w:val="24"/>
              </w:rPr>
              <w:t>}</w:t>
            </w:r>
          </w:p>
        </w:tc>
        <w:tc>
          <w:tcPr>
            <w:tcW w:w="2006" w:type="dxa"/>
            <w:shd w:val="clear" w:color="auto" w:fill="auto"/>
          </w:tcPr>
          <w:p w14:paraId="5539F66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B91E74">
              <w:rPr>
                <w:rFonts w:ascii="宋体" w:hAnsi="宋体"/>
                <w:kern w:val="0"/>
                <w:sz w:val="24"/>
              </w:rPr>
              <w:t>{$</w:t>
            </w:r>
            <w:r w:rsidR="008B2765">
              <w:rPr>
                <w:rFonts w:ascii="宋体" w:hAnsi="宋体"/>
                <w:kern w:val="0"/>
                <w:sz w:val="24"/>
              </w:rPr>
              <w:t>E</w:t>
            </w:r>
            <w:r w:rsidR="00A9255C">
              <w:rPr>
                <w:rFonts w:ascii="宋体" w:hAnsi="宋体"/>
                <w:kern w:val="0"/>
                <w:sz w:val="24"/>
              </w:rPr>
              <w:t>49</w:t>
            </w:r>
            <w:r w:rsidR="008B2765" w:rsidRPr="00B91E74">
              <w:rPr>
                <w:rFonts w:ascii="宋体" w:hAnsi="宋体"/>
                <w:kern w:val="0"/>
                <w:sz w:val="24"/>
              </w:rPr>
              <w:t>}</w:t>
            </w:r>
          </w:p>
        </w:tc>
      </w:tr>
      <w:tr w:rsidR="00415EEE" w14:paraId="6D1EC871" w14:textId="77777777">
        <w:tc>
          <w:tcPr>
            <w:tcW w:w="993" w:type="dxa"/>
            <w:vMerge/>
            <w:shd w:val="clear" w:color="auto" w:fill="auto"/>
          </w:tcPr>
          <w:p w14:paraId="0165C8D9" w14:textId="77777777" w:rsidR="00415EEE" w:rsidRDefault="00415EEE" w:rsidP="00415EEE">
            <w:pPr>
              <w:adjustRightInd w:val="0"/>
              <w:snapToGrid w:val="0"/>
              <w:spacing w:line="400" w:lineRule="exact"/>
              <w:rPr>
                <w:rFonts w:ascii="宋体" w:hAnsi="宋体" w:cs="宋体" w:hint="eastAsia"/>
                <w:sz w:val="24"/>
              </w:rPr>
            </w:pPr>
          </w:p>
        </w:tc>
        <w:tc>
          <w:tcPr>
            <w:tcW w:w="7654" w:type="dxa"/>
            <w:shd w:val="clear" w:color="auto" w:fill="auto"/>
          </w:tcPr>
          <w:p w14:paraId="38D6E01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5.2.4</w:t>
            </w:r>
            <w:r>
              <w:rPr>
                <w:rFonts w:ascii="宋体" w:hAnsi="宋体" w:cs="宋体" w:hint="eastAsia"/>
                <w:sz w:val="24"/>
              </w:rPr>
              <w:t>生活饮用水水池、水箱等储水设施采取措施满足卫生要求，评价总分值为</w:t>
            </w:r>
            <w:r>
              <w:rPr>
                <w:rFonts w:ascii="宋体" w:hAnsi="宋体" w:cs="宋体"/>
                <w:sz w:val="24"/>
              </w:rPr>
              <w:t>9</w:t>
            </w:r>
            <w:r>
              <w:rPr>
                <w:rFonts w:ascii="宋体" w:hAnsi="宋体" w:cs="宋体" w:hint="eastAsia"/>
                <w:sz w:val="24"/>
              </w:rPr>
              <w:t>分，并按下列规则分别评分并累计：</w:t>
            </w:r>
          </w:p>
          <w:p w14:paraId="265F68C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使用符合国家现行有关标准要求的成品水箱，得</w:t>
            </w:r>
            <w:r>
              <w:rPr>
                <w:rFonts w:ascii="宋体" w:hAnsi="宋体" w:cs="宋体"/>
                <w:sz w:val="24"/>
              </w:rPr>
              <w:t>4</w:t>
            </w:r>
            <w:r>
              <w:rPr>
                <w:rFonts w:ascii="宋体" w:hAnsi="宋体" w:cs="宋体" w:hint="eastAsia"/>
                <w:sz w:val="24"/>
              </w:rPr>
              <w:t>分；</w:t>
            </w:r>
          </w:p>
          <w:p w14:paraId="3542CBB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采取保证储水不变质的措施，得</w:t>
            </w:r>
            <w:r>
              <w:rPr>
                <w:rFonts w:ascii="宋体" w:hAnsi="宋体" w:cs="宋体"/>
                <w:sz w:val="24"/>
              </w:rPr>
              <w:t>5</w:t>
            </w:r>
            <w:r>
              <w:rPr>
                <w:rFonts w:ascii="宋体" w:hAnsi="宋体" w:cs="宋体" w:hint="eastAsia"/>
                <w:sz w:val="24"/>
              </w:rPr>
              <w:t>分</w:t>
            </w:r>
          </w:p>
        </w:tc>
        <w:tc>
          <w:tcPr>
            <w:tcW w:w="2693" w:type="dxa"/>
            <w:gridSpan w:val="2"/>
            <w:shd w:val="clear" w:color="auto" w:fill="auto"/>
          </w:tcPr>
          <w:p w14:paraId="5E8D30BF"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B91E74">
              <w:rPr>
                <w:rFonts w:ascii="宋体" w:hAnsi="宋体"/>
                <w:kern w:val="0"/>
                <w:sz w:val="24"/>
              </w:rPr>
              <w:lastRenderedPageBreak/>
              <w:t>{$F5</w:t>
            </w:r>
            <w:r w:rsidR="00644244">
              <w:rPr>
                <w:rFonts w:ascii="宋体" w:hAnsi="宋体"/>
                <w:kern w:val="0"/>
                <w:sz w:val="24"/>
              </w:rPr>
              <w:t>0</w:t>
            </w:r>
            <w:r w:rsidRPr="00B91E74">
              <w:rPr>
                <w:rFonts w:ascii="宋体" w:hAnsi="宋体"/>
                <w:kern w:val="0"/>
                <w:sz w:val="24"/>
              </w:rPr>
              <w:t>}</w:t>
            </w:r>
          </w:p>
        </w:tc>
        <w:tc>
          <w:tcPr>
            <w:tcW w:w="2006" w:type="dxa"/>
            <w:shd w:val="clear" w:color="auto" w:fill="auto"/>
          </w:tcPr>
          <w:p w14:paraId="6993FB5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5</w:t>
            </w:r>
            <w:r w:rsidR="00644244">
              <w:rPr>
                <w:rFonts w:ascii="宋体" w:hAnsi="宋体" w:cs="宋体"/>
                <w:sz w:val="24"/>
              </w:rPr>
              <w:t>0</w:t>
            </w:r>
            <w:r w:rsidR="008B2765" w:rsidRPr="008B2765">
              <w:rPr>
                <w:rFonts w:ascii="宋体" w:hAnsi="宋体" w:cs="宋体"/>
                <w:sz w:val="24"/>
              </w:rPr>
              <w:t>}</w:t>
            </w:r>
          </w:p>
        </w:tc>
      </w:tr>
      <w:tr w:rsidR="009F1A31" w14:paraId="68CFE47D" w14:textId="77777777">
        <w:tc>
          <w:tcPr>
            <w:tcW w:w="993" w:type="dxa"/>
            <w:vMerge/>
            <w:shd w:val="clear" w:color="auto" w:fill="auto"/>
          </w:tcPr>
          <w:p w14:paraId="50FC96F4" w14:textId="77777777" w:rsidR="009F1A31" w:rsidRDefault="009F1A31">
            <w:pPr>
              <w:adjustRightInd w:val="0"/>
              <w:snapToGrid w:val="0"/>
              <w:spacing w:line="400" w:lineRule="exact"/>
              <w:rPr>
                <w:rFonts w:ascii="宋体" w:hAnsi="宋体" w:cs="宋体" w:hint="eastAsia"/>
                <w:sz w:val="24"/>
              </w:rPr>
            </w:pPr>
          </w:p>
        </w:tc>
        <w:tc>
          <w:tcPr>
            <w:tcW w:w="7654" w:type="dxa"/>
            <w:shd w:val="clear" w:color="auto" w:fill="auto"/>
          </w:tcPr>
          <w:p w14:paraId="0537EAE2"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5.2.5</w:t>
            </w:r>
            <w:r>
              <w:rPr>
                <w:rFonts w:ascii="宋体" w:hAnsi="宋体" w:cs="宋体" w:hint="eastAsia"/>
                <w:sz w:val="24"/>
              </w:rPr>
              <w:t>所有给排水管道、设备、设施设置明确、清晰的永久性标识，评价分值为</w:t>
            </w:r>
            <w:r>
              <w:rPr>
                <w:rFonts w:ascii="宋体" w:hAnsi="宋体" w:cs="宋体"/>
                <w:sz w:val="24"/>
              </w:rPr>
              <w:t>8</w:t>
            </w:r>
            <w:r>
              <w:rPr>
                <w:rFonts w:ascii="宋体" w:hAnsi="宋体" w:cs="宋体" w:hint="eastAsia"/>
                <w:sz w:val="24"/>
              </w:rPr>
              <w:t>分。</w:t>
            </w:r>
          </w:p>
        </w:tc>
        <w:tc>
          <w:tcPr>
            <w:tcW w:w="2693" w:type="dxa"/>
            <w:gridSpan w:val="2"/>
            <w:shd w:val="clear" w:color="auto" w:fill="auto"/>
          </w:tcPr>
          <w:p w14:paraId="4D3A8437"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F5</w:t>
            </w:r>
            <w:r w:rsidR="00606D28">
              <w:rPr>
                <w:rFonts w:ascii="宋体" w:hAnsi="宋体"/>
                <w:kern w:val="0"/>
                <w:sz w:val="24"/>
              </w:rPr>
              <w:t>1</w:t>
            </w:r>
            <w:r w:rsidRPr="00E24561">
              <w:rPr>
                <w:rFonts w:ascii="宋体" w:hAnsi="宋体"/>
                <w:kern w:val="0"/>
                <w:sz w:val="24"/>
              </w:rPr>
              <w:t>}</w:t>
            </w:r>
          </w:p>
        </w:tc>
        <w:tc>
          <w:tcPr>
            <w:tcW w:w="2006" w:type="dxa"/>
            <w:shd w:val="clear" w:color="auto" w:fill="auto"/>
          </w:tcPr>
          <w:p w14:paraId="58EF20F3"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5</w:t>
            </w:r>
            <w:r w:rsidR="00606D28">
              <w:rPr>
                <w:rFonts w:ascii="宋体" w:hAnsi="宋体" w:cs="宋体"/>
                <w:sz w:val="24"/>
              </w:rPr>
              <w:t>1</w:t>
            </w:r>
            <w:r w:rsidR="008B2765" w:rsidRPr="008B2765">
              <w:rPr>
                <w:rFonts w:ascii="宋体" w:hAnsi="宋体" w:cs="宋体"/>
                <w:sz w:val="24"/>
              </w:rPr>
              <w:t>}</w:t>
            </w:r>
          </w:p>
        </w:tc>
      </w:tr>
      <w:tr w:rsidR="009F1A31" w14:paraId="49ABB133" w14:textId="77777777">
        <w:tc>
          <w:tcPr>
            <w:tcW w:w="993" w:type="dxa"/>
            <w:vMerge/>
            <w:shd w:val="clear" w:color="auto" w:fill="auto"/>
          </w:tcPr>
          <w:p w14:paraId="0A7D83ED" w14:textId="77777777" w:rsidR="009F1A31" w:rsidRDefault="009F1A31">
            <w:pPr>
              <w:adjustRightInd w:val="0"/>
              <w:snapToGrid w:val="0"/>
              <w:spacing w:line="400" w:lineRule="exact"/>
              <w:rPr>
                <w:rFonts w:ascii="宋体" w:hAnsi="宋体" w:cs="宋体" w:hint="eastAsia"/>
                <w:sz w:val="24"/>
              </w:rPr>
            </w:pPr>
          </w:p>
        </w:tc>
        <w:tc>
          <w:tcPr>
            <w:tcW w:w="12353" w:type="dxa"/>
            <w:gridSpan w:val="4"/>
            <w:shd w:val="clear" w:color="auto" w:fill="auto"/>
          </w:tcPr>
          <w:p w14:paraId="0C3ADFE3"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声环境与光环境</w:t>
            </w:r>
          </w:p>
        </w:tc>
      </w:tr>
      <w:tr w:rsidR="009F1A31" w14:paraId="5741122C" w14:textId="77777777">
        <w:tc>
          <w:tcPr>
            <w:tcW w:w="993" w:type="dxa"/>
            <w:vMerge/>
            <w:shd w:val="clear" w:color="auto" w:fill="auto"/>
          </w:tcPr>
          <w:p w14:paraId="5AB9D209" w14:textId="77777777" w:rsidR="009F1A31" w:rsidRDefault="009F1A31">
            <w:pPr>
              <w:adjustRightInd w:val="0"/>
              <w:snapToGrid w:val="0"/>
              <w:spacing w:line="400" w:lineRule="exact"/>
              <w:rPr>
                <w:rFonts w:ascii="宋体" w:hAnsi="宋体" w:cs="宋体" w:hint="eastAsia"/>
                <w:sz w:val="24"/>
              </w:rPr>
            </w:pPr>
          </w:p>
        </w:tc>
        <w:tc>
          <w:tcPr>
            <w:tcW w:w="7796" w:type="dxa"/>
            <w:gridSpan w:val="2"/>
            <w:shd w:val="clear" w:color="auto" w:fill="auto"/>
          </w:tcPr>
          <w:p w14:paraId="25BB7B50" w14:textId="77777777" w:rsidR="00542112" w:rsidRPr="00542112" w:rsidRDefault="000A5EDF" w:rsidP="00542112">
            <w:pPr>
              <w:adjustRightInd w:val="0"/>
              <w:snapToGrid w:val="0"/>
              <w:spacing w:line="400" w:lineRule="exact"/>
              <w:rPr>
                <w:rFonts w:ascii="宋体" w:hAnsi="宋体" w:cs="宋体" w:hint="eastAsia"/>
                <w:sz w:val="24"/>
              </w:rPr>
            </w:pPr>
            <w:r>
              <w:rPr>
                <w:rFonts w:ascii="宋体" w:hAnsi="宋体" w:cs="宋体"/>
                <w:sz w:val="24"/>
              </w:rPr>
              <w:t>5.2.6</w:t>
            </w:r>
            <w:r w:rsidR="00542112" w:rsidRPr="00542112">
              <w:rPr>
                <w:rFonts w:ascii="宋体" w:hAnsi="宋体" w:cs="宋体" w:hint="eastAsia"/>
                <w:sz w:val="24"/>
              </w:rPr>
              <w:t>采取措施优化主要功能房间的室内声环境，评价总分值为8 分。并按下列规则分别评分并累计:</w:t>
            </w:r>
          </w:p>
          <w:p w14:paraId="24766FF3" w14:textId="77777777" w:rsidR="00542112" w:rsidRPr="00542112" w:rsidRDefault="00542112" w:rsidP="00542112">
            <w:pPr>
              <w:adjustRightInd w:val="0"/>
              <w:snapToGrid w:val="0"/>
              <w:spacing w:line="400" w:lineRule="exact"/>
              <w:rPr>
                <w:rFonts w:ascii="宋体" w:hAnsi="宋体" w:cs="宋体" w:hint="eastAsia"/>
                <w:sz w:val="24"/>
              </w:rPr>
            </w:pPr>
            <w:r w:rsidRPr="00542112">
              <w:rPr>
                <w:rFonts w:ascii="宋体" w:hAnsi="宋体" w:cs="宋体" w:hint="eastAsia"/>
                <w:sz w:val="24"/>
              </w:rPr>
              <w:t>1 建筑物外部噪声源传播至主要功能房间的噪声比现行强制性工程建设规范《建筑环境通用规范》GB55016限值低3dB及以上，得4分;</w:t>
            </w:r>
          </w:p>
          <w:p w14:paraId="6EB1867B" w14:textId="77777777" w:rsidR="009F1A31" w:rsidRDefault="00542112" w:rsidP="00542112">
            <w:pPr>
              <w:adjustRightInd w:val="0"/>
              <w:snapToGrid w:val="0"/>
              <w:spacing w:line="400" w:lineRule="exact"/>
              <w:rPr>
                <w:rFonts w:ascii="宋体" w:hAnsi="宋体" w:cs="宋体" w:hint="eastAsia"/>
                <w:sz w:val="24"/>
              </w:rPr>
            </w:pPr>
            <w:r w:rsidRPr="00542112">
              <w:rPr>
                <w:rFonts w:ascii="宋体" w:hAnsi="宋体" w:cs="宋体" w:hint="eastAsia"/>
                <w:sz w:val="24"/>
              </w:rPr>
              <w:t>2 建筑物内部建筑设备传播至主要功能房间的噪声比现行强制性工程建设规范《建筑环境通用规范》GB55016限值低3dB及以上，得4分。</w:t>
            </w:r>
          </w:p>
        </w:tc>
        <w:tc>
          <w:tcPr>
            <w:tcW w:w="2551" w:type="dxa"/>
            <w:shd w:val="clear" w:color="auto" w:fill="auto"/>
          </w:tcPr>
          <w:p w14:paraId="2B810848" w14:textId="77777777" w:rsidR="009F1A31" w:rsidRDefault="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9</w:t>
            </w:r>
            <w:r w:rsidRPr="00E24561">
              <w:rPr>
                <w:rFonts w:ascii="宋体" w:hAnsi="宋体"/>
                <w:kern w:val="0"/>
                <w:sz w:val="24"/>
              </w:rPr>
              <w:t>}</w:t>
            </w:r>
          </w:p>
        </w:tc>
        <w:tc>
          <w:tcPr>
            <w:tcW w:w="2006" w:type="dxa"/>
            <w:shd w:val="clear" w:color="auto" w:fill="auto"/>
          </w:tcPr>
          <w:p w14:paraId="102785B4"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9}</w:t>
            </w:r>
          </w:p>
        </w:tc>
      </w:tr>
      <w:tr w:rsidR="00415EEE" w14:paraId="5FC17019" w14:textId="77777777" w:rsidTr="00824A35">
        <w:tc>
          <w:tcPr>
            <w:tcW w:w="993" w:type="dxa"/>
            <w:vMerge/>
            <w:shd w:val="clear" w:color="auto" w:fill="auto"/>
          </w:tcPr>
          <w:p w14:paraId="7662FC45" w14:textId="77777777" w:rsidR="00415EEE" w:rsidRDefault="00415EEE" w:rsidP="00415EEE">
            <w:pPr>
              <w:adjustRightInd w:val="0"/>
              <w:snapToGrid w:val="0"/>
              <w:spacing w:line="400" w:lineRule="exact"/>
              <w:rPr>
                <w:rFonts w:ascii="宋体" w:hAnsi="宋体" w:cs="宋体" w:hint="eastAsia"/>
                <w:sz w:val="24"/>
              </w:rPr>
            </w:pPr>
          </w:p>
        </w:tc>
        <w:tc>
          <w:tcPr>
            <w:tcW w:w="7796" w:type="dxa"/>
            <w:gridSpan w:val="2"/>
            <w:shd w:val="clear" w:color="auto" w:fill="auto"/>
          </w:tcPr>
          <w:p w14:paraId="4E74DE8C" w14:textId="77777777" w:rsidR="00824A35" w:rsidRDefault="00415EEE" w:rsidP="00824A35">
            <w:pPr>
              <w:adjustRightInd w:val="0"/>
              <w:snapToGrid w:val="0"/>
              <w:spacing w:line="400" w:lineRule="exact"/>
              <w:rPr>
                <w:rFonts w:ascii="宋体" w:hAnsi="宋体" w:cs="宋体" w:hint="eastAsia"/>
                <w:sz w:val="24"/>
              </w:rPr>
            </w:pPr>
            <w:r>
              <w:rPr>
                <w:rFonts w:ascii="宋体" w:hAnsi="宋体" w:cs="宋体"/>
                <w:sz w:val="24"/>
              </w:rPr>
              <w:t>5.2.7</w:t>
            </w:r>
            <w:r w:rsidR="00824A35">
              <w:rPr>
                <w:rFonts w:ascii="宋体" w:hAnsi="宋体" w:cs="宋体"/>
                <w:sz w:val="24"/>
              </w:rPr>
              <w:t xml:space="preserve"> </w:t>
            </w:r>
            <w:r w:rsidR="00824A35" w:rsidRPr="00824A35">
              <w:rPr>
                <w:rFonts w:ascii="宋体" w:hAnsi="宋体" w:cs="宋体" w:hint="eastAsia"/>
                <w:sz w:val="24"/>
              </w:rPr>
              <w:t>主要功能房间的隔声性能良好，评价总分值为10 分，按表5.2.7的规则分别评分并累计：</w:t>
            </w:r>
          </w:p>
          <w:p w14:paraId="748A87E2" w14:textId="77777777" w:rsidR="00824A35" w:rsidRDefault="00824A35" w:rsidP="00824A35">
            <w:pPr>
              <w:adjustRightInd w:val="0"/>
              <w:snapToGrid w:val="0"/>
              <w:rPr>
                <w:rFonts w:ascii="宋体" w:hAnsi="宋体" w:cs="宋体" w:hint="eastAsia"/>
                <w:sz w:val="24"/>
              </w:rPr>
            </w:pPr>
            <w:r>
              <w:rPr>
                <w:noProof/>
              </w:rPr>
              <w:lastRenderedPageBreak/>
              <w:drawing>
                <wp:inline distT="0" distB="0" distL="0" distR="0" wp14:anchorId="1CF3981C" wp14:editId="481F39D2">
                  <wp:extent cx="3520754" cy="4235450"/>
                  <wp:effectExtent l="0" t="0" r="3810" b="0"/>
                  <wp:docPr id="11" name="图片 10">
                    <a:extLst xmlns:a="http://schemas.openxmlformats.org/drawingml/2006/main">
                      <a:ext uri="{FF2B5EF4-FFF2-40B4-BE49-F238E27FC236}">
                        <a16:creationId xmlns:a16="http://schemas.microsoft.com/office/drawing/2014/main" id="{00000000-0008-0000-0A00-00000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00000000-0008-0000-0A00-00000B000000}"/>
                              </a:ext>
                            </a:extLst>
                          </pic:cNvPr>
                          <pic:cNvPicPr>
                            <a:picLocks noChangeAspect="1"/>
                          </pic:cNvPicPr>
                        </pic:nvPicPr>
                        <pic:blipFill>
                          <a:blip r:embed="rId7"/>
                          <a:stretch>
                            <a:fillRect/>
                          </a:stretch>
                        </pic:blipFill>
                        <pic:spPr>
                          <a:xfrm>
                            <a:off x="0" y="0"/>
                            <a:ext cx="3520754" cy="4235450"/>
                          </a:xfrm>
                          <a:prstGeom prst="rect">
                            <a:avLst/>
                          </a:prstGeom>
                        </pic:spPr>
                      </pic:pic>
                    </a:graphicData>
                  </a:graphic>
                </wp:inline>
              </w:drawing>
            </w:r>
          </w:p>
          <w:p w14:paraId="018BDFF1" w14:textId="77777777" w:rsidR="00415EEE" w:rsidRDefault="00415EEE" w:rsidP="00415EEE">
            <w:pPr>
              <w:adjustRightInd w:val="0"/>
              <w:snapToGrid w:val="0"/>
              <w:spacing w:line="400" w:lineRule="exact"/>
              <w:rPr>
                <w:rFonts w:ascii="宋体" w:hAnsi="宋体" w:cs="宋体" w:hint="eastAsia"/>
                <w:sz w:val="24"/>
              </w:rPr>
            </w:pPr>
          </w:p>
        </w:tc>
        <w:tc>
          <w:tcPr>
            <w:tcW w:w="2551" w:type="dxa"/>
            <w:shd w:val="clear" w:color="auto" w:fill="auto"/>
          </w:tcPr>
          <w:p w14:paraId="6E1AD752"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03106">
              <w:rPr>
                <w:rFonts w:ascii="宋体" w:hAnsi="宋体"/>
                <w:kern w:val="0"/>
                <w:sz w:val="24"/>
              </w:rPr>
              <w:lastRenderedPageBreak/>
              <w:t>{$F</w:t>
            </w:r>
            <w:r w:rsidR="00456B56">
              <w:rPr>
                <w:rFonts w:ascii="宋体" w:hAnsi="宋体"/>
                <w:kern w:val="0"/>
                <w:sz w:val="24"/>
              </w:rPr>
              <w:t>10</w:t>
            </w:r>
            <w:r w:rsidRPr="00E03106">
              <w:rPr>
                <w:rFonts w:ascii="宋体" w:hAnsi="宋体"/>
                <w:kern w:val="0"/>
                <w:sz w:val="24"/>
              </w:rPr>
              <w:t>}</w:t>
            </w:r>
          </w:p>
        </w:tc>
        <w:tc>
          <w:tcPr>
            <w:tcW w:w="2006" w:type="dxa"/>
            <w:shd w:val="clear" w:color="auto" w:fill="auto"/>
          </w:tcPr>
          <w:p w14:paraId="16C35C8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10}</w:t>
            </w:r>
          </w:p>
        </w:tc>
      </w:tr>
      <w:tr w:rsidR="00415EEE" w14:paraId="1799CC29" w14:textId="77777777">
        <w:tc>
          <w:tcPr>
            <w:tcW w:w="993" w:type="dxa"/>
            <w:vMerge/>
            <w:shd w:val="clear" w:color="auto" w:fill="auto"/>
          </w:tcPr>
          <w:p w14:paraId="1AF64CBF" w14:textId="77777777" w:rsidR="00415EEE" w:rsidRDefault="00415EEE" w:rsidP="00415EEE">
            <w:pPr>
              <w:adjustRightInd w:val="0"/>
              <w:snapToGrid w:val="0"/>
              <w:spacing w:line="400" w:lineRule="exact"/>
              <w:rPr>
                <w:rFonts w:ascii="宋体" w:hAnsi="宋体" w:cs="宋体" w:hint="eastAsia"/>
                <w:sz w:val="24"/>
              </w:rPr>
            </w:pPr>
          </w:p>
        </w:tc>
        <w:tc>
          <w:tcPr>
            <w:tcW w:w="7796" w:type="dxa"/>
            <w:gridSpan w:val="2"/>
            <w:shd w:val="clear" w:color="auto" w:fill="auto"/>
          </w:tcPr>
          <w:p w14:paraId="75EAF0CF" w14:textId="77777777" w:rsidR="008C1E5A" w:rsidRPr="008C1E5A" w:rsidRDefault="00415EEE" w:rsidP="008C1E5A">
            <w:pPr>
              <w:adjustRightInd w:val="0"/>
              <w:snapToGrid w:val="0"/>
              <w:spacing w:line="400" w:lineRule="exact"/>
              <w:rPr>
                <w:rFonts w:ascii="宋体" w:hAnsi="宋体" w:cs="宋体" w:hint="eastAsia"/>
                <w:sz w:val="24"/>
              </w:rPr>
            </w:pPr>
            <w:r>
              <w:rPr>
                <w:rFonts w:ascii="宋体" w:hAnsi="宋体" w:cs="宋体"/>
                <w:sz w:val="24"/>
              </w:rPr>
              <w:t>5.2.8</w:t>
            </w:r>
            <w:r w:rsidR="008C1E5A" w:rsidRPr="008C1E5A">
              <w:rPr>
                <w:rFonts w:ascii="宋体" w:hAnsi="宋体" w:cs="宋体" w:hint="eastAsia"/>
                <w:sz w:val="24"/>
              </w:rPr>
              <w:t>充分利用天然光，评价总分值为12 分，并按下列规则评分：</w:t>
            </w:r>
          </w:p>
          <w:p w14:paraId="51252298"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1 住宅建筑室内主要功能空间至少60% 面积比例区域，其采光照度值不低于300lx 的小时数平均不少于8h/d, 得12分。</w:t>
            </w:r>
          </w:p>
          <w:p w14:paraId="18AD028E"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lastRenderedPageBreak/>
              <w:t>2 公共建筑按下列规则分别评分并累计：</w:t>
            </w:r>
          </w:p>
          <w:p w14:paraId="4047B330"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1）内区采光系数满足采光要求的面积比例达到60%，得4分；</w:t>
            </w:r>
          </w:p>
          <w:p w14:paraId="19B21BB8" w14:textId="77777777" w:rsidR="008C1E5A" w:rsidRPr="008C1E5A"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2）地下空间平均采光系数不小于0.5%得面积与地下室首层面积得比例达到10%以上，得4分；</w:t>
            </w:r>
          </w:p>
          <w:p w14:paraId="60DE2F2B" w14:textId="77777777" w:rsidR="00415EEE" w:rsidRDefault="008C1E5A" w:rsidP="008C1E5A">
            <w:pPr>
              <w:adjustRightInd w:val="0"/>
              <w:snapToGrid w:val="0"/>
              <w:spacing w:line="400" w:lineRule="exact"/>
              <w:rPr>
                <w:rFonts w:ascii="宋体" w:hAnsi="宋体" w:cs="宋体" w:hint="eastAsia"/>
                <w:sz w:val="24"/>
              </w:rPr>
            </w:pPr>
            <w:r w:rsidRPr="008C1E5A">
              <w:rPr>
                <w:rFonts w:ascii="宋体" w:hAnsi="宋体" w:cs="宋体" w:hint="eastAsia"/>
                <w:sz w:val="24"/>
              </w:rPr>
              <w:t>3）室内主要功能空间至少60%面积比例区域得采光照度值不低于采光要求得小时数平均不少于4h/d，得4分。</w:t>
            </w:r>
          </w:p>
        </w:tc>
        <w:tc>
          <w:tcPr>
            <w:tcW w:w="2551" w:type="dxa"/>
            <w:shd w:val="clear" w:color="auto" w:fill="auto"/>
          </w:tcPr>
          <w:p w14:paraId="46C46FD8"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E03106">
              <w:rPr>
                <w:rFonts w:ascii="宋体" w:hAnsi="宋体"/>
                <w:kern w:val="0"/>
                <w:sz w:val="24"/>
              </w:rPr>
              <w:lastRenderedPageBreak/>
              <w:t>{$F</w:t>
            </w:r>
            <w:r w:rsidR="00456B56">
              <w:rPr>
                <w:rFonts w:ascii="宋体" w:hAnsi="宋体"/>
                <w:kern w:val="0"/>
                <w:sz w:val="24"/>
              </w:rPr>
              <w:t>11</w:t>
            </w:r>
            <w:r w:rsidRPr="00E03106">
              <w:rPr>
                <w:rFonts w:ascii="宋体" w:hAnsi="宋体"/>
                <w:kern w:val="0"/>
                <w:sz w:val="24"/>
              </w:rPr>
              <w:t>}</w:t>
            </w:r>
          </w:p>
        </w:tc>
        <w:tc>
          <w:tcPr>
            <w:tcW w:w="2006" w:type="dxa"/>
            <w:shd w:val="clear" w:color="auto" w:fill="auto"/>
          </w:tcPr>
          <w:p w14:paraId="7903888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E11</w:t>
            </w:r>
            <w:r w:rsidR="008B2765" w:rsidRPr="008B2765">
              <w:rPr>
                <w:rFonts w:ascii="宋体" w:hAnsi="宋体" w:cs="宋体"/>
                <w:sz w:val="24"/>
              </w:rPr>
              <w:t>}</w:t>
            </w:r>
          </w:p>
        </w:tc>
      </w:tr>
      <w:tr w:rsidR="009F1A31" w14:paraId="4BAD1C6F" w14:textId="77777777">
        <w:tc>
          <w:tcPr>
            <w:tcW w:w="993" w:type="dxa"/>
            <w:vMerge/>
            <w:shd w:val="clear" w:color="auto" w:fill="auto"/>
          </w:tcPr>
          <w:p w14:paraId="0239F307" w14:textId="77777777" w:rsidR="009F1A31" w:rsidRDefault="009F1A31">
            <w:pPr>
              <w:adjustRightInd w:val="0"/>
              <w:snapToGrid w:val="0"/>
              <w:spacing w:before="240" w:line="400" w:lineRule="exact"/>
              <w:rPr>
                <w:rFonts w:ascii="宋体" w:hAnsi="宋体" w:cs="宋体" w:hint="eastAsia"/>
                <w:sz w:val="24"/>
              </w:rPr>
            </w:pPr>
          </w:p>
        </w:tc>
        <w:tc>
          <w:tcPr>
            <w:tcW w:w="12353" w:type="dxa"/>
            <w:gridSpan w:val="4"/>
            <w:shd w:val="clear" w:color="auto" w:fill="auto"/>
          </w:tcPr>
          <w:p w14:paraId="042CF484" w14:textId="77777777" w:rsidR="009F1A31" w:rsidRDefault="000A5EDF">
            <w:pPr>
              <w:adjustRightInd w:val="0"/>
              <w:snapToGrid w:val="0"/>
              <w:spacing w:line="400" w:lineRule="exact"/>
              <w:jc w:val="lef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室内热湿环境</w:t>
            </w:r>
          </w:p>
        </w:tc>
      </w:tr>
      <w:tr w:rsidR="00415EEE" w14:paraId="089ABDB7" w14:textId="77777777">
        <w:tc>
          <w:tcPr>
            <w:tcW w:w="993" w:type="dxa"/>
            <w:vMerge/>
            <w:shd w:val="clear" w:color="auto" w:fill="auto"/>
          </w:tcPr>
          <w:p w14:paraId="4B28ACCD" w14:textId="77777777" w:rsidR="00415EEE" w:rsidRDefault="00415EEE" w:rsidP="00415EEE">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727A00E6" w14:textId="77777777" w:rsidR="00F43D6D" w:rsidRPr="00F43D6D" w:rsidRDefault="00415EEE" w:rsidP="00F43D6D">
            <w:pPr>
              <w:adjustRightInd w:val="0"/>
              <w:snapToGrid w:val="0"/>
              <w:spacing w:line="400" w:lineRule="exact"/>
              <w:rPr>
                <w:rFonts w:ascii="宋体" w:hAnsi="宋体" w:cs="宋体" w:hint="eastAsia"/>
                <w:sz w:val="24"/>
              </w:rPr>
            </w:pPr>
            <w:r>
              <w:rPr>
                <w:rFonts w:ascii="宋体" w:hAnsi="宋体" w:cs="宋体"/>
                <w:sz w:val="24"/>
              </w:rPr>
              <w:t>5.2.9</w:t>
            </w:r>
            <w:r w:rsidR="00F43D6D" w:rsidRPr="00F43D6D">
              <w:rPr>
                <w:rFonts w:ascii="宋体" w:hAnsi="宋体" w:cs="宋体" w:hint="eastAsia"/>
                <w:sz w:val="24"/>
              </w:rPr>
              <w:t>具有良好的室内热湿环境，评价总分值为8 分，并按下列规则评分：</w:t>
            </w:r>
          </w:p>
          <w:p w14:paraId="4D815BE2" w14:textId="77777777" w:rsidR="00F43D6D" w:rsidRPr="00F43D6D" w:rsidRDefault="00F43D6D" w:rsidP="00F43D6D">
            <w:pPr>
              <w:adjustRightInd w:val="0"/>
              <w:snapToGrid w:val="0"/>
              <w:spacing w:line="400" w:lineRule="exact"/>
              <w:rPr>
                <w:rFonts w:ascii="宋体" w:hAnsi="宋体" w:cs="宋体" w:hint="eastAsia"/>
                <w:sz w:val="24"/>
              </w:rPr>
            </w:pPr>
            <w:r w:rsidRPr="00F43D6D">
              <w:rPr>
                <w:rFonts w:ascii="宋体" w:hAnsi="宋体" w:cs="宋体" w:hint="eastAsia"/>
                <w:sz w:val="24"/>
              </w:rPr>
              <w:t>1 建筑主要功能房间自然通风或复合通风工况下室内热环境参数在适应性热舒适区域的时间比例，达到30%, 得2分；每再增加10%, 再得1 分，最高得8 分。</w:t>
            </w:r>
          </w:p>
          <w:p w14:paraId="76AECF54" w14:textId="77777777" w:rsidR="00F43D6D" w:rsidRPr="00F43D6D" w:rsidRDefault="00F43D6D" w:rsidP="00F43D6D">
            <w:pPr>
              <w:adjustRightInd w:val="0"/>
              <w:snapToGrid w:val="0"/>
              <w:spacing w:line="400" w:lineRule="exact"/>
              <w:rPr>
                <w:rFonts w:ascii="宋体" w:hAnsi="宋体" w:cs="宋体" w:hint="eastAsia"/>
                <w:sz w:val="24"/>
              </w:rPr>
            </w:pPr>
            <w:r w:rsidRPr="00F43D6D">
              <w:rPr>
                <w:rFonts w:ascii="宋体" w:hAnsi="宋体" w:cs="宋体" w:hint="eastAsia"/>
                <w:sz w:val="24"/>
              </w:rPr>
              <w:t>2 建筑主要功能房间供暖、空调工况下室内热环境参数达到现行国家标准《民用建筑室内热湿环境评价标准》GB/T 50785 规定的室内人工冷热源热湿环境整体评价11 级的面积比例，达到60%, 得5分；每再增加10%, 再得1 分，最高得8 分。</w:t>
            </w:r>
          </w:p>
          <w:p w14:paraId="2B54CEBD" w14:textId="77777777" w:rsidR="00415EEE" w:rsidRDefault="00F43D6D" w:rsidP="00F43D6D">
            <w:pPr>
              <w:adjustRightInd w:val="0"/>
              <w:snapToGrid w:val="0"/>
              <w:spacing w:line="400" w:lineRule="exact"/>
              <w:rPr>
                <w:rFonts w:ascii="宋体" w:hAnsi="宋体" w:cs="宋体" w:hint="eastAsia"/>
                <w:sz w:val="24"/>
              </w:rPr>
            </w:pPr>
            <w:r w:rsidRPr="00F43D6D">
              <w:rPr>
                <w:rFonts w:ascii="宋体" w:hAnsi="宋体" w:cs="宋体" w:hint="eastAsia"/>
                <w:sz w:val="24"/>
              </w:rPr>
              <w:t>3 当建筑主要功能房间部分时段采用自然通风或复合通风，部分时段采用供暖、空调时，按照第1款、第2款分别评分后再按各工况运行时间加权平均计算作为本条得分。</w:t>
            </w:r>
          </w:p>
        </w:tc>
        <w:tc>
          <w:tcPr>
            <w:tcW w:w="2551" w:type="dxa"/>
            <w:shd w:val="clear" w:color="auto" w:fill="auto"/>
          </w:tcPr>
          <w:p w14:paraId="6F8C00FF"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55085">
              <w:rPr>
                <w:rFonts w:ascii="宋体" w:hAnsi="宋体"/>
                <w:kern w:val="0"/>
                <w:sz w:val="24"/>
              </w:rPr>
              <w:t>{$F</w:t>
            </w:r>
            <w:r w:rsidR="00456B56">
              <w:rPr>
                <w:rFonts w:ascii="宋体" w:hAnsi="宋体"/>
                <w:kern w:val="0"/>
                <w:sz w:val="24"/>
              </w:rPr>
              <w:t>6</w:t>
            </w:r>
            <w:r w:rsidR="00F43D6D">
              <w:rPr>
                <w:rFonts w:ascii="宋体" w:hAnsi="宋体"/>
                <w:kern w:val="0"/>
                <w:sz w:val="24"/>
              </w:rPr>
              <w:t>5</w:t>
            </w:r>
            <w:r w:rsidRPr="00055085">
              <w:rPr>
                <w:rFonts w:ascii="宋体" w:hAnsi="宋体"/>
                <w:kern w:val="0"/>
                <w:sz w:val="24"/>
              </w:rPr>
              <w:t>}</w:t>
            </w:r>
          </w:p>
        </w:tc>
        <w:tc>
          <w:tcPr>
            <w:tcW w:w="2006" w:type="dxa"/>
            <w:shd w:val="clear" w:color="auto" w:fill="auto"/>
          </w:tcPr>
          <w:p w14:paraId="690F3CC2"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6</w:t>
            </w:r>
            <w:r w:rsidR="00F43D6D">
              <w:rPr>
                <w:rFonts w:ascii="宋体" w:hAnsi="宋体" w:cs="宋体"/>
                <w:sz w:val="24"/>
              </w:rPr>
              <w:t>5</w:t>
            </w:r>
            <w:r w:rsidR="008B2765" w:rsidRPr="008B2765">
              <w:rPr>
                <w:rFonts w:ascii="宋体" w:hAnsi="宋体" w:cs="宋体"/>
                <w:sz w:val="24"/>
              </w:rPr>
              <w:t>}</w:t>
            </w:r>
          </w:p>
        </w:tc>
      </w:tr>
      <w:tr w:rsidR="00415EEE" w14:paraId="0B6AED84" w14:textId="77777777">
        <w:tc>
          <w:tcPr>
            <w:tcW w:w="993" w:type="dxa"/>
            <w:vMerge/>
            <w:shd w:val="clear" w:color="auto" w:fill="auto"/>
          </w:tcPr>
          <w:p w14:paraId="336CC3CA" w14:textId="77777777" w:rsidR="00415EEE" w:rsidRDefault="00415EEE" w:rsidP="00415EEE">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6E9FD999" w14:textId="77777777" w:rsidR="00706893" w:rsidRPr="00706893" w:rsidRDefault="00415EEE" w:rsidP="00706893">
            <w:pPr>
              <w:adjustRightInd w:val="0"/>
              <w:snapToGrid w:val="0"/>
              <w:spacing w:line="400" w:lineRule="exact"/>
              <w:rPr>
                <w:rFonts w:ascii="宋体" w:hAnsi="宋体" w:cs="宋体" w:hint="eastAsia"/>
                <w:sz w:val="24"/>
              </w:rPr>
            </w:pPr>
            <w:r>
              <w:rPr>
                <w:rFonts w:ascii="宋体" w:hAnsi="宋体" w:cs="宋体"/>
                <w:sz w:val="24"/>
              </w:rPr>
              <w:t>5.2.10</w:t>
            </w:r>
            <w:r w:rsidR="00706893" w:rsidRPr="00706893">
              <w:rPr>
                <w:rFonts w:ascii="宋体" w:hAnsi="宋体" w:cs="宋体" w:hint="eastAsia"/>
                <w:sz w:val="24"/>
              </w:rPr>
              <w:t>优化建筑空间和平面布局，改善自然通风效果，评价总分值为8 分，并按下列规则评分：</w:t>
            </w:r>
          </w:p>
          <w:p w14:paraId="056BABC9" w14:textId="77777777" w:rsidR="00706893" w:rsidRPr="00706893" w:rsidRDefault="00706893" w:rsidP="00706893">
            <w:pPr>
              <w:adjustRightInd w:val="0"/>
              <w:snapToGrid w:val="0"/>
              <w:spacing w:line="400" w:lineRule="exact"/>
              <w:rPr>
                <w:rFonts w:ascii="宋体" w:hAnsi="宋体" w:cs="宋体" w:hint="eastAsia"/>
                <w:sz w:val="24"/>
              </w:rPr>
            </w:pPr>
            <w:r w:rsidRPr="00706893">
              <w:rPr>
                <w:rFonts w:ascii="宋体" w:hAnsi="宋体" w:cs="宋体" w:hint="eastAsia"/>
                <w:sz w:val="24"/>
              </w:rPr>
              <w:lastRenderedPageBreak/>
              <w:t>1 住宅建筑：通风开口面积与房间地板面积的比例在夏热冬暖和温和B地区达到12%, 在夏热冬冷和温和A地区达到8%, 在其他地区达到5%, 得5 分；每再增加2%, 再得1 分，最高得8 分。</w:t>
            </w:r>
          </w:p>
          <w:p w14:paraId="0EA9F266" w14:textId="77777777" w:rsidR="00415EEE" w:rsidRDefault="00706893" w:rsidP="00706893">
            <w:pPr>
              <w:adjustRightInd w:val="0"/>
              <w:snapToGrid w:val="0"/>
              <w:spacing w:line="400" w:lineRule="exact"/>
              <w:rPr>
                <w:rFonts w:ascii="宋体" w:hAnsi="宋体" w:cs="宋体" w:hint="eastAsia"/>
                <w:sz w:val="24"/>
              </w:rPr>
            </w:pPr>
            <w:r w:rsidRPr="00706893">
              <w:rPr>
                <w:rFonts w:ascii="宋体" w:hAnsi="宋体" w:cs="宋体" w:hint="eastAsia"/>
                <w:sz w:val="24"/>
              </w:rPr>
              <w:t>2 公共建筑：过渡季典型工况下主要功能房间平均自然通风换气次数不小于2次/h得面积比例达到70%，得5分；每再增加10%，再得1分，最高得8分。</w:t>
            </w:r>
          </w:p>
        </w:tc>
        <w:tc>
          <w:tcPr>
            <w:tcW w:w="2551" w:type="dxa"/>
            <w:shd w:val="clear" w:color="auto" w:fill="auto"/>
          </w:tcPr>
          <w:p w14:paraId="28C4E542"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055085">
              <w:rPr>
                <w:rFonts w:ascii="宋体" w:hAnsi="宋体"/>
                <w:kern w:val="0"/>
                <w:sz w:val="24"/>
              </w:rPr>
              <w:lastRenderedPageBreak/>
              <w:t>{$F</w:t>
            </w:r>
            <w:r w:rsidR="00456B56">
              <w:rPr>
                <w:rFonts w:ascii="宋体" w:hAnsi="宋体"/>
                <w:kern w:val="0"/>
                <w:sz w:val="24"/>
              </w:rPr>
              <w:t>12</w:t>
            </w:r>
            <w:r w:rsidRPr="00055085">
              <w:rPr>
                <w:rFonts w:ascii="宋体" w:hAnsi="宋体"/>
                <w:kern w:val="0"/>
                <w:sz w:val="24"/>
              </w:rPr>
              <w:t>}</w:t>
            </w:r>
          </w:p>
        </w:tc>
        <w:tc>
          <w:tcPr>
            <w:tcW w:w="2006" w:type="dxa"/>
            <w:shd w:val="clear" w:color="auto" w:fill="auto"/>
          </w:tcPr>
          <w:p w14:paraId="249BE34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12}</w:t>
            </w:r>
          </w:p>
        </w:tc>
      </w:tr>
      <w:tr w:rsidR="009F1A31" w14:paraId="053092E0" w14:textId="77777777">
        <w:tc>
          <w:tcPr>
            <w:tcW w:w="993" w:type="dxa"/>
            <w:vMerge/>
            <w:shd w:val="clear" w:color="auto" w:fill="auto"/>
          </w:tcPr>
          <w:p w14:paraId="2026A8D0" w14:textId="77777777" w:rsidR="009F1A31" w:rsidRDefault="009F1A31">
            <w:pPr>
              <w:adjustRightInd w:val="0"/>
              <w:snapToGrid w:val="0"/>
              <w:spacing w:before="240" w:line="400" w:lineRule="exact"/>
              <w:rPr>
                <w:rFonts w:ascii="宋体" w:hAnsi="宋体" w:cs="宋体" w:hint="eastAsia"/>
                <w:sz w:val="24"/>
              </w:rPr>
            </w:pPr>
          </w:p>
        </w:tc>
        <w:tc>
          <w:tcPr>
            <w:tcW w:w="7796" w:type="dxa"/>
            <w:gridSpan w:val="2"/>
            <w:shd w:val="clear" w:color="auto" w:fill="auto"/>
          </w:tcPr>
          <w:p w14:paraId="0626EE76"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5.2.11</w:t>
            </w:r>
            <w:r>
              <w:rPr>
                <w:rFonts w:ascii="宋体" w:hAnsi="宋体" w:cs="宋体" w:hint="eastAsia"/>
                <w:sz w:val="24"/>
              </w:rPr>
              <w:t>设置可调节遮阳设施，改善室内热舒适</w:t>
            </w:r>
          </w:p>
        </w:tc>
        <w:tc>
          <w:tcPr>
            <w:tcW w:w="2551" w:type="dxa"/>
            <w:shd w:val="clear" w:color="auto" w:fill="auto"/>
          </w:tcPr>
          <w:p w14:paraId="1E96CF81" w14:textId="77777777" w:rsidR="009F1A31" w:rsidRDefault="00415EEE" w:rsidP="00032A0A">
            <w:pPr>
              <w:adjustRightInd w:val="0"/>
              <w:snapToGrid w:val="0"/>
              <w:spacing w:beforeLines="50" w:before="156" w:afterLines="50" w:after="156" w:line="400" w:lineRule="exact"/>
              <w:ind w:rightChars="-24" w:right="-50"/>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13</w:t>
            </w:r>
            <w:r w:rsidRPr="00E24561">
              <w:rPr>
                <w:rFonts w:ascii="宋体" w:hAnsi="宋体"/>
                <w:kern w:val="0"/>
                <w:sz w:val="24"/>
              </w:rPr>
              <w:t>}</w:t>
            </w:r>
          </w:p>
        </w:tc>
        <w:tc>
          <w:tcPr>
            <w:tcW w:w="2006" w:type="dxa"/>
            <w:shd w:val="clear" w:color="auto" w:fill="auto"/>
          </w:tcPr>
          <w:p w14:paraId="1AA348E7"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13}</w:t>
            </w:r>
          </w:p>
        </w:tc>
      </w:tr>
      <w:tr w:rsidR="009F1A31" w14:paraId="027D169E" w14:textId="77777777">
        <w:tc>
          <w:tcPr>
            <w:tcW w:w="993" w:type="dxa"/>
            <w:vMerge/>
            <w:shd w:val="clear" w:color="auto" w:fill="auto"/>
          </w:tcPr>
          <w:p w14:paraId="337F3D65" w14:textId="77777777" w:rsidR="009F1A31" w:rsidRDefault="009F1A31">
            <w:pPr>
              <w:adjustRightInd w:val="0"/>
              <w:snapToGrid w:val="0"/>
              <w:spacing w:before="240" w:line="400" w:lineRule="exact"/>
              <w:rPr>
                <w:rFonts w:ascii="宋体" w:hAnsi="宋体" w:cs="宋体" w:hint="eastAsia"/>
                <w:sz w:val="24"/>
              </w:rPr>
            </w:pPr>
          </w:p>
        </w:tc>
        <w:tc>
          <w:tcPr>
            <w:tcW w:w="10347" w:type="dxa"/>
            <w:gridSpan w:val="3"/>
            <w:shd w:val="clear" w:color="auto" w:fill="auto"/>
          </w:tcPr>
          <w:p w14:paraId="3363110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A900783"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bookmarkStart w:id="19" w:name="健康舒适1"/>
            <w:bookmarkEnd w:id="19"/>
          </w:p>
        </w:tc>
      </w:tr>
    </w:tbl>
    <w:p w14:paraId="13D95FC7" w14:textId="77777777" w:rsidR="009F1A31" w:rsidRDefault="000A5EDF">
      <w:pPr>
        <w:widowControl/>
        <w:jc w:val="left"/>
      </w:pPr>
      <w:r>
        <w:br w:type="page"/>
      </w:r>
    </w:p>
    <w:p w14:paraId="153C0780" w14:textId="77777777" w:rsidR="009F1A31" w:rsidRDefault="009F1A31">
      <w:pPr>
        <w:widowControl/>
        <w:jc w:val="left"/>
      </w:pPr>
    </w:p>
    <w:p w14:paraId="3AF87871" w14:textId="77777777" w:rsidR="009F1A31" w:rsidRDefault="000A5EDF">
      <w:pPr>
        <w:pStyle w:val="2"/>
        <w:jc w:val="center"/>
        <w:rPr>
          <w:rFonts w:ascii="宋体" w:eastAsia="宋体" w:hAnsi="宋体" w:hint="eastAsia"/>
          <w:sz w:val="28"/>
        </w:rPr>
      </w:pPr>
      <w:r>
        <w:rPr>
          <w:rFonts w:ascii="宋体" w:eastAsia="宋体" w:hAnsi="宋体"/>
          <w:sz w:val="28"/>
        </w:rPr>
        <w:t>3.</w:t>
      </w:r>
      <w:r>
        <w:rPr>
          <w:rFonts w:ascii="宋体" w:eastAsia="宋体" w:hAnsi="宋体" w:hint="eastAsia"/>
          <w:sz w:val="28"/>
        </w:rPr>
        <w:t>生活便利</w:t>
      </w:r>
    </w:p>
    <w:p w14:paraId="693150B4" w14:textId="77777777" w:rsidR="009F1A31" w:rsidRDefault="000A5EDF">
      <w:pPr>
        <w:jc w:val="center"/>
      </w:pPr>
      <w:r>
        <w:rPr>
          <w:rFonts w:hint="eastAsia"/>
        </w:rPr>
        <w:t>表</w:t>
      </w:r>
      <w:r>
        <w:t>3-1</w:t>
      </w:r>
      <w:r>
        <w:rPr>
          <w:rFonts w:hint="eastAsia"/>
        </w:rPr>
        <w:t>生活便利评估表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96"/>
        <w:gridCol w:w="2551"/>
        <w:gridCol w:w="2006"/>
      </w:tblGrid>
      <w:tr w:rsidR="009F1A31" w14:paraId="2BE9A44B" w14:textId="77777777">
        <w:tc>
          <w:tcPr>
            <w:tcW w:w="993" w:type="dxa"/>
            <w:shd w:val="clear" w:color="auto" w:fill="auto"/>
          </w:tcPr>
          <w:p w14:paraId="23F1F870" w14:textId="77777777" w:rsidR="009F1A31" w:rsidRDefault="000A5EDF">
            <w:pPr>
              <w:adjustRightInd w:val="0"/>
              <w:snapToGrid w:val="0"/>
              <w:spacing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14D49B8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3B5E9442"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366A6D23" w14:textId="77777777" w:rsidR="009F1A31" w:rsidRDefault="000A5EDF">
            <w:pPr>
              <w:adjustRightInd w:val="0"/>
              <w:snapToGrid w:val="0"/>
              <w:spacing w:line="400" w:lineRule="exact"/>
              <w:ind w:rightChars="-24" w:right="-50"/>
              <w:jc w:val="center"/>
              <w:rPr>
                <w:b/>
                <w:kern w:val="0"/>
                <w:sz w:val="24"/>
              </w:rPr>
            </w:pPr>
            <w:r>
              <w:rPr>
                <w:rFonts w:hint="eastAsia"/>
                <w:b/>
                <w:kern w:val="0"/>
                <w:sz w:val="24"/>
              </w:rPr>
              <w:t>评估结论</w:t>
            </w:r>
          </w:p>
        </w:tc>
      </w:tr>
      <w:tr w:rsidR="00C773C1" w14:paraId="0D9CD473" w14:textId="77777777">
        <w:tc>
          <w:tcPr>
            <w:tcW w:w="993" w:type="dxa"/>
            <w:vMerge w:val="restart"/>
            <w:shd w:val="clear" w:color="auto" w:fill="auto"/>
            <w:vAlign w:val="center"/>
          </w:tcPr>
          <w:p w14:paraId="3D509D26" w14:textId="77777777" w:rsidR="00C773C1" w:rsidRDefault="00C773C1" w:rsidP="00C773C1">
            <w:pPr>
              <w:adjustRightInd w:val="0"/>
              <w:snapToGrid w:val="0"/>
              <w:spacing w:line="400" w:lineRule="exact"/>
              <w:jc w:val="center"/>
              <w:rPr>
                <w:rFonts w:ascii="宋体" w:hAnsi="宋体" w:hint="eastAsia"/>
                <w:b/>
                <w:sz w:val="24"/>
              </w:rPr>
            </w:pPr>
            <w:r>
              <w:rPr>
                <w:rFonts w:ascii="宋体" w:hAnsi="宋体" w:hint="eastAsia"/>
                <w:b/>
                <w:sz w:val="24"/>
              </w:rPr>
              <w:t>控制项</w:t>
            </w:r>
          </w:p>
        </w:tc>
        <w:tc>
          <w:tcPr>
            <w:tcW w:w="7796" w:type="dxa"/>
            <w:shd w:val="clear" w:color="auto" w:fill="auto"/>
          </w:tcPr>
          <w:p w14:paraId="58A994B8"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6.1.1</w:t>
            </w:r>
            <w:r>
              <w:rPr>
                <w:rFonts w:ascii="宋体" w:hAnsi="宋体" w:hint="eastAsia"/>
                <w:sz w:val="24"/>
              </w:rPr>
              <w:t>建筑、室外场地、公共绿地、城市道路之间应设置连贯的无障碍步行系统。</w:t>
            </w:r>
          </w:p>
        </w:tc>
        <w:tc>
          <w:tcPr>
            <w:tcW w:w="2551" w:type="dxa"/>
            <w:shd w:val="clear" w:color="auto" w:fill="auto"/>
          </w:tcPr>
          <w:p w14:paraId="7CBB2F7B"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6</w:t>
            </w:r>
            <w:r w:rsidRPr="00A2394F">
              <w:rPr>
                <w:rFonts w:ascii="宋体" w:hAnsi="宋体"/>
                <w:kern w:val="0"/>
                <w:sz w:val="24"/>
              </w:rPr>
              <w:t>}</w:t>
            </w:r>
          </w:p>
        </w:tc>
        <w:tc>
          <w:tcPr>
            <w:tcW w:w="2006" w:type="dxa"/>
            <w:shd w:val="clear" w:color="auto" w:fill="auto"/>
          </w:tcPr>
          <w:p w14:paraId="34197D51"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0E95B2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35BA38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45A76D85" w14:textId="77777777">
        <w:tc>
          <w:tcPr>
            <w:tcW w:w="993" w:type="dxa"/>
            <w:vMerge/>
            <w:shd w:val="clear" w:color="auto" w:fill="auto"/>
          </w:tcPr>
          <w:p w14:paraId="548EFCEB"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0C89A59B"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6.1.2</w:t>
            </w:r>
            <w:r>
              <w:rPr>
                <w:rFonts w:ascii="宋体" w:hAnsi="宋体" w:hint="eastAsia"/>
                <w:sz w:val="24"/>
              </w:rPr>
              <w:t>场地内人行出入口</w:t>
            </w:r>
            <w:r>
              <w:rPr>
                <w:rFonts w:ascii="宋体" w:hAnsi="宋体"/>
                <w:sz w:val="24"/>
              </w:rPr>
              <w:t>500m</w:t>
            </w:r>
            <w:r>
              <w:rPr>
                <w:rFonts w:ascii="宋体" w:hAnsi="宋体" w:hint="eastAsia"/>
                <w:sz w:val="24"/>
              </w:rPr>
              <w:t>内应设有公共交通站点或配备联系公共交通站点的专用接驳车。</w:t>
            </w:r>
          </w:p>
        </w:tc>
        <w:tc>
          <w:tcPr>
            <w:tcW w:w="2551" w:type="dxa"/>
            <w:shd w:val="clear" w:color="auto" w:fill="auto"/>
          </w:tcPr>
          <w:p w14:paraId="17A2E3CF" w14:textId="77777777" w:rsidR="00C773C1" w:rsidRPr="00CF51CD"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7</w:t>
            </w:r>
            <w:r w:rsidRPr="00A2394F">
              <w:rPr>
                <w:rFonts w:ascii="宋体" w:hAnsi="宋体"/>
                <w:kern w:val="0"/>
                <w:sz w:val="24"/>
              </w:rPr>
              <w:t>}</w:t>
            </w:r>
          </w:p>
        </w:tc>
        <w:tc>
          <w:tcPr>
            <w:tcW w:w="2006" w:type="dxa"/>
            <w:shd w:val="clear" w:color="auto" w:fill="auto"/>
          </w:tcPr>
          <w:p w14:paraId="5F0A2E06"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494945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30C9B1C"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17D63A2C" w14:textId="77777777">
        <w:tc>
          <w:tcPr>
            <w:tcW w:w="993" w:type="dxa"/>
            <w:vMerge/>
            <w:shd w:val="clear" w:color="auto" w:fill="auto"/>
          </w:tcPr>
          <w:p w14:paraId="432153F8"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709F23F6"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6.1.3</w:t>
            </w:r>
            <w:r>
              <w:rPr>
                <w:rFonts w:ascii="宋体" w:hAnsi="宋体" w:hint="eastAsia"/>
                <w:sz w:val="24"/>
              </w:rPr>
              <w:t>停车场应具有电动汽车充电设施或具备充电设施的安装条件，并应合理设置电动汽车和无障碍汽车停车位。</w:t>
            </w:r>
          </w:p>
        </w:tc>
        <w:tc>
          <w:tcPr>
            <w:tcW w:w="2551" w:type="dxa"/>
            <w:shd w:val="clear" w:color="auto" w:fill="auto"/>
          </w:tcPr>
          <w:p w14:paraId="24339087"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8</w:t>
            </w:r>
            <w:r w:rsidRPr="00A2394F">
              <w:rPr>
                <w:rFonts w:ascii="宋体" w:hAnsi="宋体"/>
                <w:kern w:val="0"/>
                <w:sz w:val="24"/>
              </w:rPr>
              <w:t>}</w:t>
            </w:r>
          </w:p>
        </w:tc>
        <w:tc>
          <w:tcPr>
            <w:tcW w:w="2006" w:type="dxa"/>
            <w:shd w:val="clear" w:color="auto" w:fill="auto"/>
          </w:tcPr>
          <w:p w14:paraId="693C3DC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71A874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5FC4B16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62F40487" w14:textId="77777777">
        <w:tc>
          <w:tcPr>
            <w:tcW w:w="993" w:type="dxa"/>
            <w:vMerge/>
            <w:shd w:val="clear" w:color="auto" w:fill="auto"/>
          </w:tcPr>
          <w:p w14:paraId="10827298"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7772E511"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6.1.4</w:t>
            </w:r>
            <w:r>
              <w:rPr>
                <w:rFonts w:ascii="宋体" w:hAnsi="宋体" w:hint="eastAsia"/>
                <w:sz w:val="24"/>
              </w:rPr>
              <w:t>自行车停车场所应位置合理、方便出入。</w:t>
            </w:r>
          </w:p>
        </w:tc>
        <w:tc>
          <w:tcPr>
            <w:tcW w:w="2551" w:type="dxa"/>
            <w:shd w:val="clear" w:color="auto" w:fill="auto"/>
          </w:tcPr>
          <w:p w14:paraId="0DCAB1B1"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CF69D6">
              <w:rPr>
                <w:rFonts w:ascii="宋体" w:hAnsi="宋体"/>
                <w:kern w:val="0"/>
                <w:sz w:val="24"/>
              </w:rPr>
              <w:t>1</w:t>
            </w:r>
            <w:r w:rsidR="00E86993">
              <w:rPr>
                <w:rFonts w:ascii="宋体" w:hAnsi="宋体"/>
                <w:kern w:val="0"/>
                <w:sz w:val="24"/>
              </w:rPr>
              <w:t>9</w:t>
            </w:r>
            <w:r w:rsidRPr="00A2394F">
              <w:rPr>
                <w:rFonts w:ascii="宋体" w:hAnsi="宋体"/>
                <w:kern w:val="0"/>
                <w:sz w:val="24"/>
              </w:rPr>
              <w:t>}</w:t>
            </w:r>
          </w:p>
        </w:tc>
        <w:tc>
          <w:tcPr>
            <w:tcW w:w="2006" w:type="dxa"/>
            <w:shd w:val="clear" w:color="auto" w:fill="auto"/>
          </w:tcPr>
          <w:p w14:paraId="340F9829"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4D33F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DCF40C2"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C773C1" w14:paraId="4513992E" w14:textId="77777777">
        <w:tc>
          <w:tcPr>
            <w:tcW w:w="993" w:type="dxa"/>
            <w:vMerge/>
            <w:shd w:val="clear" w:color="auto" w:fill="auto"/>
          </w:tcPr>
          <w:p w14:paraId="465E95C5" w14:textId="77777777" w:rsidR="00C773C1" w:rsidRDefault="00C773C1" w:rsidP="00C773C1">
            <w:pPr>
              <w:adjustRightInd w:val="0"/>
              <w:snapToGrid w:val="0"/>
              <w:spacing w:line="400" w:lineRule="exact"/>
              <w:rPr>
                <w:rFonts w:ascii="宋体" w:hAnsi="宋体" w:hint="eastAsia"/>
                <w:sz w:val="24"/>
              </w:rPr>
            </w:pPr>
          </w:p>
        </w:tc>
        <w:tc>
          <w:tcPr>
            <w:tcW w:w="7796" w:type="dxa"/>
            <w:shd w:val="clear" w:color="auto" w:fill="auto"/>
          </w:tcPr>
          <w:p w14:paraId="35A48188" w14:textId="77777777" w:rsidR="00C773C1" w:rsidRDefault="00C773C1" w:rsidP="00C773C1">
            <w:pPr>
              <w:adjustRightInd w:val="0"/>
              <w:snapToGrid w:val="0"/>
              <w:spacing w:line="400" w:lineRule="exact"/>
              <w:rPr>
                <w:rFonts w:ascii="宋体" w:hAnsi="宋体" w:hint="eastAsia"/>
                <w:sz w:val="24"/>
              </w:rPr>
            </w:pPr>
            <w:r>
              <w:rPr>
                <w:rFonts w:ascii="宋体" w:hAnsi="宋体"/>
                <w:sz w:val="24"/>
              </w:rPr>
              <w:t>6.1.5</w:t>
            </w:r>
            <w:r>
              <w:rPr>
                <w:rFonts w:ascii="宋体" w:hAnsi="宋体" w:hint="eastAsia"/>
                <w:sz w:val="24"/>
              </w:rPr>
              <w:t>建筑设备管理系统应具有自动监控管理功能。</w:t>
            </w:r>
          </w:p>
        </w:tc>
        <w:tc>
          <w:tcPr>
            <w:tcW w:w="2551" w:type="dxa"/>
            <w:shd w:val="clear" w:color="auto" w:fill="auto"/>
          </w:tcPr>
          <w:p w14:paraId="030A0584" w14:textId="77777777" w:rsidR="00C773C1" w:rsidRDefault="00C773C1" w:rsidP="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A2394F">
              <w:rPr>
                <w:rFonts w:ascii="宋体" w:hAnsi="宋体"/>
                <w:kern w:val="0"/>
                <w:sz w:val="24"/>
              </w:rPr>
              <w:t>{$D</w:t>
            </w:r>
            <w:r w:rsidR="00E86993">
              <w:rPr>
                <w:rFonts w:ascii="宋体" w:hAnsi="宋体"/>
                <w:kern w:val="0"/>
                <w:sz w:val="24"/>
              </w:rPr>
              <w:t>42</w:t>
            </w:r>
            <w:r w:rsidRPr="00A2394F">
              <w:rPr>
                <w:rFonts w:ascii="宋体" w:hAnsi="宋体"/>
                <w:kern w:val="0"/>
                <w:sz w:val="24"/>
              </w:rPr>
              <w:t>}</w:t>
            </w:r>
          </w:p>
        </w:tc>
        <w:tc>
          <w:tcPr>
            <w:tcW w:w="2006" w:type="dxa"/>
            <w:shd w:val="clear" w:color="auto" w:fill="auto"/>
          </w:tcPr>
          <w:p w14:paraId="32825AE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4DE5B0A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FB7B123"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0B119C06" w14:textId="77777777">
        <w:tc>
          <w:tcPr>
            <w:tcW w:w="993" w:type="dxa"/>
            <w:vMerge/>
            <w:shd w:val="clear" w:color="auto" w:fill="auto"/>
          </w:tcPr>
          <w:p w14:paraId="1BE85128" w14:textId="77777777" w:rsidR="009F1A31" w:rsidRDefault="009F1A31">
            <w:pPr>
              <w:adjustRightInd w:val="0"/>
              <w:snapToGrid w:val="0"/>
              <w:spacing w:line="400" w:lineRule="exact"/>
              <w:rPr>
                <w:rFonts w:ascii="宋体" w:hAnsi="宋体" w:hint="eastAsia"/>
                <w:sz w:val="24"/>
              </w:rPr>
            </w:pPr>
          </w:p>
        </w:tc>
        <w:tc>
          <w:tcPr>
            <w:tcW w:w="7796" w:type="dxa"/>
            <w:shd w:val="clear" w:color="auto" w:fill="auto"/>
          </w:tcPr>
          <w:p w14:paraId="3A7E1E09" w14:textId="77777777" w:rsidR="009F1A31" w:rsidRDefault="000A5EDF">
            <w:pPr>
              <w:adjustRightInd w:val="0"/>
              <w:snapToGrid w:val="0"/>
              <w:spacing w:line="400" w:lineRule="exact"/>
              <w:rPr>
                <w:rFonts w:ascii="宋体" w:hAnsi="宋体" w:hint="eastAsia"/>
                <w:sz w:val="24"/>
              </w:rPr>
            </w:pPr>
            <w:r>
              <w:rPr>
                <w:rFonts w:ascii="宋体" w:hAnsi="宋体"/>
                <w:sz w:val="24"/>
              </w:rPr>
              <w:t>6.1.6</w:t>
            </w:r>
            <w:r>
              <w:rPr>
                <w:rFonts w:ascii="宋体" w:hAnsi="宋体" w:hint="eastAsia"/>
                <w:sz w:val="24"/>
              </w:rPr>
              <w:t>建筑应设置信息网络系统。</w:t>
            </w:r>
          </w:p>
        </w:tc>
        <w:tc>
          <w:tcPr>
            <w:tcW w:w="2551" w:type="dxa"/>
            <w:shd w:val="clear" w:color="auto" w:fill="auto"/>
          </w:tcPr>
          <w:p w14:paraId="13530315" w14:textId="77777777" w:rsidR="009F1A31" w:rsidRDefault="00C773C1">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C773C1">
              <w:rPr>
                <w:rFonts w:ascii="宋体" w:hAnsi="宋体"/>
                <w:kern w:val="0"/>
                <w:sz w:val="24"/>
              </w:rPr>
              <w:t>{$D</w:t>
            </w:r>
            <w:r w:rsidR="004214F3">
              <w:rPr>
                <w:rFonts w:ascii="宋体" w:hAnsi="宋体"/>
                <w:kern w:val="0"/>
                <w:sz w:val="24"/>
              </w:rPr>
              <w:t>43</w:t>
            </w:r>
            <w:r w:rsidRPr="00C773C1">
              <w:rPr>
                <w:rFonts w:ascii="宋体" w:hAnsi="宋体"/>
                <w:kern w:val="0"/>
                <w:sz w:val="24"/>
              </w:rPr>
              <w:t>}</w:t>
            </w:r>
          </w:p>
        </w:tc>
        <w:tc>
          <w:tcPr>
            <w:tcW w:w="2006" w:type="dxa"/>
            <w:shd w:val="clear" w:color="auto" w:fill="auto"/>
          </w:tcPr>
          <w:p w14:paraId="72A9FEDD" w14:textId="77777777" w:rsidR="009F1A31" w:rsidRDefault="000A5EDF">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EA35400"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□不达标</w:t>
            </w:r>
          </w:p>
          <w:p w14:paraId="5ADA7D9B" w14:textId="77777777" w:rsidR="009F1A31" w:rsidRDefault="000A5EDF">
            <w:pPr>
              <w:adjustRightInd w:val="0"/>
              <w:snapToGrid w:val="0"/>
              <w:spacing w:line="400" w:lineRule="exact"/>
              <w:jc w:val="center"/>
              <w:rPr>
                <w:rFonts w:ascii="宋体" w:hAnsi="宋体" w:hint="eastAsia"/>
                <w:sz w:val="24"/>
              </w:rPr>
            </w:pPr>
            <w:r>
              <w:rPr>
                <w:rFonts w:ascii="宋体" w:hAnsi="宋体" w:hint="eastAsia"/>
                <w:sz w:val="24"/>
              </w:rPr>
              <w:t>□不参评</w:t>
            </w:r>
          </w:p>
        </w:tc>
      </w:tr>
      <w:tr w:rsidR="009F1A31" w14:paraId="746D70E1" w14:textId="77777777">
        <w:tc>
          <w:tcPr>
            <w:tcW w:w="993" w:type="dxa"/>
            <w:vMerge w:val="restart"/>
            <w:shd w:val="clear" w:color="auto" w:fill="auto"/>
            <w:vAlign w:val="center"/>
          </w:tcPr>
          <w:p w14:paraId="3D9B3732" w14:textId="77777777" w:rsidR="009F1A31" w:rsidRDefault="000A5EDF">
            <w:pPr>
              <w:adjustRightInd w:val="0"/>
              <w:snapToGrid w:val="0"/>
              <w:spacing w:line="400" w:lineRule="exact"/>
              <w:jc w:val="center"/>
              <w:rPr>
                <w:rFonts w:ascii="宋体" w:hAnsi="宋体" w:cs="宋体" w:hint="eastAsia"/>
                <w:b/>
                <w:sz w:val="24"/>
              </w:rPr>
            </w:pPr>
            <w:r>
              <w:rPr>
                <w:rFonts w:ascii="宋体" w:hAnsi="宋体" w:cs="宋体" w:hint="eastAsia"/>
                <w:b/>
                <w:sz w:val="24"/>
              </w:rPr>
              <w:t>评分项</w:t>
            </w:r>
          </w:p>
        </w:tc>
        <w:tc>
          <w:tcPr>
            <w:tcW w:w="12353" w:type="dxa"/>
            <w:gridSpan w:val="3"/>
            <w:shd w:val="clear" w:color="auto" w:fill="auto"/>
          </w:tcPr>
          <w:p w14:paraId="06A148AB"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Ⅰ出行与无障碍</w:t>
            </w:r>
          </w:p>
        </w:tc>
      </w:tr>
      <w:tr w:rsidR="00415EEE" w14:paraId="583432EF" w14:textId="77777777">
        <w:tc>
          <w:tcPr>
            <w:tcW w:w="993" w:type="dxa"/>
            <w:vMerge/>
            <w:shd w:val="clear" w:color="auto" w:fill="auto"/>
          </w:tcPr>
          <w:p w14:paraId="259060C0"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2EDC66B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6.2.1</w:t>
            </w:r>
            <w:r>
              <w:rPr>
                <w:rFonts w:ascii="宋体" w:hAnsi="宋体" w:cs="宋体" w:hint="eastAsia"/>
                <w:sz w:val="24"/>
              </w:rPr>
              <w:t>场地与公共交通站点联系便捷，评价总分值为</w:t>
            </w:r>
            <w:r>
              <w:rPr>
                <w:rFonts w:ascii="宋体" w:hAnsi="宋体" w:cs="宋体"/>
                <w:sz w:val="24"/>
              </w:rPr>
              <w:t>8</w:t>
            </w:r>
            <w:r>
              <w:rPr>
                <w:rFonts w:ascii="宋体" w:hAnsi="宋体" w:cs="宋体" w:hint="eastAsia"/>
                <w:sz w:val="24"/>
              </w:rPr>
              <w:t>分，并按下列规则分别评分并累计：</w:t>
            </w:r>
          </w:p>
          <w:p w14:paraId="585D407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场地出入口到达公共交通站点的步行距离不超过</w:t>
            </w:r>
            <w:r>
              <w:rPr>
                <w:rFonts w:ascii="宋体" w:hAnsi="宋体" w:cs="宋体"/>
                <w:sz w:val="24"/>
              </w:rPr>
              <w:t>500m</w:t>
            </w:r>
            <w:r>
              <w:rPr>
                <w:rFonts w:ascii="宋体" w:hAnsi="宋体" w:cs="宋体" w:hint="eastAsia"/>
                <w:sz w:val="24"/>
              </w:rPr>
              <w:t>，或到达轨道交通站点的步行距离不大于</w:t>
            </w:r>
            <w:r>
              <w:rPr>
                <w:rFonts w:ascii="宋体" w:hAnsi="宋体" w:cs="宋体"/>
                <w:sz w:val="24"/>
              </w:rPr>
              <w:t>800m</w:t>
            </w:r>
            <w:r>
              <w:rPr>
                <w:rFonts w:ascii="宋体" w:hAnsi="宋体" w:cs="宋体" w:hint="eastAsia"/>
                <w:sz w:val="24"/>
              </w:rPr>
              <w:t>，得</w:t>
            </w:r>
            <w:r>
              <w:rPr>
                <w:rFonts w:ascii="宋体" w:hAnsi="宋体" w:cs="宋体"/>
                <w:sz w:val="24"/>
              </w:rPr>
              <w:t>2</w:t>
            </w:r>
            <w:r>
              <w:rPr>
                <w:rFonts w:ascii="宋体" w:hAnsi="宋体" w:cs="宋体" w:hint="eastAsia"/>
                <w:sz w:val="24"/>
              </w:rPr>
              <w:t>分；场地出入口到达公共交通站点的步行距离不超过</w:t>
            </w:r>
            <w:r>
              <w:rPr>
                <w:rFonts w:ascii="宋体" w:hAnsi="宋体" w:cs="宋体"/>
                <w:sz w:val="24"/>
              </w:rPr>
              <w:t>300m</w:t>
            </w:r>
            <w:r>
              <w:rPr>
                <w:rFonts w:ascii="宋体" w:hAnsi="宋体" w:cs="宋体" w:hint="eastAsia"/>
                <w:sz w:val="24"/>
              </w:rPr>
              <w:t>，或到达轨道交通站点的步行距离不大于</w:t>
            </w:r>
            <w:r>
              <w:rPr>
                <w:rFonts w:ascii="宋体" w:hAnsi="宋体" w:cs="宋体"/>
                <w:sz w:val="24"/>
              </w:rPr>
              <w:t>500m</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0C7EE1B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场地出入口步行距离</w:t>
            </w:r>
            <w:r>
              <w:rPr>
                <w:rFonts w:ascii="宋体" w:hAnsi="宋体" w:cs="宋体"/>
                <w:sz w:val="24"/>
              </w:rPr>
              <w:t>800m</w:t>
            </w:r>
            <w:r>
              <w:rPr>
                <w:rFonts w:ascii="宋体" w:hAnsi="宋体" w:cs="宋体" w:hint="eastAsia"/>
                <w:sz w:val="24"/>
              </w:rPr>
              <w:t>范围内设有不少于</w:t>
            </w:r>
            <w:r>
              <w:rPr>
                <w:rFonts w:ascii="宋体" w:hAnsi="宋体" w:cs="宋体"/>
                <w:sz w:val="24"/>
              </w:rPr>
              <w:t>2</w:t>
            </w:r>
            <w:r>
              <w:rPr>
                <w:rFonts w:ascii="宋体" w:hAnsi="宋体" w:cs="宋体" w:hint="eastAsia"/>
                <w:sz w:val="24"/>
              </w:rPr>
              <w:t>条公交线路的公共交通站点，得</w:t>
            </w:r>
            <w:r>
              <w:rPr>
                <w:rFonts w:ascii="宋体" w:hAnsi="宋体" w:cs="宋体"/>
                <w:sz w:val="24"/>
              </w:rPr>
              <w:t>4</w:t>
            </w:r>
            <w:r>
              <w:rPr>
                <w:rFonts w:ascii="宋体" w:hAnsi="宋体" w:cs="宋体" w:hint="eastAsia"/>
                <w:sz w:val="24"/>
              </w:rPr>
              <w:t>分。</w:t>
            </w:r>
          </w:p>
        </w:tc>
        <w:tc>
          <w:tcPr>
            <w:tcW w:w="2551" w:type="dxa"/>
            <w:shd w:val="clear" w:color="auto" w:fill="auto"/>
          </w:tcPr>
          <w:p w14:paraId="7AA6AE3A"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2609E">
              <w:rPr>
                <w:rFonts w:ascii="宋体" w:hAnsi="宋体"/>
                <w:kern w:val="0"/>
                <w:sz w:val="24"/>
              </w:rPr>
              <w:t>{$F</w:t>
            </w:r>
            <w:r w:rsidR="00456B56">
              <w:rPr>
                <w:rFonts w:ascii="宋体" w:hAnsi="宋体"/>
                <w:kern w:val="0"/>
                <w:sz w:val="24"/>
              </w:rPr>
              <w:t>14</w:t>
            </w:r>
            <w:r w:rsidRPr="0022609E">
              <w:rPr>
                <w:rFonts w:ascii="宋体" w:hAnsi="宋体"/>
                <w:kern w:val="0"/>
                <w:sz w:val="24"/>
              </w:rPr>
              <w:t>}</w:t>
            </w:r>
          </w:p>
        </w:tc>
        <w:tc>
          <w:tcPr>
            <w:tcW w:w="2006" w:type="dxa"/>
            <w:shd w:val="clear" w:color="auto" w:fill="auto"/>
          </w:tcPr>
          <w:p w14:paraId="6776EB7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14}</w:t>
            </w:r>
          </w:p>
        </w:tc>
      </w:tr>
      <w:tr w:rsidR="00415EEE" w14:paraId="571FB158" w14:textId="77777777">
        <w:tc>
          <w:tcPr>
            <w:tcW w:w="993" w:type="dxa"/>
            <w:vMerge/>
            <w:shd w:val="clear" w:color="auto" w:fill="auto"/>
          </w:tcPr>
          <w:p w14:paraId="6592DA95"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4DD86536" w14:textId="77777777" w:rsidR="00480C8F" w:rsidRPr="00480C8F" w:rsidRDefault="00415EEE" w:rsidP="00480C8F">
            <w:pPr>
              <w:adjustRightInd w:val="0"/>
              <w:snapToGrid w:val="0"/>
              <w:spacing w:line="400" w:lineRule="exact"/>
              <w:rPr>
                <w:rFonts w:ascii="宋体" w:hAnsi="宋体" w:cs="宋体" w:hint="eastAsia"/>
                <w:sz w:val="24"/>
              </w:rPr>
            </w:pPr>
            <w:r>
              <w:rPr>
                <w:rFonts w:ascii="宋体" w:hAnsi="宋体" w:cs="宋体"/>
                <w:sz w:val="24"/>
              </w:rPr>
              <w:t>6.2.2</w:t>
            </w:r>
            <w:r w:rsidR="00480C8F" w:rsidRPr="00480C8F">
              <w:rPr>
                <w:rFonts w:ascii="宋体" w:hAnsi="宋体" w:cs="宋体" w:hint="eastAsia"/>
                <w:sz w:val="24"/>
              </w:rPr>
              <w:t>建筑室内公共区域满足全龄化设计要求，评价总分值为8分，并按下列规则分别评分并累计：</w:t>
            </w:r>
          </w:p>
          <w:p w14:paraId="01AFB5B8" w14:textId="77777777" w:rsidR="00480C8F" w:rsidRPr="00480C8F" w:rsidRDefault="00480C8F" w:rsidP="00480C8F">
            <w:pPr>
              <w:adjustRightInd w:val="0"/>
              <w:snapToGrid w:val="0"/>
              <w:spacing w:line="400" w:lineRule="exact"/>
              <w:rPr>
                <w:rFonts w:ascii="宋体" w:hAnsi="宋体" w:cs="宋体" w:hint="eastAsia"/>
                <w:sz w:val="24"/>
              </w:rPr>
            </w:pPr>
            <w:r w:rsidRPr="00480C8F">
              <w:rPr>
                <w:rFonts w:ascii="宋体" w:hAnsi="宋体" w:cs="宋体" w:hint="eastAsia"/>
                <w:sz w:val="24"/>
              </w:rPr>
              <w:t>1 建筑室内公共区域的墙、柱等处的阳角均为圆角，并设有安全抓杆或扶手，得5分；</w:t>
            </w:r>
          </w:p>
          <w:p w14:paraId="4CDAF2F0" w14:textId="77777777" w:rsidR="00415EEE" w:rsidRDefault="00480C8F" w:rsidP="00480C8F">
            <w:pPr>
              <w:adjustRightInd w:val="0"/>
              <w:snapToGrid w:val="0"/>
              <w:spacing w:line="400" w:lineRule="exact"/>
              <w:rPr>
                <w:rFonts w:ascii="宋体" w:hAnsi="宋体" w:cs="宋体" w:hint="eastAsia"/>
                <w:sz w:val="24"/>
              </w:rPr>
            </w:pPr>
            <w:r w:rsidRPr="00480C8F">
              <w:rPr>
                <w:rFonts w:ascii="宋体" w:hAnsi="宋体" w:cs="宋体" w:hint="eastAsia"/>
                <w:sz w:val="24"/>
              </w:rPr>
              <w:t>2 设有可容纳担架的无障碍电梯，得3分。</w:t>
            </w:r>
          </w:p>
        </w:tc>
        <w:tc>
          <w:tcPr>
            <w:tcW w:w="2551" w:type="dxa"/>
            <w:shd w:val="clear" w:color="auto" w:fill="auto"/>
          </w:tcPr>
          <w:p w14:paraId="06A6C9A5" w14:textId="77777777" w:rsidR="00415EEE" w:rsidRDefault="00415EEE" w:rsidP="00415EEE">
            <w:pPr>
              <w:adjustRightInd w:val="0"/>
              <w:snapToGrid w:val="0"/>
              <w:spacing w:beforeLines="50" w:before="156" w:afterLines="50" w:after="156" w:line="400" w:lineRule="exact"/>
              <w:ind w:rightChars="-24" w:right="-50"/>
              <w:rPr>
                <w:rFonts w:ascii="Times New Roman" w:eastAsia="宋体" w:hAnsi="Times New Roman" w:cs="Times New Roman"/>
                <w:color w:val="000000"/>
                <w:sz w:val="15"/>
                <w:szCs w:val="15"/>
                <w:lang w:bidi="ar"/>
              </w:rPr>
            </w:pPr>
            <w:r w:rsidRPr="0022609E">
              <w:rPr>
                <w:rFonts w:ascii="宋体" w:hAnsi="宋体"/>
                <w:kern w:val="0"/>
                <w:sz w:val="24"/>
              </w:rPr>
              <w:t>{$F</w:t>
            </w:r>
            <w:r w:rsidR="00456B56">
              <w:rPr>
                <w:rFonts w:ascii="宋体" w:hAnsi="宋体"/>
                <w:kern w:val="0"/>
                <w:sz w:val="24"/>
              </w:rPr>
              <w:t>1</w:t>
            </w:r>
            <w:r w:rsidRPr="0022609E">
              <w:rPr>
                <w:rFonts w:ascii="宋体" w:hAnsi="宋体"/>
                <w:kern w:val="0"/>
                <w:sz w:val="24"/>
              </w:rPr>
              <w:t>5}</w:t>
            </w:r>
          </w:p>
        </w:tc>
        <w:tc>
          <w:tcPr>
            <w:tcW w:w="2006" w:type="dxa"/>
            <w:shd w:val="clear" w:color="auto" w:fill="auto"/>
          </w:tcPr>
          <w:p w14:paraId="47926B00"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8B2765">
              <w:rPr>
                <w:rFonts w:ascii="宋体" w:hAnsi="宋体" w:cs="宋体"/>
                <w:sz w:val="24"/>
              </w:rPr>
              <w:t>{$</w:t>
            </w:r>
            <w:r w:rsidR="008B2765">
              <w:rPr>
                <w:rFonts w:ascii="宋体" w:hAnsi="宋体" w:cs="宋体"/>
                <w:sz w:val="24"/>
              </w:rPr>
              <w:t>E</w:t>
            </w:r>
            <w:r w:rsidR="008B2765" w:rsidRPr="008B2765">
              <w:rPr>
                <w:rFonts w:ascii="宋体" w:hAnsi="宋体" w:cs="宋体"/>
                <w:sz w:val="24"/>
              </w:rPr>
              <w:t>15}</w:t>
            </w:r>
          </w:p>
        </w:tc>
      </w:tr>
      <w:tr w:rsidR="009F1A31" w14:paraId="75997B98" w14:textId="77777777">
        <w:tc>
          <w:tcPr>
            <w:tcW w:w="993" w:type="dxa"/>
            <w:vMerge/>
            <w:shd w:val="clear" w:color="auto" w:fill="auto"/>
          </w:tcPr>
          <w:p w14:paraId="75E36EB5"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11B0B9E"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Ⅱ</w:t>
            </w:r>
            <w:r>
              <w:rPr>
                <w:rFonts w:ascii="宋体" w:hAnsi="宋体" w:cs="宋体"/>
                <w:b/>
                <w:sz w:val="24"/>
              </w:rPr>
              <w:t xml:space="preserve"> </w:t>
            </w:r>
            <w:r>
              <w:rPr>
                <w:rFonts w:ascii="宋体" w:hAnsi="宋体" w:cs="宋体" w:hint="eastAsia"/>
                <w:b/>
                <w:sz w:val="24"/>
              </w:rPr>
              <w:t>服务设施</w:t>
            </w:r>
          </w:p>
        </w:tc>
      </w:tr>
      <w:tr w:rsidR="00415EEE" w14:paraId="31F9A002" w14:textId="77777777">
        <w:tc>
          <w:tcPr>
            <w:tcW w:w="993" w:type="dxa"/>
            <w:vMerge/>
            <w:shd w:val="clear" w:color="auto" w:fill="auto"/>
          </w:tcPr>
          <w:p w14:paraId="1C277633"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30EE3F4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6.2.3</w:t>
            </w:r>
            <w:r>
              <w:rPr>
                <w:rFonts w:ascii="宋体" w:hAnsi="宋体" w:cs="宋体" w:hint="eastAsia"/>
                <w:sz w:val="24"/>
              </w:rPr>
              <w:t>提供便利的公共服务，评价总分值为</w:t>
            </w:r>
            <w:r>
              <w:rPr>
                <w:rFonts w:ascii="宋体" w:hAnsi="宋体" w:cs="宋体"/>
                <w:sz w:val="24"/>
              </w:rPr>
              <w:t>10</w:t>
            </w:r>
            <w:r>
              <w:rPr>
                <w:rFonts w:ascii="宋体" w:hAnsi="宋体" w:cs="宋体" w:hint="eastAsia"/>
                <w:sz w:val="24"/>
              </w:rPr>
              <w:t>分，并按下列规则评分：</w:t>
            </w:r>
          </w:p>
          <w:p w14:paraId="3EFF060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住宅建筑，应满足下列要求中的</w:t>
            </w:r>
            <w:r>
              <w:rPr>
                <w:rFonts w:ascii="宋体" w:hAnsi="宋体" w:cs="宋体"/>
                <w:sz w:val="24"/>
              </w:rPr>
              <w:t>4</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6</w:t>
            </w:r>
            <w:r>
              <w:rPr>
                <w:rFonts w:ascii="宋体" w:hAnsi="宋体" w:cs="宋体" w:hint="eastAsia"/>
                <w:sz w:val="24"/>
              </w:rPr>
              <w:t>项及以上，得</w:t>
            </w:r>
            <w:r>
              <w:rPr>
                <w:rFonts w:ascii="宋体" w:hAnsi="宋体" w:cs="宋体"/>
                <w:sz w:val="24"/>
              </w:rPr>
              <w:lastRenderedPageBreak/>
              <w:t>10</w:t>
            </w:r>
            <w:r>
              <w:rPr>
                <w:rFonts w:ascii="宋体" w:hAnsi="宋体" w:cs="宋体" w:hint="eastAsia"/>
                <w:sz w:val="24"/>
              </w:rPr>
              <w:t>分；</w:t>
            </w:r>
          </w:p>
          <w:p w14:paraId="5895FB1A"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1)</w:t>
            </w:r>
            <w:r>
              <w:rPr>
                <w:rFonts w:ascii="宋体" w:hAnsi="宋体" w:cs="宋体" w:hint="eastAsia"/>
                <w:sz w:val="24"/>
              </w:rPr>
              <w:t>场地出入口到达幼儿园的步行距离不大于</w:t>
            </w:r>
            <w:r>
              <w:rPr>
                <w:rFonts w:ascii="宋体" w:hAnsi="宋体" w:cs="宋体"/>
                <w:sz w:val="24"/>
              </w:rPr>
              <w:t>300m</w:t>
            </w:r>
            <w:r>
              <w:rPr>
                <w:rFonts w:ascii="宋体" w:hAnsi="宋体" w:cs="宋体" w:hint="eastAsia"/>
                <w:sz w:val="24"/>
              </w:rPr>
              <w:t>；</w:t>
            </w:r>
          </w:p>
          <w:p w14:paraId="0CCEEAC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）场地出入口到达小学的步行距离不大于</w:t>
            </w:r>
            <w:r>
              <w:rPr>
                <w:rFonts w:ascii="宋体" w:hAnsi="宋体" w:cs="宋体"/>
                <w:sz w:val="24"/>
              </w:rPr>
              <w:t>500m</w:t>
            </w:r>
            <w:r>
              <w:rPr>
                <w:rFonts w:ascii="宋体" w:hAnsi="宋体" w:cs="宋体" w:hint="eastAsia"/>
                <w:sz w:val="24"/>
              </w:rPr>
              <w:t>；</w:t>
            </w:r>
          </w:p>
          <w:p w14:paraId="79111E4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3</w:t>
            </w:r>
            <w:r>
              <w:rPr>
                <w:rFonts w:ascii="宋体" w:hAnsi="宋体" w:cs="宋体" w:hint="eastAsia"/>
                <w:sz w:val="24"/>
              </w:rPr>
              <w:t>）场地出入口到达中学的步行距离不大于</w:t>
            </w:r>
            <w:r>
              <w:rPr>
                <w:rFonts w:ascii="宋体" w:hAnsi="宋体" w:cs="宋体"/>
                <w:sz w:val="24"/>
              </w:rPr>
              <w:t>1000m</w:t>
            </w:r>
            <w:r>
              <w:rPr>
                <w:rFonts w:ascii="宋体" w:hAnsi="宋体" w:cs="宋体" w:hint="eastAsia"/>
                <w:sz w:val="24"/>
              </w:rPr>
              <w:t>；</w:t>
            </w:r>
          </w:p>
          <w:p w14:paraId="20C3185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4</w:t>
            </w:r>
            <w:r>
              <w:rPr>
                <w:rFonts w:ascii="宋体" w:hAnsi="宋体" w:cs="宋体" w:hint="eastAsia"/>
                <w:sz w:val="24"/>
              </w:rPr>
              <w:t>）场地出入口到达医院的步行距离不大于</w:t>
            </w:r>
            <w:r>
              <w:rPr>
                <w:rFonts w:ascii="宋体" w:hAnsi="宋体" w:cs="宋体"/>
                <w:sz w:val="24"/>
              </w:rPr>
              <w:t>1000m</w:t>
            </w:r>
            <w:r>
              <w:rPr>
                <w:rFonts w:ascii="宋体" w:hAnsi="宋体" w:cs="宋体" w:hint="eastAsia"/>
                <w:sz w:val="24"/>
              </w:rPr>
              <w:t>；</w:t>
            </w:r>
          </w:p>
          <w:p w14:paraId="778931A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5</w:t>
            </w:r>
            <w:r>
              <w:rPr>
                <w:rFonts w:ascii="宋体" w:hAnsi="宋体" w:cs="宋体" w:hint="eastAsia"/>
                <w:sz w:val="24"/>
              </w:rPr>
              <w:t>）场地出入口到达群众文化活动设施的步行距离不大于</w:t>
            </w:r>
            <w:r>
              <w:rPr>
                <w:rFonts w:ascii="宋体" w:hAnsi="宋体" w:cs="宋体"/>
                <w:sz w:val="24"/>
              </w:rPr>
              <w:t>800m</w:t>
            </w:r>
          </w:p>
          <w:p w14:paraId="65426CB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6</w:t>
            </w:r>
            <w:r>
              <w:rPr>
                <w:rFonts w:ascii="宋体" w:hAnsi="宋体" w:cs="宋体" w:hint="eastAsia"/>
                <w:sz w:val="24"/>
              </w:rPr>
              <w:t>）场地出入口到达老年人日间照料设施的步行距离不大于</w:t>
            </w:r>
            <w:r>
              <w:rPr>
                <w:rFonts w:ascii="宋体" w:hAnsi="宋体" w:cs="宋体"/>
                <w:sz w:val="24"/>
              </w:rPr>
              <w:t>500m</w:t>
            </w:r>
          </w:p>
          <w:p w14:paraId="4050B5EA"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 7</w:t>
            </w:r>
            <w:r>
              <w:rPr>
                <w:rFonts w:ascii="宋体" w:hAnsi="宋体" w:cs="宋体" w:hint="eastAsia"/>
                <w:sz w:val="24"/>
              </w:rPr>
              <w:t>）场地周边</w:t>
            </w:r>
            <w:r>
              <w:rPr>
                <w:rFonts w:ascii="宋体" w:hAnsi="宋体" w:cs="宋体"/>
                <w:sz w:val="24"/>
              </w:rPr>
              <w:t>500m</w:t>
            </w:r>
            <w:r>
              <w:rPr>
                <w:rFonts w:ascii="宋体" w:hAnsi="宋体" w:cs="宋体" w:hint="eastAsia"/>
                <w:sz w:val="24"/>
              </w:rPr>
              <w:t>范围内具有不少于</w:t>
            </w:r>
            <w:r>
              <w:rPr>
                <w:rFonts w:ascii="宋体" w:hAnsi="宋体" w:cs="宋体"/>
                <w:sz w:val="24"/>
              </w:rPr>
              <w:t>3</w:t>
            </w:r>
            <w:r>
              <w:rPr>
                <w:rFonts w:ascii="宋体" w:hAnsi="宋体" w:cs="宋体" w:hint="eastAsia"/>
                <w:sz w:val="24"/>
              </w:rPr>
              <w:t>种商业服务设施。</w:t>
            </w:r>
          </w:p>
          <w:p w14:paraId="735FB64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公共建筑，满足下列要求中的</w:t>
            </w:r>
            <w:r>
              <w:rPr>
                <w:rFonts w:ascii="宋体" w:hAnsi="宋体" w:cs="宋体"/>
                <w:sz w:val="24"/>
              </w:rPr>
              <w:t>3</w:t>
            </w:r>
            <w:r>
              <w:rPr>
                <w:rFonts w:ascii="宋体" w:hAnsi="宋体" w:cs="宋体" w:hint="eastAsia"/>
                <w:sz w:val="24"/>
              </w:rPr>
              <w:t>项，得</w:t>
            </w:r>
            <w:r>
              <w:rPr>
                <w:rFonts w:ascii="宋体" w:hAnsi="宋体" w:cs="宋体"/>
                <w:sz w:val="24"/>
              </w:rPr>
              <w:t>5</w:t>
            </w:r>
            <w:r>
              <w:rPr>
                <w:rFonts w:ascii="宋体" w:hAnsi="宋体" w:cs="宋体" w:hint="eastAsia"/>
                <w:sz w:val="24"/>
              </w:rPr>
              <w:t>分；满足</w:t>
            </w:r>
            <w:r>
              <w:rPr>
                <w:rFonts w:ascii="宋体" w:hAnsi="宋体" w:cs="宋体"/>
                <w:sz w:val="24"/>
              </w:rPr>
              <w:t>5</w:t>
            </w:r>
            <w:r>
              <w:rPr>
                <w:rFonts w:ascii="宋体" w:hAnsi="宋体" w:cs="宋体" w:hint="eastAsia"/>
                <w:sz w:val="24"/>
              </w:rPr>
              <w:t>项，得</w:t>
            </w:r>
            <w:r>
              <w:rPr>
                <w:rFonts w:ascii="宋体" w:hAnsi="宋体" w:cs="宋体"/>
                <w:sz w:val="24"/>
              </w:rPr>
              <w:t>10</w:t>
            </w:r>
            <w:r>
              <w:rPr>
                <w:rFonts w:ascii="宋体" w:hAnsi="宋体" w:cs="宋体" w:hint="eastAsia"/>
                <w:sz w:val="24"/>
              </w:rPr>
              <w:t>分。</w:t>
            </w:r>
            <w:r>
              <w:rPr>
                <w:rFonts w:ascii="宋体" w:hAnsi="宋体" w:cs="宋体"/>
                <w:sz w:val="24"/>
              </w:rPr>
              <w:t xml:space="preserve"> </w:t>
            </w:r>
          </w:p>
          <w:p w14:paraId="39E0038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建筑内至少兼容</w:t>
            </w:r>
            <w:r>
              <w:rPr>
                <w:rFonts w:ascii="宋体" w:hAnsi="宋体" w:cs="宋体"/>
                <w:sz w:val="24"/>
              </w:rPr>
              <w:t>2</w:t>
            </w:r>
            <w:r>
              <w:rPr>
                <w:rFonts w:ascii="宋体" w:hAnsi="宋体" w:cs="宋体" w:hint="eastAsia"/>
                <w:sz w:val="24"/>
              </w:rPr>
              <w:t>种面向社会的公共服务功能；</w:t>
            </w:r>
          </w:p>
          <w:p w14:paraId="61F42E2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建筑向社会公众提供开放的公共活动空间；</w:t>
            </w:r>
            <w:r>
              <w:rPr>
                <w:rFonts w:ascii="宋体" w:hAnsi="宋体" w:cs="宋体"/>
                <w:sz w:val="24"/>
              </w:rPr>
              <w:t xml:space="preserve"> </w:t>
            </w:r>
          </w:p>
          <w:p w14:paraId="6F9A8AE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电动汽车充电桩的车位数占总车位数的比例不低于</w:t>
            </w:r>
            <w:r>
              <w:rPr>
                <w:rFonts w:ascii="宋体" w:hAnsi="宋体" w:cs="宋体"/>
                <w:sz w:val="24"/>
              </w:rPr>
              <w:t>10%</w:t>
            </w:r>
            <w:r>
              <w:rPr>
                <w:rFonts w:ascii="宋体" w:hAnsi="宋体" w:cs="宋体" w:hint="eastAsia"/>
                <w:sz w:val="24"/>
              </w:rPr>
              <w:t>；</w:t>
            </w:r>
          </w:p>
          <w:p w14:paraId="16CF440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周边</w:t>
            </w:r>
            <w:r>
              <w:rPr>
                <w:rFonts w:ascii="宋体" w:hAnsi="宋体" w:cs="宋体"/>
                <w:sz w:val="24"/>
              </w:rPr>
              <w:t>500m</w:t>
            </w:r>
            <w:r>
              <w:rPr>
                <w:rFonts w:ascii="宋体" w:hAnsi="宋体" w:cs="宋体" w:hint="eastAsia"/>
                <w:sz w:val="24"/>
              </w:rPr>
              <w:t>范围内设有社会公共停车场（库）；</w:t>
            </w:r>
            <w:r>
              <w:rPr>
                <w:rFonts w:ascii="宋体" w:hAnsi="宋体" w:cs="宋体"/>
                <w:sz w:val="24"/>
              </w:rPr>
              <w:t xml:space="preserve"> </w:t>
            </w:r>
          </w:p>
          <w:p w14:paraId="28720D2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5) </w:t>
            </w:r>
            <w:r>
              <w:rPr>
                <w:rFonts w:ascii="宋体" w:hAnsi="宋体" w:cs="宋体" w:hint="eastAsia"/>
                <w:sz w:val="24"/>
              </w:rPr>
              <w:t>场地不封闭或场地内步行公共通道向社会开放。</w:t>
            </w:r>
          </w:p>
        </w:tc>
        <w:tc>
          <w:tcPr>
            <w:tcW w:w="2551" w:type="dxa"/>
            <w:shd w:val="clear" w:color="auto" w:fill="auto"/>
          </w:tcPr>
          <w:p w14:paraId="3A702D26"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BE1408">
              <w:rPr>
                <w:rFonts w:ascii="宋体" w:hAnsi="宋体"/>
                <w:kern w:val="0"/>
                <w:sz w:val="24"/>
              </w:rPr>
              <w:lastRenderedPageBreak/>
              <w:t>{$F</w:t>
            </w:r>
            <w:r w:rsidR="00456B56">
              <w:rPr>
                <w:rFonts w:ascii="宋体" w:hAnsi="宋体"/>
                <w:kern w:val="0"/>
                <w:sz w:val="24"/>
              </w:rPr>
              <w:t>16</w:t>
            </w:r>
            <w:r w:rsidRPr="00BE1408">
              <w:rPr>
                <w:rFonts w:ascii="宋体" w:hAnsi="宋体"/>
                <w:kern w:val="0"/>
                <w:sz w:val="24"/>
              </w:rPr>
              <w:t>}</w:t>
            </w:r>
          </w:p>
        </w:tc>
        <w:tc>
          <w:tcPr>
            <w:tcW w:w="2006" w:type="dxa"/>
            <w:shd w:val="clear" w:color="auto" w:fill="auto"/>
          </w:tcPr>
          <w:p w14:paraId="7C80CE50"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8B2765" w:rsidRPr="00BE1408">
              <w:rPr>
                <w:rFonts w:ascii="宋体" w:hAnsi="宋体"/>
                <w:kern w:val="0"/>
                <w:sz w:val="24"/>
              </w:rPr>
              <w:t>{$</w:t>
            </w:r>
            <w:r w:rsidR="008B2765">
              <w:rPr>
                <w:rFonts w:ascii="宋体" w:hAnsi="宋体"/>
                <w:kern w:val="0"/>
                <w:sz w:val="24"/>
              </w:rPr>
              <w:t>E16</w:t>
            </w:r>
            <w:r w:rsidR="008B2765" w:rsidRPr="00BE1408">
              <w:rPr>
                <w:rFonts w:ascii="宋体" w:hAnsi="宋体"/>
                <w:kern w:val="0"/>
                <w:sz w:val="24"/>
              </w:rPr>
              <w:t>}</w:t>
            </w:r>
          </w:p>
          <w:p w14:paraId="7477C626" w14:textId="77777777" w:rsidR="00415EEE" w:rsidRDefault="00415EEE" w:rsidP="00415EEE">
            <w:pPr>
              <w:adjustRightInd w:val="0"/>
              <w:snapToGrid w:val="0"/>
              <w:spacing w:line="400" w:lineRule="exact"/>
              <w:jc w:val="center"/>
              <w:rPr>
                <w:rFonts w:ascii="宋体" w:hAnsi="宋体" w:cs="宋体" w:hint="eastAsia"/>
                <w:sz w:val="24"/>
              </w:rPr>
            </w:pPr>
          </w:p>
        </w:tc>
      </w:tr>
      <w:tr w:rsidR="00415EEE" w14:paraId="49DFABB9" w14:textId="77777777">
        <w:tc>
          <w:tcPr>
            <w:tcW w:w="993" w:type="dxa"/>
            <w:vMerge/>
            <w:shd w:val="clear" w:color="auto" w:fill="auto"/>
          </w:tcPr>
          <w:p w14:paraId="507C3E79"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49758851"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6.2.4</w:t>
            </w:r>
            <w:r>
              <w:rPr>
                <w:rFonts w:ascii="宋体" w:hAnsi="宋体" w:cs="宋体" w:hint="eastAsia"/>
                <w:sz w:val="24"/>
              </w:rPr>
              <w:t>城市绿地、广场及公共运动场地等开敞空间，步行可达，评价总分值为</w:t>
            </w:r>
            <w:r>
              <w:rPr>
                <w:rFonts w:ascii="宋体" w:hAnsi="宋体" w:cs="宋体"/>
                <w:sz w:val="24"/>
              </w:rPr>
              <w:t>5</w:t>
            </w:r>
            <w:r>
              <w:rPr>
                <w:rFonts w:ascii="宋体" w:hAnsi="宋体" w:cs="宋体" w:hint="eastAsia"/>
                <w:sz w:val="24"/>
              </w:rPr>
              <w:t>分，并按下列规则分别评分并累计：</w:t>
            </w:r>
          </w:p>
          <w:p w14:paraId="3CFB558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场地出入口到达城市公园绿地、居住区公园、广场的步行距离不大于</w:t>
            </w:r>
            <w:r>
              <w:rPr>
                <w:rFonts w:ascii="宋体" w:hAnsi="宋体" w:cs="宋体"/>
                <w:sz w:val="24"/>
              </w:rPr>
              <w:t>300m</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10D0E8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到达中型功能运动场地的步行距离不大于</w:t>
            </w:r>
            <w:r>
              <w:rPr>
                <w:rFonts w:ascii="宋体" w:hAnsi="宋体" w:cs="宋体"/>
                <w:sz w:val="24"/>
              </w:rPr>
              <w:t>500m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3CF3663A"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BE1408">
              <w:rPr>
                <w:rFonts w:ascii="宋体" w:hAnsi="宋体"/>
                <w:kern w:val="0"/>
                <w:sz w:val="24"/>
              </w:rPr>
              <w:t>{$F</w:t>
            </w:r>
            <w:r w:rsidR="00456B56">
              <w:rPr>
                <w:rFonts w:ascii="宋体" w:hAnsi="宋体"/>
                <w:kern w:val="0"/>
                <w:sz w:val="24"/>
              </w:rPr>
              <w:t>17</w:t>
            </w:r>
            <w:r w:rsidRPr="00BE1408">
              <w:rPr>
                <w:rFonts w:ascii="宋体" w:hAnsi="宋体"/>
                <w:kern w:val="0"/>
                <w:sz w:val="24"/>
              </w:rPr>
              <w:t>}</w:t>
            </w:r>
          </w:p>
        </w:tc>
        <w:tc>
          <w:tcPr>
            <w:tcW w:w="2006" w:type="dxa"/>
            <w:shd w:val="clear" w:color="auto" w:fill="auto"/>
          </w:tcPr>
          <w:p w14:paraId="60A58B5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BE1408">
              <w:rPr>
                <w:rFonts w:ascii="宋体" w:hAnsi="宋体"/>
                <w:kern w:val="0"/>
                <w:sz w:val="24"/>
              </w:rPr>
              <w:t>{$</w:t>
            </w:r>
            <w:r w:rsidR="00466EED">
              <w:rPr>
                <w:rFonts w:ascii="宋体" w:hAnsi="宋体"/>
                <w:kern w:val="0"/>
                <w:sz w:val="24"/>
              </w:rPr>
              <w:t>E17</w:t>
            </w:r>
            <w:r w:rsidR="00466EED" w:rsidRPr="00BE1408">
              <w:rPr>
                <w:rFonts w:ascii="宋体" w:hAnsi="宋体"/>
                <w:kern w:val="0"/>
                <w:sz w:val="24"/>
              </w:rPr>
              <w:t>}</w:t>
            </w:r>
          </w:p>
        </w:tc>
      </w:tr>
      <w:tr w:rsidR="009F1A31" w14:paraId="52BE3F4A" w14:textId="77777777">
        <w:tc>
          <w:tcPr>
            <w:tcW w:w="993" w:type="dxa"/>
            <w:vMerge/>
            <w:shd w:val="clear" w:color="auto" w:fill="auto"/>
          </w:tcPr>
          <w:p w14:paraId="24CBC29B"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37F58B73"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6.2.5</w:t>
            </w:r>
            <w:r>
              <w:rPr>
                <w:rFonts w:ascii="宋体" w:hAnsi="宋体" w:cs="宋体" w:hint="eastAsia"/>
                <w:sz w:val="24"/>
              </w:rPr>
              <w:t>合理设置健身场地和空间，评价总分值为</w:t>
            </w:r>
            <w:r>
              <w:rPr>
                <w:rFonts w:ascii="宋体" w:hAnsi="宋体" w:cs="宋体"/>
                <w:sz w:val="24"/>
              </w:rPr>
              <w:t>10</w:t>
            </w:r>
            <w:r>
              <w:rPr>
                <w:rFonts w:ascii="宋体" w:hAnsi="宋体" w:cs="宋体" w:hint="eastAsia"/>
                <w:sz w:val="24"/>
              </w:rPr>
              <w:t>分，并按下列规则分</w:t>
            </w:r>
            <w:r>
              <w:rPr>
                <w:rFonts w:ascii="宋体" w:hAnsi="宋体" w:cs="宋体" w:hint="eastAsia"/>
                <w:sz w:val="24"/>
              </w:rPr>
              <w:lastRenderedPageBreak/>
              <w:t>别评分并累计：</w:t>
            </w:r>
          </w:p>
          <w:p w14:paraId="61F39E21"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室外健身场地面积不少于总面积的</w:t>
            </w:r>
            <w:r>
              <w:rPr>
                <w:rFonts w:ascii="宋体" w:hAnsi="宋体" w:cs="宋体"/>
                <w:sz w:val="24"/>
              </w:rPr>
              <w:t>0.5%</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5A0652A5"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设置宽度不少于</w:t>
            </w:r>
            <w:r>
              <w:rPr>
                <w:rFonts w:ascii="宋体" w:hAnsi="宋体" w:cs="宋体"/>
                <w:sz w:val="24"/>
              </w:rPr>
              <w:t>1.25m</w:t>
            </w:r>
            <w:r>
              <w:rPr>
                <w:rFonts w:ascii="宋体" w:hAnsi="宋体" w:cs="宋体" w:hint="eastAsia"/>
                <w:sz w:val="24"/>
              </w:rPr>
              <w:t>的专用健身慢行道，健身慢行道长度不小于用地红线周长的</w:t>
            </w:r>
            <w:r>
              <w:rPr>
                <w:rFonts w:ascii="宋体" w:hAnsi="宋体" w:cs="宋体"/>
                <w:sz w:val="24"/>
              </w:rPr>
              <w:t>1/4</w:t>
            </w:r>
            <w:r>
              <w:rPr>
                <w:rFonts w:ascii="宋体" w:hAnsi="宋体" w:cs="宋体" w:hint="eastAsia"/>
                <w:sz w:val="24"/>
              </w:rPr>
              <w:t>且不少于</w:t>
            </w:r>
            <w:r>
              <w:rPr>
                <w:rFonts w:ascii="宋体" w:hAnsi="宋体" w:cs="宋体"/>
                <w:sz w:val="24"/>
              </w:rPr>
              <w:t>100m,</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F9D6B0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室内健身空间的面积不少于地上建筑面积的</w:t>
            </w:r>
            <w:r>
              <w:rPr>
                <w:rFonts w:ascii="宋体" w:hAnsi="宋体" w:cs="宋体"/>
                <w:sz w:val="24"/>
              </w:rPr>
              <w:t>0.3%</w:t>
            </w:r>
            <w:r>
              <w:rPr>
                <w:rFonts w:ascii="宋体" w:hAnsi="宋体" w:cs="宋体" w:hint="eastAsia"/>
                <w:sz w:val="24"/>
              </w:rPr>
              <w:t>且不少于</w:t>
            </w:r>
            <w:r>
              <w:rPr>
                <w:rFonts w:ascii="宋体" w:hAnsi="宋体" w:cs="宋体"/>
                <w:sz w:val="24"/>
              </w:rPr>
              <w:t>60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15205C71"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楼梯间具有天然采光和良好的视野，且距离主入口的距离不大于</w:t>
            </w:r>
            <w:r>
              <w:rPr>
                <w:rFonts w:ascii="宋体" w:hAnsi="宋体" w:cs="宋体"/>
                <w:sz w:val="24"/>
              </w:rPr>
              <w:t>15m,</w:t>
            </w:r>
            <w:r>
              <w:rPr>
                <w:rFonts w:ascii="宋体" w:hAnsi="宋体" w:cs="宋体" w:hint="eastAsia"/>
                <w:sz w:val="24"/>
              </w:rPr>
              <w:t>得</w:t>
            </w:r>
            <w:r>
              <w:rPr>
                <w:rFonts w:ascii="宋体" w:hAnsi="宋体" w:cs="宋体"/>
                <w:sz w:val="24"/>
              </w:rPr>
              <w:t>2</w:t>
            </w:r>
            <w:r>
              <w:rPr>
                <w:rFonts w:ascii="宋体" w:hAnsi="宋体" w:cs="宋体" w:hint="eastAsia"/>
                <w:sz w:val="24"/>
              </w:rPr>
              <w:t>分。</w:t>
            </w:r>
          </w:p>
        </w:tc>
        <w:tc>
          <w:tcPr>
            <w:tcW w:w="2551" w:type="dxa"/>
            <w:shd w:val="clear" w:color="auto" w:fill="auto"/>
          </w:tcPr>
          <w:p w14:paraId="15870D8E"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18</w:t>
            </w:r>
            <w:r w:rsidRPr="00E24561">
              <w:rPr>
                <w:rFonts w:ascii="宋体" w:hAnsi="宋体"/>
                <w:kern w:val="0"/>
                <w:sz w:val="24"/>
              </w:rPr>
              <w:t>}</w:t>
            </w:r>
          </w:p>
        </w:tc>
        <w:tc>
          <w:tcPr>
            <w:tcW w:w="2006" w:type="dxa"/>
            <w:shd w:val="clear" w:color="auto" w:fill="auto"/>
          </w:tcPr>
          <w:p w14:paraId="791FC465"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E24561">
              <w:rPr>
                <w:rFonts w:ascii="宋体" w:hAnsi="宋体"/>
                <w:kern w:val="0"/>
                <w:sz w:val="24"/>
              </w:rPr>
              <w:t>{$</w:t>
            </w:r>
            <w:r w:rsidR="00466EED">
              <w:rPr>
                <w:rFonts w:ascii="宋体" w:hAnsi="宋体"/>
                <w:kern w:val="0"/>
                <w:sz w:val="24"/>
              </w:rPr>
              <w:t>E18</w:t>
            </w:r>
            <w:r w:rsidR="00466EED" w:rsidRPr="00E24561">
              <w:rPr>
                <w:rFonts w:ascii="宋体" w:hAnsi="宋体"/>
                <w:kern w:val="0"/>
                <w:sz w:val="24"/>
              </w:rPr>
              <w:t>}</w:t>
            </w:r>
          </w:p>
        </w:tc>
      </w:tr>
      <w:tr w:rsidR="009F1A31" w14:paraId="73A02633" w14:textId="77777777">
        <w:tc>
          <w:tcPr>
            <w:tcW w:w="993" w:type="dxa"/>
            <w:vMerge/>
            <w:shd w:val="clear" w:color="auto" w:fill="auto"/>
          </w:tcPr>
          <w:p w14:paraId="678EE999"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70A48C1D"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Ⅲ</w:t>
            </w:r>
            <w:r>
              <w:rPr>
                <w:rFonts w:ascii="宋体" w:hAnsi="宋体" w:cs="宋体"/>
                <w:b/>
                <w:sz w:val="24"/>
              </w:rPr>
              <w:t xml:space="preserve"> </w:t>
            </w:r>
            <w:r>
              <w:rPr>
                <w:rFonts w:ascii="宋体" w:hAnsi="宋体" w:cs="宋体" w:hint="eastAsia"/>
                <w:b/>
                <w:sz w:val="24"/>
              </w:rPr>
              <w:t>智慧运行</w:t>
            </w:r>
          </w:p>
        </w:tc>
      </w:tr>
      <w:tr w:rsidR="00415EEE" w14:paraId="114C07B4" w14:textId="77777777">
        <w:tc>
          <w:tcPr>
            <w:tcW w:w="993" w:type="dxa"/>
            <w:vMerge/>
            <w:shd w:val="clear" w:color="auto" w:fill="auto"/>
          </w:tcPr>
          <w:p w14:paraId="61E6617F"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5E371F6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6.2.6</w:t>
            </w:r>
            <w:r>
              <w:rPr>
                <w:rFonts w:ascii="宋体" w:hAnsi="宋体" w:cs="宋体" w:hint="eastAsia"/>
                <w:sz w:val="24"/>
              </w:rPr>
              <w:t>设置分类、分级用能自动远传计量系统，且设置能源管理系统实现对建筑能耗的监测、数据分析和管理，评价分值为</w:t>
            </w:r>
            <w:r>
              <w:rPr>
                <w:rFonts w:ascii="宋体" w:hAnsi="宋体" w:cs="宋体"/>
                <w:sz w:val="24"/>
              </w:rPr>
              <w:t>8</w:t>
            </w:r>
            <w:r>
              <w:rPr>
                <w:rFonts w:ascii="宋体" w:hAnsi="宋体" w:cs="宋体" w:hint="eastAsia"/>
                <w:sz w:val="24"/>
              </w:rPr>
              <w:t>分。</w:t>
            </w:r>
          </w:p>
        </w:tc>
        <w:tc>
          <w:tcPr>
            <w:tcW w:w="2551" w:type="dxa"/>
            <w:shd w:val="clear" w:color="auto" w:fill="auto"/>
          </w:tcPr>
          <w:p w14:paraId="03BD6DB8"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65A4">
              <w:rPr>
                <w:rFonts w:ascii="宋体" w:hAnsi="宋体"/>
                <w:kern w:val="0"/>
                <w:sz w:val="24"/>
              </w:rPr>
              <w:t>{$F5</w:t>
            </w:r>
            <w:r w:rsidR="007C04BF">
              <w:rPr>
                <w:rFonts w:ascii="宋体" w:hAnsi="宋体"/>
                <w:kern w:val="0"/>
                <w:sz w:val="24"/>
              </w:rPr>
              <w:t>2</w:t>
            </w:r>
            <w:r w:rsidRPr="00CD65A4">
              <w:rPr>
                <w:rFonts w:ascii="宋体" w:hAnsi="宋体"/>
                <w:kern w:val="0"/>
                <w:sz w:val="24"/>
              </w:rPr>
              <w:t>}</w:t>
            </w:r>
          </w:p>
        </w:tc>
        <w:tc>
          <w:tcPr>
            <w:tcW w:w="2006" w:type="dxa"/>
            <w:shd w:val="clear" w:color="auto" w:fill="auto"/>
          </w:tcPr>
          <w:p w14:paraId="1526EC83"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CD65A4">
              <w:rPr>
                <w:rFonts w:ascii="宋体" w:hAnsi="宋体"/>
                <w:kern w:val="0"/>
                <w:sz w:val="24"/>
              </w:rPr>
              <w:t>{$</w:t>
            </w:r>
            <w:r w:rsidR="00466EED">
              <w:rPr>
                <w:rFonts w:ascii="宋体" w:hAnsi="宋体"/>
                <w:kern w:val="0"/>
                <w:sz w:val="24"/>
              </w:rPr>
              <w:t>E</w:t>
            </w:r>
            <w:r w:rsidR="00466EED" w:rsidRPr="00CD65A4">
              <w:rPr>
                <w:rFonts w:ascii="宋体" w:hAnsi="宋体"/>
                <w:kern w:val="0"/>
                <w:sz w:val="24"/>
              </w:rPr>
              <w:t>5</w:t>
            </w:r>
            <w:r w:rsidR="007C04BF">
              <w:rPr>
                <w:rFonts w:ascii="宋体" w:hAnsi="宋体"/>
                <w:kern w:val="0"/>
                <w:sz w:val="24"/>
              </w:rPr>
              <w:t>2</w:t>
            </w:r>
            <w:r w:rsidR="00466EED" w:rsidRPr="00CD65A4">
              <w:rPr>
                <w:rFonts w:ascii="宋体" w:hAnsi="宋体"/>
                <w:kern w:val="0"/>
                <w:sz w:val="24"/>
              </w:rPr>
              <w:t>}</w:t>
            </w:r>
          </w:p>
        </w:tc>
      </w:tr>
      <w:tr w:rsidR="00415EEE" w14:paraId="4DEF9270" w14:textId="77777777">
        <w:tc>
          <w:tcPr>
            <w:tcW w:w="993" w:type="dxa"/>
            <w:vMerge/>
            <w:shd w:val="clear" w:color="auto" w:fill="auto"/>
          </w:tcPr>
          <w:p w14:paraId="2CD03B04"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4B74CBE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6.2.7</w:t>
            </w:r>
            <w:r>
              <w:rPr>
                <w:rFonts w:ascii="宋体" w:hAnsi="宋体" w:cs="宋体" w:hint="eastAsia"/>
                <w:sz w:val="24"/>
              </w:rPr>
              <w:t>设置</w:t>
            </w:r>
            <w:r>
              <w:rPr>
                <w:rFonts w:ascii="宋体" w:hAnsi="宋体" w:cs="宋体"/>
                <w:sz w:val="24"/>
              </w:rPr>
              <w:t>PM10</w:t>
            </w:r>
            <w:r>
              <w:rPr>
                <w:rFonts w:ascii="宋体" w:hAnsi="宋体" w:cs="宋体" w:hint="eastAsia"/>
                <w:sz w:val="24"/>
              </w:rPr>
              <w:t>、</w:t>
            </w:r>
            <w:r>
              <w:rPr>
                <w:rFonts w:ascii="宋体" w:hAnsi="宋体" w:cs="宋体"/>
                <w:sz w:val="24"/>
              </w:rPr>
              <w:t>PM2.5</w:t>
            </w:r>
            <w:r>
              <w:rPr>
                <w:rFonts w:ascii="宋体" w:hAnsi="宋体" w:cs="宋体" w:hint="eastAsia"/>
                <w:sz w:val="24"/>
              </w:rPr>
              <w:t>、</w:t>
            </w:r>
            <w:r>
              <w:rPr>
                <w:rFonts w:ascii="宋体" w:hAnsi="宋体" w:cs="宋体"/>
                <w:sz w:val="24"/>
              </w:rPr>
              <w:t>CO2</w:t>
            </w:r>
            <w:r>
              <w:rPr>
                <w:rFonts w:ascii="宋体" w:hAnsi="宋体" w:cs="宋体" w:hint="eastAsia"/>
                <w:sz w:val="24"/>
              </w:rPr>
              <w:t>浓度的空气监测系统，且具有储存至少一年的监测数据和实时显示等功能，评价分值为</w:t>
            </w:r>
            <w:r>
              <w:rPr>
                <w:rFonts w:ascii="宋体" w:hAnsi="宋体" w:cs="宋体"/>
                <w:sz w:val="24"/>
              </w:rPr>
              <w:t>5</w:t>
            </w:r>
            <w:r>
              <w:rPr>
                <w:rFonts w:ascii="宋体" w:hAnsi="宋体" w:cs="宋体" w:hint="eastAsia"/>
                <w:sz w:val="24"/>
              </w:rPr>
              <w:t>分。</w:t>
            </w:r>
          </w:p>
        </w:tc>
        <w:tc>
          <w:tcPr>
            <w:tcW w:w="2551" w:type="dxa"/>
            <w:shd w:val="clear" w:color="auto" w:fill="auto"/>
          </w:tcPr>
          <w:p w14:paraId="5ABEAF96"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65A4">
              <w:rPr>
                <w:rFonts w:ascii="宋体" w:hAnsi="宋体"/>
                <w:kern w:val="0"/>
                <w:sz w:val="24"/>
              </w:rPr>
              <w:t>{$F</w:t>
            </w:r>
            <w:r w:rsidR="00456B56">
              <w:rPr>
                <w:rFonts w:ascii="宋体" w:hAnsi="宋体"/>
                <w:kern w:val="0"/>
                <w:sz w:val="24"/>
              </w:rPr>
              <w:t>6</w:t>
            </w:r>
            <w:r w:rsidR="007C04BF">
              <w:rPr>
                <w:rFonts w:ascii="宋体" w:hAnsi="宋体"/>
                <w:kern w:val="0"/>
                <w:sz w:val="24"/>
              </w:rPr>
              <w:t>6</w:t>
            </w:r>
            <w:r w:rsidRPr="00CD65A4">
              <w:rPr>
                <w:rFonts w:ascii="宋体" w:hAnsi="宋体"/>
                <w:kern w:val="0"/>
                <w:sz w:val="24"/>
              </w:rPr>
              <w:t>}</w:t>
            </w:r>
          </w:p>
        </w:tc>
        <w:tc>
          <w:tcPr>
            <w:tcW w:w="2006" w:type="dxa"/>
            <w:shd w:val="clear" w:color="auto" w:fill="auto"/>
          </w:tcPr>
          <w:p w14:paraId="6062EB73"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CD65A4">
              <w:rPr>
                <w:rFonts w:ascii="宋体" w:hAnsi="宋体"/>
                <w:kern w:val="0"/>
                <w:sz w:val="24"/>
              </w:rPr>
              <w:t>{$</w:t>
            </w:r>
            <w:r w:rsidR="00466EED">
              <w:rPr>
                <w:rFonts w:ascii="宋体" w:hAnsi="宋体"/>
                <w:kern w:val="0"/>
                <w:sz w:val="24"/>
              </w:rPr>
              <w:t>E6</w:t>
            </w:r>
            <w:r w:rsidR="007C04BF">
              <w:rPr>
                <w:rFonts w:ascii="宋体" w:hAnsi="宋体"/>
                <w:kern w:val="0"/>
                <w:sz w:val="24"/>
              </w:rPr>
              <w:t>6</w:t>
            </w:r>
            <w:r w:rsidR="00466EED" w:rsidRPr="00CD65A4">
              <w:rPr>
                <w:rFonts w:ascii="宋体" w:hAnsi="宋体"/>
                <w:kern w:val="0"/>
                <w:sz w:val="24"/>
              </w:rPr>
              <w:t>}</w:t>
            </w:r>
          </w:p>
        </w:tc>
      </w:tr>
      <w:tr w:rsidR="00415EEE" w14:paraId="51C9F23C" w14:textId="77777777">
        <w:tc>
          <w:tcPr>
            <w:tcW w:w="993" w:type="dxa"/>
            <w:vMerge/>
            <w:shd w:val="clear" w:color="auto" w:fill="auto"/>
          </w:tcPr>
          <w:p w14:paraId="7AD1AF98" w14:textId="77777777" w:rsidR="00415EEE" w:rsidRDefault="00415EEE" w:rsidP="00415EEE">
            <w:pPr>
              <w:adjustRightInd w:val="0"/>
              <w:snapToGrid w:val="0"/>
              <w:spacing w:line="400" w:lineRule="exact"/>
              <w:rPr>
                <w:rFonts w:ascii="宋体" w:hAnsi="宋体" w:cs="宋体" w:hint="eastAsia"/>
                <w:sz w:val="24"/>
              </w:rPr>
            </w:pPr>
          </w:p>
        </w:tc>
        <w:tc>
          <w:tcPr>
            <w:tcW w:w="7796" w:type="dxa"/>
            <w:shd w:val="clear" w:color="auto" w:fill="auto"/>
          </w:tcPr>
          <w:p w14:paraId="594A636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6.2.8</w:t>
            </w:r>
            <w:r>
              <w:rPr>
                <w:rFonts w:ascii="宋体" w:hAnsi="宋体" w:cs="宋体" w:hint="eastAsia"/>
                <w:sz w:val="24"/>
              </w:rPr>
              <w:t>设置用水量远传计量系统、水质在线监测系统，评价总分值</w:t>
            </w:r>
            <w:r>
              <w:rPr>
                <w:rFonts w:ascii="宋体" w:hAnsi="宋体" w:cs="宋体"/>
                <w:sz w:val="24"/>
              </w:rPr>
              <w:t>7</w:t>
            </w:r>
            <w:r>
              <w:rPr>
                <w:rFonts w:ascii="宋体" w:hAnsi="宋体" w:cs="宋体" w:hint="eastAsia"/>
                <w:sz w:val="24"/>
              </w:rPr>
              <w:t>分，并按下列规则分别评分并累计：</w:t>
            </w:r>
          </w:p>
          <w:p w14:paraId="15D4A37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设置用水量远传计量系统，能分类，分级记录、统计分析各种用水情况，得</w:t>
            </w:r>
            <w:r>
              <w:rPr>
                <w:rFonts w:ascii="宋体" w:hAnsi="宋体" w:cs="宋体"/>
                <w:sz w:val="24"/>
              </w:rPr>
              <w:t>3</w:t>
            </w:r>
            <w:r>
              <w:rPr>
                <w:rFonts w:ascii="宋体" w:hAnsi="宋体" w:cs="宋体" w:hint="eastAsia"/>
                <w:sz w:val="24"/>
              </w:rPr>
              <w:t>分：</w:t>
            </w:r>
          </w:p>
          <w:p w14:paraId="198FCA6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利用计量数据进行管网漏损自动检测、分析与整改，管道漏损率低于</w:t>
            </w:r>
            <w:r>
              <w:rPr>
                <w:rFonts w:ascii="宋体" w:hAnsi="宋体" w:cs="宋体"/>
                <w:sz w:val="24"/>
              </w:rPr>
              <w:t>5%</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3C5561E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设置水质在线监测系统，监测生活饮用水、管道直饮水、游泳池水、非</w:t>
            </w:r>
            <w:r>
              <w:rPr>
                <w:rFonts w:ascii="宋体" w:hAnsi="宋体" w:cs="宋体" w:hint="eastAsia"/>
                <w:sz w:val="24"/>
              </w:rPr>
              <w:lastRenderedPageBreak/>
              <w:t>传统水源、空调冷却水的水质指标，记录并保存水质监测结果，且能随时供用户查询，得</w:t>
            </w:r>
            <w:r>
              <w:rPr>
                <w:rFonts w:ascii="宋体" w:hAnsi="宋体" w:cs="宋体"/>
                <w:sz w:val="24"/>
              </w:rPr>
              <w:t>2</w:t>
            </w:r>
            <w:r>
              <w:rPr>
                <w:rFonts w:ascii="宋体" w:hAnsi="宋体" w:cs="宋体" w:hint="eastAsia"/>
                <w:sz w:val="24"/>
              </w:rPr>
              <w:t>分</w:t>
            </w:r>
          </w:p>
        </w:tc>
        <w:tc>
          <w:tcPr>
            <w:tcW w:w="2551" w:type="dxa"/>
            <w:shd w:val="clear" w:color="auto" w:fill="auto"/>
          </w:tcPr>
          <w:p w14:paraId="329AD95A"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65A4">
              <w:rPr>
                <w:rFonts w:ascii="宋体" w:hAnsi="宋体"/>
                <w:kern w:val="0"/>
                <w:sz w:val="24"/>
              </w:rPr>
              <w:lastRenderedPageBreak/>
              <w:t>{$F5</w:t>
            </w:r>
            <w:r w:rsidR="007C04BF">
              <w:rPr>
                <w:rFonts w:ascii="宋体" w:hAnsi="宋体"/>
                <w:kern w:val="0"/>
                <w:sz w:val="24"/>
              </w:rPr>
              <w:t>3</w:t>
            </w:r>
            <w:r w:rsidRPr="00CD65A4">
              <w:rPr>
                <w:rFonts w:ascii="宋体" w:hAnsi="宋体"/>
                <w:kern w:val="0"/>
                <w:sz w:val="24"/>
              </w:rPr>
              <w:t>}</w:t>
            </w:r>
          </w:p>
        </w:tc>
        <w:tc>
          <w:tcPr>
            <w:tcW w:w="2006" w:type="dxa"/>
            <w:shd w:val="clear" w:color="auto" w:fill="auto"/>
          </w:tcPr>
          <w:p w14:paraId="79912F21"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CD65A4">
              <w:rPr>
                <w:rFonts w:ascii="宋体" w:hAnsi="宋体"/>
                <w:kern w:val="0"/>
                <w:sz w:val="24"/>
              </w:rPr>
              <w:t>{$</w:t>
            </w:r>
            <w:r w:rsidR="00466EED">
              <w:rPr>
                <w:rFonts w:ascii="宋体" w:hAnsi="宋体"/>
                <w:kern w:val="0"/>
                <w:sz w:val="24"/>
              </w:rPr>
              <w:t>E</w:t>
            </w:r>
            <w:r w:rsidR="00466EED" w:rsidRPr="00CD65A4">
              <w:rPr>
                <w:rFonts w:ascii="宋体" w:hAnsi="宋体"/>
                <w:kern w:val="0"/>
                <w:sz w:val="24"/>
              </w:rPr>
              <w:t>5</w:t>
            </w:r>
            <w:r w:rsidR="007C04BF">
              <w:rPr>
                <w:rFonts w:ascii="宋体" w:hAnsi="宋体"/>
                <w:kern w:val="0"/>
                <w:sz w:val="24"/>
              </w:rPr>
              <w:t>3</w:t>
            </w:r>
            <w:r w:rsidR="00466EED" w:rsidRPr="00CD65A4">
              <w:rPr>
                <w:rFonts w:ascii="宋体" w:hAnsi="宋体"/>
                <w:kern w:val="0"/>
                <w:sz w:val="24"/>
              </w:rPr>
              <w:t>}</w:t>
            </w:r>
          </w:p>
        </w:tc>
      </w:tr>
      <w:tr w:rsidR="009F1A31" w14:paraId="00190948" w14:textId="77777777">
        <w:tc>
          <w:tcPr>
            <w:tcW w:w="993" w:type="dxa"/>
            <w:vMerge/>
            <w:shd w:val="clear" w:color="auto" w:fill="auto"/>
          </w:tcPr>
          <w:p w14:paraId="4B5EBB57"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0C45E6C1"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6.2.9</w:t>
            </w:r>
            <w:r>
              <w:rPr>
                <w:rFonts w:ascii="宋体" w:hAnsi="宋体" w:cs="宋体" w:hint="eastAsia"/>
                <w:sz w:val="24"/>
              </w:rPr>
              <w:t>具有智能化服务系统，评价总分值</w:t>
            </w:r>
            <w:r>
              <w:rPr>
                <w:rFonts w:ascii="宋体" w:hAnsi="宋体" w:cs="宋体"/>
                <w:sz w:val="24"/>
              </w:rPr>
              <w:t>9</w:t>
            </w:r>
            <w:r>
              <w:rPr>
                <w:rFonts w:ascii="宋体" w:hAnsi="宋体" w:cs="宋体" w:hint="eastAsia"/>
                <w:sz w:val="24"/>
              </w:rPr>
              <w:t>分，并按下列规则分别评分并累计：</w:t>
            </w:r>
          </w:p>
          <w:p w14:paraId="70B22E09"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具有家电控制、照明控制、安全报警、环境监测、建筑设备控制、工作生活服务等至少</w:t>
            </w:r>
            <w:r>
              <w:rPr>
                <w:rFonts w:ascii="宋体" w:hAnsi="宋体" w:cs="宋体"/>
                <w:sz w:val="24"/>
              </w:rPr>
              <w:t>3</w:t>
            </w:r>
            <w:r>
              <w:rPr>
                <w:rFonts w:ascii="宋体" w:hAnsi="宋体" w:cs="宋体" w:hint="eastAsia"/>
                <w:sz w:val="24"/>
              </w:rPr>
              <w:t>种类型功能，得</w:t>
            </w:r>
            <w:r>
              <w:rPr>
                <w:rFonts w:ascii="宋体" w:hAnsi="宋体" w:cs="宋体"/>
                <w:sz w:val="24"/>
              </w:rPr>
              <w:t>3</w:t>
            </w:r>
            <w:r>
              <w:rPr>
                <w:rFonts w:ascii="宋体" w:hAnsi="宋体" w:cs="宋体" w:hint="eastAsia"/>
                <w:sz w:val="24"/>
              </w:rPr>
              <w:t>分；</w:t>
            </w:r>
          </w:p>
          <w:p w14:paraId="7E9D0ABF"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具有远程监控的功能，得</w:t>
            </w:r>
            <w:r>
              <w:rPr>
                <w:rFonts w:ascii="宋体" w:hAnsi="宋体" w:cs="宋体"/>
                <w:sz w:val="24"/>
              </w:rPr>
              <w:t>3</w:t>
            </w:r>
            <w:r>
              <w:rPr>
                <w:rFonts w:ascii="宋体" w:hAnsi="宋体" w:cs="宋体" w:hint="eastAsia"/>
                <w:sz w:val="24"/>
              </w:rPr>
              <w:t>分；</w:t>
            </w:r>
          </w:p>
          <w:p w14:paraId="69B24EC6"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具有接入智慧城市（城区、社区）的功能，得</w:t>
            </w:r>
            <w:r>
              <w:rPr>
                <w:rFonts w:ascii="宋体" w:hAnsi="宋体" w:cs="宋体"/>
                <w:sz w:val="24"/>
              </w:rPr>
              <w:t>3</w:t>
            </w:r>
            <w:r>
              <w:rPr>
                <w:rFonts w:ascii="宋体" w:hAnsi="宋体" w:cs="宋体" w:hint="eastAsia"/>
                <w:sz w:val="24"/>
              </w:rPr>
              <w:t>分。</w:t>
            </w:r>
          </w:p>
        </w:tc>
        <w:tc>
          <w:tcPr>
            <w:tcW w:w="2551" w:type="dxa"/>
            <w:shd w:val="clear" w:color="auto" w:fill="auto"/>
          </w:tcPr>
          <w:p w14:paraId="7884F8D6" w14:textId="77777777" w:rsidR="009F1A31" w:rsidRDefault="00415EEE" w:rsidP="00A54E1C">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6</w:t>
            </w:r>
            <w:r w:rsidR="00AB2950">
              <w:rPr>
                <w:rFonts w:ascii="宋体" w:hAnsi="宋体"/>
                <w:kern w:val="0"/>
                <w:sz w:val="24"/>
              </w:rPr>
              <w:t>1</w:t>
            </w:r>
            <w:r w:rsidRPr="00E24561">
              <w:rPr>
                <w:rFonts w:ascii="宋体" w:hAnsi="宋体"/>
                <w:kern w:val="0"/>
                <w:sz w:val="24"/>
              </w:rPr>
              <w:t>}</w:t>
            </w:r>
          </w:p>
        </w:tc>
        <w:tc>
          <w:tcPr>
            <w:tcW w:w="2006" w:type="dxa"/>
            <w:shd w:val="clear" w:color="auto" w:fill="auto"/>
          </w:tcPr>
          <w:p w14:paraId="204B3410"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466EED" w:rsidRPr="00E24561">
              <w:rPr>
                <w:rFonts w:ascii="宋体" w:hAnsi="宋体"/>
                <w:kern w:val="0"/>
                <w:sz w:val="24"/>
              </w:rPr>
              <w:t>{$</w:t>
            </w:r>
            <w:r w:rsidR="00466EED">
              <w:rPr>
                <w:rFonts w:ascii="宋体" w:hAnsi="宋体"/>
                <w:kern w:val="0"/>
                <w:sz w:val="24"/>
              </w:rPr>
              <w:t>E6</w:t>
            </w:r>
            <w:r w:rsidR="00AB2950">
              <w:rPr>
                <w:rFonts w:ascii="宋体" w:hAnsi="宋体"/>
                <w:kern w:val="0"/>
                <w:sz w:val="24"/>
              </w:rPr>
              <w:t>1</w:t>
            </w:r>
            <w:r w:rsidR="00466EED" w:rsidRPr="00E24561">
              <w:rPr>
                <w:rFonts w:ascii="宋体" w:hAnsi="宋体"/>
                <w:kern w:val="0"/>
                <w:sz w:val="24"/>
              </w:rPr>
              <w:t>}</w:t>
            </w:r>
          </w:p>
        </w:tc>
      </w:tr>
      <w:tr w:rsidR="009F1A31" w14:paraId="283C2C20" w14:textId="77777777">
        <w:tc>
          <w:tcPr>
            <w:tcW w:w="993" w:type="dxa"/>
            <w:vMerge/>
            <w:shd w:val="clear" w:color="auto" w:fill="auto"/>
          </w:tcPr>
          <w:p w14:paraId="5B85BCDC" w14:textId="77777777" w:rsidR="009F1A31" w:rsidRDefault="009F1A31">
            <w:pPr>
              <w:adjustRightInd w:val="0"/>
              <w:snapToGrid w:val="0"/>
              <w:spacing w:line="400" w:lineRule="exact"/>
              <w:rPr>
                <w:rFonts w:ascii="宋体" w:hAnsi="宋体" w:cs="宋体" w:hint="eastAsia"/>
                <w:sz w:val="24"/>
              </w:rPr>
            </w:pPr>
          </w:p>
        </w:tc>
        <w:tc>
          <w:tcPr>
            <w:tcW w:w="12353" w:type="dxa"/>
            <w:gridSpan w:val="3"/>
            <w:shd w:val="clear" w:color="auto" w:fill="auto"/>
          </w:tcPr>
          <w:p w14:paraId="34AB3C7C" w14:textId="77777777" w:rsidR="009F1A31" w:rsidRDefault="000A5EDF">
            <w:pPr>
              <w:adjustRightInd w:val="0"/>
              <w:snapToGrid w:val="0"/>
              <w:spacing w:line="400" w:lineRule="exact"/>
              <w:rPr>
                <w:rFonts w:ascii="宋体" w:hAnsi="宋体" w:cs="宋体" w:hint="eastAsia"/>
                <w:b/>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物业管理</w:t>
            </w:r>
          </w:p>
        </w:tc>
      </w:tr>
      <w:tr w:rsidR="009F1A31" w14:paraId="44097F04" w14:textId="77777777">
        <w:tc>
          <w:tcPr>
            <w:tcW w:w="993" w:type="dxa"/>
            <w:vMerge/>
            <w:shd w:val="clear" w:color="auto" w:fill="auto"/>
          </w:tcPr>
          <w:p w14:paraId="2775A19E"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66C5E3A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6.2.10</w:t>
            </w:r>
            <w:r>
              <w:rPr>
                <w:rFonts w:ascii="宋体" w:hAnsi="宋体" w:cs="宋体" w:hint="eastAsia"/>
                <w:sz w:val="24"/>
              </w:rPr>
              <w:t>制定完善的节能、节水、节材、绿化的操作规程、应急预案，实施能源资源管理激励机制，且有效实施，评价总分值为</w:t>
            </w:r>
            <w:r>
              <w:rPr>
                <w:rFonts w:ascii="宋体" w:hAnsi="宋体" w:cs="宋体"/>
                <w:sz w:val="24"/>
              </w:rPr>
              <w:t>5</w:t>
            </w:r>
            <w:r>
              <w:rPr>
                <w:rFonts w:ascii="宋体" w:hAnsi="宋体" w:cs="宋体" w:hint="eastAsia"/>
                <w:sz w:val="24"/>
              </w:rPr>
              <w:t>分，并按下列规则分别评分并累计：</w:t>
            </w:r>
          </w:p>
          <w:p w14:paraId="50BB0217"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相关设施具有完善的操作规程和应急预案，得</w:t>
            </w:r>
            <w:r>
              <w:rPr>
                <w:rFonts w:ascii="宋体" w:hAnsi="宋体" w:cs="宋体"/>
                <w:sz w:val="24"/>
              </w:rPr>
              <w:t>2</w:t>
            </w:r>
            <w:r>
              <w:rPr>
                <w:rFonts w:ascii="宋体" w:hAnsi="宋体" w:cs="宋体" w:hint="eastAsia"/>
                <w:sz w:val="24"/>
              </w:rPr>
              <w:t>分；</w:t>
            </w:r>
          </w:p>
          <w:p w14:paraId="314BFB55"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物业管理机构的工作考核体系中包含节能和节水绩效考核激励机制，得</w:t>
            </w:r>
            <w:r>
              <w:rPr>
                <w:rFonts w:ascii="宋体" w:hAnsi="宋体" w:cs="宋体"/>
                <w:sz w:val="24"/>
              </w:rPr>
              <w:t>3</w:t>
            </w:r>
            <w:r>
              <w:rPr>
                <w:rFonts w:ascii="宋体" w:hAnsi="宋体" w:cs="宋体" w:hint="eastAsia"/>
                <w:sz w:val="24"/>
              </w:rPr>
              <w:t>分。</w:t>
            </w:r>
          </w:p>
        </w:tc>
        <w:tc>
          <w:tcPr>
            <w:tcW w:w="2551" w:type="dxa"/>
            <w:shd w:val="clear" w:color="auto" w:fill="auto"/>
          </w:tcPr>
          <w:p w14:paraId="4AF5B09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4E8459FC"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467CFD2D"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2D347E03" w14:textId="77777777">
        <w:tc>
          <w:tcPr>
            <w:tcW w:w="993" w:type="dxa"/>
            <w:vMerge/>
            <w:shd w:val="clear" w:color="auto" w:fill="auto"/>
          </w:tcPr>
          <w:p w14:paraId="3B5A83DC"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1A816CB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6.2.11</w:t>
            </w:r>
            <w:r>
              <w:rPr>
                <w:rFonts w:ascii="宋体" w:hAnsi="宋体" w:cs="宋体" w:hint="eastAsia"/>
                <w:sz w:val="24"/>
              </w:rPr>
              <w:t>建筑平均日用水量满足现行国家标准《民用建筑节水设计标准》</w:t>
            </w:r>
            <w:r>
              <w:rPr>
                <w:rFonts w:ascii="宋体" w:hAnsi="宋体" w:cs="宋体"/>
                <w:sz w:val="24"/>
              </w:rPr>
              <w:t>GB 50555</w:t>
            </w:r>
            <w:r>
              <w:rPr>
                <w:rFonts w:ascii="宋体" w:hAnsi="宋体" w:cs="宋体" w:hint="eastAsia"/>
                <w:sz w:val="24"/>
              </w:rPr>
              <w:t>中节水定额的要求，评价总分值为</w:t>
            </w:r>
            <w:r>
              <w:rPr>
                <w:rFonts w:ascii="宋体" w:hAnsi="宋体" w:cs="宋体"/>
                <w:sz w:val="24"/>
              </w:rPr>
              <w:t>5</w:t>
            </w:r>
            <w:r>
              <w:rPr>
                <w:rFonts w:ascii="宋体" w:hAnsi="宋体" w:cs="宋体" w:hint="eastAsia"/>
                <w:sz w:val="24"/>
              </w:rPr>
              <w:t>分，并按下列规则评分：</w:t>
            </w:r>
          </w:p>
          <w:p w14:paraId="72352BA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平均日用水量大于节水用定额的平均值、不大于上限值，得</w:t>
            </w:r>
            <w:r>
              <w:rPr>
                <w:rFonts w:ascii="宋体" w:hAnsi="宋体" w:cs="宋体"/>
                <w:sz w:val="24"/>
              </w:rPr>
              <w:t>2</w:t>
            </w:r>
            <w:r>
              <w:rPr>
                <w:rFonts w:ascii="宋体" w:hAnsi="宋体" w:cs="宋体" w:hint="eastAsia"/>
                <w:sz w:val="24"/>
              </w:rPr>
              <w:t>分；</w:t>
            </w:r>
          </w:p>
          <w:p w14:paraId="7CD8B12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平均日用水量大于节水用水定额下限值、不大于平均值，得</w:t>
            </w:r>
            <w:r>
              <w:rPr>
                <w:rFonts w:ascii="宋体" w:hAnsi="宋体" w:cs="宋体"/>
                <w:sz w:val="24"/>
              </w:rPr>
              <w:t>3</w:t>
            </w:r>
            <w:r>
              <w:rPr>
                <w:rFonts w:ascii="宋体" w:hAnsi="宋体" w:cs="宋体" w:hint="eastAsia"/>
                <w:sz w:val="24"/>
              </w:rPr>
              <w:t>分；</w:t>
            </w:r>
          </w:p>
          <w:p w14:paraId="20123A4F"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平均日用水量不大于节水用水定额下限值，得</w:t>
            </w:r>
            <w:r>
              <w:rPr>
                <w:rFonts w:ascii="宋体" w:hAnsi="宋体" w:cs="宋体"/>
                <w:sz w:val="24"/>
              </w:rPr>
              <w:t>5</w:t>
            </w:r>
            <w:r>
              <w:rPr>
                <w:rFonts w:ascii="宋体" w:hAnsi="宋体" w:cs="宋体" w:hint="eastAsia"/>
                <w:sz w:val="24"/>
              </w:rPr>
              <w:t>分。</w:t>
            </w:r>
          </w:p>
        </w:tc>
        <w:tc>
          <w:tcPr>
            <w:tcW w:w="2551" w:type="dxa"/>
            <w:shd w:val="clear" w:color="auto" w:fill="auto"/>
          </w:tcPr>
          <w:p w14:paraId="7653A144"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015EB33B"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290E85E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349616C7" w14:textId="77777777">
        <w:tc>
          <w:tcPr>
            <w:tcW w:w="993" w:type="dxa"/>
            <w:vMerge/>
            <w:shd w:val="clear" w:color="auto" w:fill="auto"/>
          </w:tcPr>
          <w:p w14:paraId="51D2FECF"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268638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6.2.12</w:t>
            </w:r>
            <w:r>
              <w:rPr>
                <w:rFonts w:ascii="宋体" w:hAnsi="宋体" w:cs="宋体" w:hint="eastAsia"/>
                <w:sz w:val="24"/>
              </w:rPr>
              <w:t>定期对建筑运营效果进行评估，并根据结果进行优化，评价总分值为</w:t>
            </w:r>
            <w:r>
              <w:rPr>
                <w:rFonts w:ascii="宋体" w:hAnsi="宋体" w:cs="宋体"/>
                <w:sz w:val="24"/>
              </w:rPr>
              <w:t>12</w:t>
            </w:r>
            <w:r>
              <w:rPr>
                <w:rFonts w:ascii="宋体" w:hAnsi="宋体" w:cs="宋体" w:hint="eastAsia"/>
                <w:sz w:val="24"/>
              </w:rPr>
              <w:t>分，并按下列规则分别评分并累计：</w:t>
            </w:r>
          </w:p>
          <w:p w14:paraId="06401010"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制定绿色建筑运营效果评估的技术方案和规划，得</w:t>
            </w:r>
            <w:r>
              <w:rPr>
                <w:rFonts w:ascii="宋体" w:hAnsi="宋体" w:cs="宋体"/>
                <w:sz w:val="24"/>
              </w:rPr>
              <w:t>3</w:t>
            </w:r>
            <w:r>
              <w:rPr>
                <w:rFonts w:ascii="宋体" w:hAnsi="宋体" w:cs="宋体" w:hint="eastAsia"/>
                <w:sz w:val="24"/>
              </w:rPr>
              <w:t>分；</w:t>
            </w:r>
          </w:p>
          <w:p w14:paraId="62B4FBDE"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定期检查、调试公共设施设备，具有检查、调试、运行、标定的记录，且记录完整，得</w:t>
            </w:r>
            <w:r>
              <w:rPr>
                <w:rFonts w:ascii="宋体" w:hAnsi="宋体" w:cs="宋体"/>
                <w:sz w:val="24"/>
              </w:rPr>
              <w:t>3</w:t>
            </w:r>
            <w:r>
              <w:rPr>
                <w:rFonts w:ascii="宋体" w:hAnsi="宋体" w:cs="宋体" w:hint="eastAsia"/>
                <w:sz w:val="24"/>
              </w:rPr>
              <w:t>分；</w:t>
            </w:r>
          </w:p>
          <w:p w14:paraId="542F6D7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定期开展节能诊断评估，并根据评估结果制定优化方案并实施，得</w:t>
            </w:r>
            <w:r>
              <w:rPr>
                <w:rFonts w:ascii="宋体" w:hAnsi="宋体" w:cs="宋体"/>
                <w:sz w:val="24"/>
              </w:rPr>
              <w:t>4</w:t>
            </w:r>
            <w:r>
              <w:rPr>
                <w:rFonts w:ascii="宋体" w:hAnsi="宋体" w:cs="宋体" w:hint="eastAsia"/>
                <w:sz w:val="24"/>
              </w:rPr>
              <w:t>分；</w:t>
            </w:r>
          </w:p>
          <w:p w14:paraId="3A87EEDC"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4 </w:t>
            </w:r>
            <w:r>
              <w:rPr>
                <w:rFonts w:ascii="宋体" w:hAnsi="宋体" w:cs="宋体" w:hint="eastAsia"/>
                <w:sz w:val="24"/>
              </w:rPr>
              <w:t>定期对各类用水水质进行检测、公示，得</w:t>
            </w:r>
            <w:r>
              <w:rPr>
                <w:rFonts w:ascii="宋体" w:hAnsi="宋体" w:cs="宋体"/>
                <w:sz w:val="24"/>
              </w:rPr>
              <w:t>2</w:t>
            </w:r>
            <w:r>
              <w:rPr>
                <w:rFonts w:ascii="宋体" w:hAnsi="宋体" w:cs="宋体" w:hint="eastAsia"/>
                <w:sz w:val="24"/>
              </w:rPr>
              <w:t>分。</w:t>
            </w:r>
          </w:p>
        </w:tc>
        <w:tc>
          <w:tcPr>
            <w:tcW w:w="2551" w:type="dxa"/>
            <w:shd w:val="clear" w:color="auto" w:fill="auto"/>
          </w:tcPr>
          <w:p w14:paraId="0BE34C56"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29F42DA0"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17871750"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CDF5B" w14:textId="77777777">
        <w:tc>
          <w:tcPr>
            <w:tcW w:w="993" w:type="dxa"/>
            <w:vMerge/>
            <w:shd w:val="clear" w:color="auto" w:fill="auto"/>
          </w:tcPr>
          <w:p w14:paraId="7CF4AB67" w14:textId="77777777" w:rsidR="009F1A31" w:rsidRDefault="009F1A31">
            <w:pPr>
              <w:adjustRightInd w:val="0"/>
              <w:snapToGrid w:val="0"/>
              <w:spacing w:line="400" w:lineRule="exact"/>
              <w:rPr>
                <w:rFonts w:ascii="宋体" w:hAnsi="宋体" w:cs="宋体" w:hint="eastAsia"/>
                <w:sz w:val="24"/>
              </w:rPr>
            </w:pPr>
          </w:p>
        </w:tc>
        <w:tc>
          <w:tcPr>
            <w:tcW w:w="7796" w:type="dxa"/>
            <w:shd w:val="clear" w:color="auto" w:fill="auto"/>
          </w:tcPr>
          <w:p w14:paraId="516089D3"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6.2.13</w:t>
            </w:r>
            <w:r>
              <w:rPr>
                <w:rFonts w:ascii="宋体" w:hAnsi="宋体" w:cs="宋体" w:hint="eastAsia"/>
                <w:sz w:val="24"/>
              </w:rPr>
              <w:t>建立绿色教育宣传机制，编制绿色设施使用手册，形成良好的绿色氛围，并定期开展使用者满意度调查，评价总分值为</w:t>
            </w:r>
            <w:r>
              <w:rPr>
                <w:rFonts w:ascii="宋体" w:hAnsi="宋体" w:cs="宋体"/>
                <w:sz w:val="24"/>
              </w:rPr>
              <w:t>8</w:t>
            </w:r>
            <w:r>
              <w:rPr>
                <w:rFonts w:ascii="宋体" w:hAnsi="宋体" w:cs="宋体" w:hint="eastAsia"/>
                <w:sz w:val="24"/>
              </w:rPr>
              <w:t>分，并按下列规则分别评分并累计：</w:t>
            </w:r>
          </w:p>
          <w:p w14:paraId="7F9443C8"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每年组织不少于</w:t>
            </w:r>
            <w:r>
              <w:rPr>
                <w:rFonts w:ascii="宋体" w:hAnsi="宋体" w:cs="宋体"/>
                <w:sz w:val="24"/>
              </w:rPr>
              <w:t>2</w:t>
            </w:r>
            <w:r>
              <w:rPr>
                <w:rFonts w:ascii="宋体" w:hAnsi="宋体" w:cs="宋体" w:hint="eastAsia"/>
                <w:sz w:val="24"/>
              </w:rPr>
              <w:t>次的绿色建筑技术宣传、绿色生活引导、灾害应急演练等绿色教育宣传和实践活动，并有活动记录，得</w:t>
            </w:r>
            <w:r>
              <w:rPr>
                <w:rFonts w:ascii="宋体" w:hAnsi="宋体" w:cs="宋体"/>
                <w:sz w:val="24"/>
              </w:rPr>
              <w:t>2</w:t>
            </w:r>
            <w:r>
              <w:rPr>
                <w:rFonts w:ascii="宋体" w:hAnsi="宋体" w:cs="宋体" w:hint="eastAsia"/>
                <w:sz w:val="24"/>
              </w:rPr>
              <w:t>分；</w:t>
            </w:r>
          </w:p>
          <w:p w14:paraId="75F9519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具有绿色生活展示、体验或交流分享的平台，并向使用者提供绿色设施使用手册，得</w:t>
            </w:r>
            <w:r>
              <w:rPr>
                <w:rFonts w:ascii="宋体" w:hAnsi="宋体" w:cs="宋体"/>
                <w:sz w:val="24"/>
              </w:rPr>
              <w:t>3</w:t>
            </w:r>
            <w:r>
              <w:rPr>
                <w:rFonts w:ascii="宋体" w:hAnsi="宋体" w:cs="宋体" w:hint="eastAsia"/>
                <w:sz w:val="24"/>
              </w:rPr>
              <w:t>分；</w:t>
            </w:r>
          </w:p>
          <w:p w14:paraId="78BB99C4"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每年开展一次针对建筑绿色性能得使用者满意度调查，且根据调查结果制定改进措施并实施、公示，得</w:t>
            </w:r>
            <w:r>
              <w:rPr>
                <w:rFonts w:ascii="宋体" w:hAnsi="宋体" w:cs="宋体"/>
                <w:sz w:val="24"/>
              </w:rPr>
              <w:t>3</w:t>
            </w:r>
            <w:r>
              <w:rPr>
                <w:rFonts w:ascii="宋体" w:hAnsi="宋体" w:cs="宋体" w:hint="eastAsia"/>
                <w:sz w:val="24"/>
              </w:rPr>
              <w:t>分。</w:t>
            </w:r>
          </w:p>
        </w:tc>
        <w:tc>
          <w:tcPr>
            <w:tcW w:w="2551" w:type="dxa"/>
            <w:shd w:val="clear" w:color="auto" w:fill="auto"/>
          </w:tcPr>
          <w:p w14:paraId="5006EF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设计阶段不参评</w:t>
            </w:r>
          </w:p>
          <w:p w14:paraId="352E934A"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56D548F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Pr>
                <w:rFonts w:ascii="宋体" w:hAnsi="宋体" w:cs="宋体"/>
                <w:sz w:val="24"/>
              </w:rPr>
              <w:t>0</w:t>
            </w:r>
          </w:p>
        </w:tc>
      </w:tr>
      <w:tr w:rsidR="009F1A31" w14:paraId="4F568AB4" w14:textId="77777777">
        <w:tc>
          <w:tcPr>
            <w:tcW w:w="993" w:type="dxa"/>
            <w:vMerge/>
            <w:shd w:val="clear" w:color="auto" w:fill="auto"/>
          </w:tcPr>
          <w:p w14:paraId="38F185AB" w14:textId="77777777" w:rsidR="009F1A31" w:rsidRDefault="009F1A31">
            <w:pPr>
              <w:adjustRightInd w:val="0"/>
              <w:snapToGrid w:val="0"/>
              <w:spacing w:line="400" w:lineRule="exact"/>
              <w:rPr>
                <w:rFonts w:ascii="宋体" w:hAnsi="宋体" w:cs="宋体" w:hint="eastAsia"/>
                <w:sz w:val="24"/>
              </w:rPr>
            </w:pPr>
          </w:p>
        </w:tc>
        <w:tc>
          <w:tcPr>
            <w:tcW w:w="10347" w:type="dxa"/>
            <w:gridSpan w:val="2"/>
            <w:shd w:val="clear" w:color="auto" w:fill="auto"/>
          </w:tcPr>
          <w:p w14:paraId="24A1C245"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6CA6A00A"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bookmarkStart w:id="20" w:name="生活便利1"/>
            <w:bookmarkEnd w:id="20"/>
          </w:p>
        </w:tc>
      </w:tr>
    </w:tbl>
    <w:p w14:paraId="46140AF5" w14:textId="77777777" w:rsidR="009F1A31" w:rsidRDefault="000A5EDF">
      <w:pPr>
        <w:spacing w:before="240"/>
        <w:jc w:val="center"/>
        <w:outlineLvl w:val="1"/>
        <w:rPr>
          <w:rFonts w:ascii="宋体" w:hAnsi="宋体" w:cs="宋体" w:hint="eastAsia"/>
          <w:b/>
          <w:sz w:val="28"/>
          <w:szCs w:val="28"/>
        </w:rPr>
      </w:pPr>
      <w:r>
        <w:rPr>
          <w:rFonts w:ascii="宋体" w:hAnsi="宋体" w:cs="宋体"/>
          <w:b/>
          <w:sz w:val="28"/>
          <w:szCs w:val="28"/>
        </w:rPr>
        <w:t>4.</w:t>
      </w:r>
      <w:r>
        <w:rPr>
          <w:rFonts w:ascii="宋体" w:hAnsi="宋体" w:cs="宋体" w:hint="eastAsia"/>
          <w:b/>
          <w:sz w:val="28"/>
          <w:szCs w:val="28"/>
        </w:rPr>
        <w:t>资源节约</w:t>
      </w:r>
    </w:p>
    <w:p w14:paraId="09F5449B" w14:textId="77777777" w:rsidR="009F1A31" w:rsidRDefault="000A5EDF">
      <w:pPr>
        <w:jc w:val="center"/>
        <w:rPr>
          <w:rFonts w:ascii="宋体" w:hAnsi="宋体" w:cs="宋体" w:hint="eastAsia"/>
          <w:szCs w:val="21"/>
        </w:rPr>
      </w:pPr>
      <w:r>
        <w:rPr>
          <w:rFonts w:ascii="宋体" w:hAnsi="宋体" w:cs="宋体" w:hint="eastAsia"/>
          <w:szCs w:val="21"/>
        </w:rPr>
        <w:lastRenderedPageBreak/>
        <w:t>表</w:t>
      </w:r>
      <w:r>
        <w:rPr>
          <w:rFonts w:ascii="宋体" w:hAnsi="宋体" w:cs="宋体"/>
          <w:szCs w:val="21"/>
        </w:rPr>
        <w:t>4-1</w:t>
      </w:r>
      <w:r>
        <w:rPr>
          <w:rFonts w:ascii="宋体" w:hAnsi="宋体" w:cs="宋体" w:hint="eastAsia"/>
          <w:szCs w:val="21"/>
        </w:rPr>
        <w:t>资源节约评估表</w:t>
      </w:r>
    </w:p>
    <w:tbl>
      <w:tblPr>
        <w:tblW w:w="13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
        <w:gridCol w:w="14"/>
        <w:gridCol w:w="7938"/>
        <w:gridCol w:w="2551"/>
        <w:gridCol w:w="2006"/>
      </w:tblGrid>
      <w:tr w:rsidR="009F1A31" w14:paraId="143177AC" w14:textId="77777777">
        <w:tc>
          <w:tcPr>
            <w:tcW w:w="959" w:type="dxa"/>
            <w:gridSpan w:val="2"/>
            <w:shd w:val="clear" w:color="auto" w:fill="auto"/>
          </w:tcPr>
          <w:p w14:paraId="21559B7E" w14:textId="77777777" w:rsidR="009F1A31" w:rsidRDefault="000A5EDF">
            <w:pPr>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938" w:type="dxa"/>
            <w:shd w:val="clear" w:color="auto" w:fill="auto"/>
          </w:tcPr>
          <w:p w14:paraId="6C3AF88D"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51" w:type="dxa"/>
            <w:shd w:val="clear" w:color="auto" w:fill="auto"/>
          </w:tcPr>
          <w:p w14:paraId="2D5E39E0"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006" w:type="dxa"/>
            <w:shd w:val="clear" w:color="auto" w:fill="auto"/>
          </w:tcPr>
          <w:p w14:paraId="12DF1B92" w14:textId="77777777" w:rsidR="009F1A31" w:rsidRDefault="000A5EDF">
            <w:pPr>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052BC78D" w14:textId="77777777">
        <w:tc>
          <w:tcPr>
            <w:tcW w:w="959" w:type="dxa"/>
            <w:gridSpan w:val="2"/>
            <w:vMerge w:val="restart"/>
            <w:shd w:val="clear" w:color="auto" w:fill="auto"/>
            <w:vAlign w:val="center"/>
          </w:tcPr>
          <w:p w14:paraId="48C8CDD6" w14:textId="77777777" w:rsidR="00C773C1" w:rsidRDefault="00C773C1" w:rsidP="00C773C1">
            <w:pPr>
              <w:spacing w:before="240" w:line="400" w:lineRule="exact"/>
              <w:jc w:val="center"/>
              <w:rPr>
                <w:rFonts w:ascii="宋体" w:hAnsi="宋体" w:cs="宋体" w:hint="eastAsia"/>
                <w:b/>
                <w:sz w:val="24"/>
              </w:rPr>
            </w:pPr>
            <w:r>
              <w:rPr>
                <w:rFonts w:ascii="宋体" w:hAnsi="宋体" w:cs="宋体" w:hint="eastAsia"/>
                <w:b/>
                <w:sz w:val="24"/>
              </w:rPr>
              <w:t>控制项</w:t>
            </w:r>
          </w:p>
        </w:tc>
        <w:tc>
          <w:tcPr>
            <w:tcW w:w="7938" w:type="dxa"/>
            <w:shd w:val="clear" w:color="auto" w:fill="auto"/>
          </w:tcPr>
          <w:p w14:paraId="5A8D681A" w14:textId="77777777" w:rsidR="00C773C1" w:rsidRDefault="00C773C1" w:rsidP="00C773C1">
            <w:pPr>
              <w:spacing w:line="400" w:lineRule="exact"/>
              <w:rPr>
                <w:rFonts w:ascii="宋体" w:hAnsi="宋体" w:cs="宋体" w:hint="eastAsia"/>
                <w:sz w:val="24"/>
              </w:rPr>
            </w:pPr>
            <w:r>
              <w:rPr>
                <w:rFonts w:ascii="宋体" w:hAnsi="宋体" w:cs="宋体"/>
                <w:sz w:val="24"/>
              </w:rPr>
              <w:t>7.1.1</w:t>
            </w:r>
            <w:r>
              <w:rPr>
                <w:rFonts w:ascii="宋体" w:hAnsi="宋体" w:cs="宋体" w:hint="eastAsia"/>
                <w:sz w:val="24"/>
              </w:rPr>
              <w:t>应结合场地自然条件和建筑功能需求，对建筑的体形、平面布局、空间尺度、围护结构等进行节能设计，且应符合国家有关节能节能设计要求。</w:t>
            </w:r>
          </w:p>
        </w:tc>
        <w:tc>
          <w:tcPr>
            <w:tcW w:w="2551" w:type="dxa"/>
            <w:shd w:val="clear" w:color="auto" w:fill="auto"/>
          </w:tcPr>
          <w:p w14:paraId="7DDF93B8"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6718C0">
              <w:rPr>
                <w:rFonts w:ascii="宋体" w:hAnsi="宋体"/>
                <w:kern w:val="0"/>
                <w:sz w:val="24"/>
              </w:rPr>
              <w:t>21</w:t>
            </w:r>
            <w:r w:rsidRPr="005214EF">
              <w:rPr>
                <w:rFonts w:ascii="宋体" w:hAnsi="宋体"/>
                <w:kern w:val="0"/>
                <w:sz w:val="24"/>
              </w:rPr>
              <w:t>}</w:t>
            </w:r>
          </w:p>
        </w:tc>
        <w:tc>
          <w:tcPr>
            <w:tcW w:w="2006" w:type="dxa"/>
            <w:shd w:val="clear" w:color="auto" w:fill="auto"/>
          </w:tcPr>
          <w:p w14:paraId="0532F7BA"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F56540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DE2E9AF"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63D08E43" w14:textId="77777777">
        <w:tc>
          <w:tcPr>
            <w:tcW w:w="959" w:type="dxa"/>
            <w:gridSpan w:val="2"/>
            <w:vMerge/>
            <w:shd w:val="clear" w:color="auto" w:fill="auto"/>
          </w:tcPr>
          <w:p w14:paraId="7B933221"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58F707E2" w14:textId="77777777" w:rsidR="006718C0" w:rsidRPr="006718C0" w:rsidRDefault="00C773C1" w:rsidP="006718C0">
            <w:pPr>
              <w:spacing w:line="400" w:lineRule="exact"/>
              <w:rPr>
                <w:rFonts w:ascii="宋体" w:hAnsi="宋体" w:cs="宋体" w:hint="eastAsia"/>
                <w:sz w:val="24"/>
              </w:rPr>
            </w:pPr>
            <w:r>
              <w:rPr>
                <w:rFonts w:ascii="宋体" w:hAnsi="宋体" w:cs="宋体"/>
                <w:sz w:val="24"/>
              </w:rPr>
              <w:t>7.1.2</w:t>
            </w:r>
            <w:r w:rsidR="006718C0" w:rsidRPr="006718C0">
              <w:rPr>
                <w:rFonts w:ascii="宋体" w:hAnsi="宋体" w:cs="宋体" w:hint="eastAsia"/>
                <w:sz w:val="24"/>
              </w:rPr>
              <w:t xml:space="preserve">应采取措施降低部分负荷、部分空间使用下的供暖、空调系统能耗，并应符合下列规定: </w:t>
            </w:r>
          </w:p>
          <w:p w14:paraId="17F65886" w14:textId="77777777" w:rsidR="006718C0" w:rsidRPr="006718C0" w:rsidRDefault="006718C0" w:rsidP="006718C0">
            <w:pPr>
              <w:spacing w:line="400" w:lineRule="exact"/>
              <w:rPr>
                <w:rFonts w:ascii="宋体" w:hAnsi="宋体" w:cs="宋体" w:hint="eastAsia"/>
                <w:sz w:val="24"/>
              </w:rPr>
            </w:pPr>
            <w:r w:rsidRPr="006718C0">
              <w:rPr>
                <w:rFonts w:ascii="宋体" w:hAnsi="宋体" w:cs="宋体" w:hint="eastAsia"/>
                <w:sz w:val="24"/>
              </w:rPr>
              <w:t xml:space="preserve">1.应区分房间的朝向细分供暖、空调区域，并应对系统进行分区控制； </w:t>
            </w:r>
          </w:p>
          <w:p w14:paraId="60AEC3FA" w14:textId="77777777" w:rsidR="00C773C1" w:rsidRDefault="006718C0" w:rsidP="006718C0">
            <w:pPr>
              <w:spacing w:line="400" w:lineRule="exact"/>
              <w:rPr>
                <w:rFonts w:ascii="宋体" w:hAnsi="宋体" w:cs="宋体" w:hint="eastAsia"/>
                <w:sz w:val="24"/>
              </w:rPr>
            </w:pPr>
            <w:r w:rsidRPr="006718C0">
              <w:rPr>
                <w:rFonts w:ascii="宋体" w:hAnsi="宋体" w:cs="宋体" w:hint="eastAsia"/>
                <w:sz w:val="24"/>
              </w:rPr>
              <w:t>2.空调系统的电冷源综合制冷性能系数应符合现行 国家标准《公共建筑节能设计标准》GB 50189 的规定。</w:t>
            </w:r>
          </w:p>
        </w:tc>
        <w:tc>
          <w:tcPr>
            <w:tcW w:w="2551" w:type="dxa"/>
            <w:shd w:val="clear" w:color="auto" w:fill="auto"/>
          </w:tcPr>
          <w:p w14:paraId="2BA1299C"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6718C0">
              <w:rPr>
                <w:rFonts w:ascii="宋体" w:hAnsi="宋体"/>
                <w:kern w:val="0"/>
                <w:sz w:val="24"/>
              </w:rPr>
              <w:t>52</w:t>
            </w:r>
            <w:r w:rsidRPr="005214EF">
              <w:rPr>
                <w:rFonts w:ascii="宋体" w:hAnsi="宋体"/>
                <w:kern w:val="0"/>
                <w:sz w:val="24"/>
              </w:rPr>
              <w:t>}</w:t>
            </w:r>
          </w:p>
        </w:tc>
        <w:tc>
          <w:tcPr>
            <w:tcW w:w="2006" w:type="dxa"/>
            <w:shd w:val="clear" w:color="auto" w:fill="auto"/>
          </w:tcPr>
          <w:p w14:paraId="60C60CB4"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8E236B9"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095A2F2D"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093F4C07" w14:textId="77777777">
        <w:tc>
          <w:tcPr>
            <w:tcW w:w="959" w:type="dxa"/>
            <w:gridSpan w:val="2"/>
            <w:vMerge/>
            <w:shd w:val="clear" w:color="auto" w:fill="auto"/>
          </w:tcPr>
          <w:p w14:paraId="52EE9407"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5B1BBC4" w14:textId="77777777" w:rsidR="00C773C1" w:rsidRDefault="00C773C1" w:rsidP="00C773C1">
            <w:pPr>
              <w:spacing w:line="400" w:lineRule="exact"/>
              <w:rPr>
                <w:rFonts w:ascii="宋体" w:hAnsi="宋体" w:cs="宋体" w:hint="eastAsia"/>
                <w:sz w:val="24"/>
              </w:rPr>
            </w:pPr>
            <w:r>
              <w:rPr>
                <w:rFonts w:ascii="宋体" w:hAnsi="宋体" w:cs="宋体"/>
                <w:sz w:val="24"/>
              </w:rPr>
              <w:t>7.1.3</w:t>
            </w:r>
            <w:r>
              <w:rPr>
                <w:rFonts w:ascii="宋体" w:hAnsi="宋体" w:cs="宋体" w:hint="eastAsia"/>
                <w:sz w:val="24"/>
              </w:rPr>
              <w:t>应根据建筑空间功能的设置分区温度，合理降低室内过渡区空间的温度设定标准。</w:t>
            </w:r>
          </w:p>
        </w:tc>
        <w:tc>
          <w:tcPr>
            <w:tcW w:w="2551" w:type="dxa"/>
            <w:shd w:val="clear" w:color="auto" w:fill="auto"/>
          </w:tcPr>
          <w:p w14:paraId="2E7D2545"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E4112D">
              <w:rPr>
                <w:rFonts w:ascii="宋体" w:hAnsi="宋体"/>
                <w:kern w:val="0"/>
                <w:sz w:val="24"/>
              </w:rPr>
              <w:t>53</w:t>
            </w:r>
            <w:r w:rsidRPr="005214EF">
              <w:rPr>
                <w:rFonts w:ascii="宋体" w:hAnsi="宋体"/>
                <w:kern w:val="0"/>
                <w:sz w:val="24"/>
              </w:rPr>
              <w:t>}</w:t>
            </w:r>
          </w:p>
        </w:tc>
        <w:tc>
          <w:tcPr>
            <w:tcW w:w="2006" w:type="dxa"/>
            <w:shd w:val="clear" w:color="auto" w:fill="auto"/>
          </w:tcPr>
          <w:p w14:paraId="120BA47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3B0CE8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0F10451"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7CAC9D12" w14:textId="77777777">
        <w:tc>
          <w:tcPr>
            <w:tcW w:w="959" w:type="dxa"/>
            <w:gridSpan w:val="2"/>
            <w:vMerge/>
            <w:shd w:val="clear" w:color="auto" w:fill="auto"/>
          </w:tcPr>
          <w:p w14:paraId="5C546FA6"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E4C1B9B" w14:textId="77777777" w:rsidR="00C773C1" w:rsidRDefault="00C773C1" w:rsidP="00C773C1">
            <w:pPr>
              <w:spacing w:line="400" w:lineRule="exact"/>
              <w:rPr>
                <w:rFonts w:ascii="宋体" w:hAnsi="宋体" w:cs="宋体" w:hint="eastAsia"/>
                <w:sz w:val="24"/>
              </w:rPr>
            </w:pPr>
            <w:r>
              <w:rPr>
                <w:rFonts w:ascii="宋体" w:hAnsi="宋体" w:cs="宋体"/>
                <w:sz w:val="24"/>
              </w:rPr>
              <w:t>7.1.4</w:t>
            </w:r>
            <w:r w:rsidR="00FA222B" w:rsidRPr="00FA222B">
              <w:rPr>
                <w:rFonts w:ascii="宋体" w:hAnsi="宋体" w:cs="宋体" w:hint="eastAsia"/>
                <w:sz w:val="24"/>
              </w:rPr>
              <w:t>公共区域的照明系统应采用分区、定时、感应等节能控制；采光区域的照明控制应独立于其他区域的照明控制。</w:t>
            </w:r>
          </w:p>
        </w:tc>
        <w:tc>
          <w:tcPr>
            <w:tcW w:w="2551" w:type="dxa"/>
            <w:shd w:val="clear" w:color="auto" w:fill="auto"/>
          </w:tcPr>
          <w:p w14:paraId="38CBDD27"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FA222B">
              <w:rPr>
                <w:rFonts w:ascii="宋体" w:hAnsi="宋体"/>
                <w:kern w:val="0"/>
                <w:sz w:val="24"/>
              </w:rPr>
              <w:t>45</w:t>
            </w:r>
            <w:r w:rsidRPr="005214EF">
              <w:rPr>
                <w:rFonts w:ascii="宋体" w:hAnsi="宋体"/>
                <w:kern w:val="0"/>
                <w:sz w:val="24"/>
              </w:rPr>
              <w:t>}</w:t>
            </w:r>
          </w:p>
        </w:tc>
        <w:tc>
          <w:tcPr>
            <w:tcW w:w="2006" w:type="dxa"/>
            <w:shd w:val="clear" w:color="auto" w:fill="auto"/>
            <w:vAlign w:val="center"/>
          </w:tcPr>
          <w:p w14:paraId="7FF004D2"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5F5DC7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34174B32" w14:textId="77777777" w:rsidR="00C773C1" w:rsidRDefault="00C773C1" w:rsidP="00C773C1">
            <w:pPr>
              <w:spacing w:line="400" w:lineRule="exact"/>
              <w:jc w:val="center"/>
            </w:pPr>
            <w:r>
              <w:rPr>
                <w:rFonts w:ascii="宋体" w:hAnsi="宋体" w:hint="eastAsia"/>
                <w:sz w:val="24"/>
              </w:rPr>
              <w:t>□不参评</w:t>
            </w:r>
          </w:p>
        </w:tc>
      </w:tr>
      <w:tr w:rsidR="00C773C1" w14:paraId="088DD92B" w14:textId="77777777">
        <w:tc>
          <w:tcPr>
            <w:tcW w:w="959" w:type="dxa"/>
            <w:gridSpan w:val="2"/>
            <w:vMerge/>
            <w:shd w:val="clear" w:color="auto" w:fill="auto"/>
          </w:tcPr>
          <w:p w14:paraId="0512A890"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37D95AE1" w14:textId="77777777" w:rsidR="00C773C1" w:rsidRDefault="00C773C1" w:rsidP="00C773C1">
            <w:pPr>
              <w:spacing w:line="400" w:lineRule="exact"/>
              <w:rPr>
                <w:rFonts w:ascii="宋体" w:hAnsi="宋体" w:cs="宋体" w:hint="eastAsia"/>
                <w:sz w:val="24"/>
              </w:rPr>
            </w:pPr>
            <w:r>
              <w:rPr>
                <w:rFonts w:ascii="宋体" w:hAnsi="宋体" w:cs="宋体"/>
                <w:sz w:val="24"/>
              </w:rPr>
              <w:t>7.1.5</w:t>
            </w:r>
            <w:r>
              <w:rPr>
                <w:rFonts w:ascii="宋体" w:hAnsi="宋体" w:cs="宋体" w:hint="eastAsia"/>
                <w:sz w:val="24"/>
              </w:rPr>
              <w:t>冷热源、输配系统和照明等各部分能耗应进行独立分项计量。</w:t>
            </w:r>
          </w:p>
        </w:tc>
        <w:tc>
          <w:tcPr>
            <w:tcW w:w="2551" w:type="dxa"/>
            <w:shd w:val="clear" w:color="auto" w:fill="auto"/>
          </w:tcPr>
          <w:p w14:paraId="288036EB"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5214EF">
              <w:rPr>
                <w:rFonts w:ascii="宋体" w:hAnsi="宋体"/>
                <w:kern w:val="0"/>
                <w:sz w:val="24"/>
              </w:rPr>
              <w:t>{$D</w:t>
            </w:r>
            <w:r w:rsidR="00E55EBD">
              <w:rPr>
                <w:rFonts w:ascii="宋体" w:hAnsi="宋体"/>
                <w:kern w:val="0"/>
                <w:sz w:val="24"/>
              </w:rPr>
              <w:t>54</w:t>
            </w:r>
            <w:r w:rsidRPr="005214EF">
              <w:rPr>
                <w:rFonts w:ascii="宋体" w:hAnsi="宋体"/>
                <w:kern w:val="0"/>
                <w:sz w:val="24"/>
              </w:rPr>
              <w:t>}</w:t>
            </w:r>
          </w:p>
        </w:tc>
        <w:tc>
          <w:tcPr>
            <w:tcW w:w="2006" w:type="dxa"/>
            <w:shd w:val="clear" w:color="auto" w:fill="auto"/>
            <w:vAlign w:val="center"/>
          </w:tcPr>
          <w:p w14:paraId="59C78C4B"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75DF88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4B153B39" w14:textId="77777777" w:rsidR="00C773C1" w:rsidRDefault="00C773C1" w:rsidP="00C773C1">
            <w:pPr>
              <w:spacing w:line="400" w:lineRule="exact"/>
              <w:jc w:val="center"/>
            </w:pPr>
            <w:r>
              <w:rPr>
                <w:rFonts w:ascii="宋体" w:hAnsi="宋体" w:hint="eastAsia"/>
                <w:sz w:val="24"/>
              </w:rPr>
              <w:t>□不参评</w:t>
            </w:r>
          </w:p>
        </w:tc>
      </w:tr>
      <w:tr w:rsidR="00C773C1" w14:paraId="01754513" w14:textId="77777777">
        <w:tc>
          <w:tcPr>
            <w:tcW w:w="959" w:type="dxa"/>
            <w:gridSpan w:val="2"/>
            <w:vMerge/>
            <w:shd w:val="clear" w:color="auto" w:fill="auto"/>
          </w:tcPr>
          <w:p w14:paraId="44D109D5"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22730799" w14:textId="77777777" w:rsidR="00C773C1" w:rsidRDefault="00C773C1" w:rsidP="00C773C1">
            <w:pPr>
              <w:spacing w:line="400" w:lineRule="exact"/>
              <w:rPr>
                <w:rFonts w:ascii="宋体" w:hAnsi="宋体" w:cs="宋体" w:hint="eastAsia"/>
                <w:sz w:val="24"/>
              </w:rPr>
            </w:pPr>
            <w:r>
              <w:rPr>
                <w:rFonts w:ascii="宋体" w:hAnsi="宋体" w:cs="宋体"/>
                <w:sz w:val="24"/>
              </w:rPr>
              <w:t>7.1.6</w:t>
            </w:r>
            <w:r>
              <w:rPr>
                <w:rFonts w:ascii="宋体" w:hAnsi="宋体" w:cs="宋体" w:hint="eastAsia"/>
                <w:sz w:val="24"/>
              </w:rPr>
              <w:t>垂直电梯应采取群控、变频调速或能量反馈等节能措施；自动扶梯</w:t>
            </w:r>
            <w:r>
              <w:rPr>
                <w:rFonts w:ascii="宋体" w:hAnsi="宋体" w:cs="宋体" w:hint="eastAsia"/>
                <w:sz w:val="24"/>
              </w:rPr>
              <w:lastRenderedPageBreak/>
              <w:t>应采用变频感应启动等节能控制措施。</w:t>
            </w:r>
          </w:p>
        </w:tc>
        <w:tc>
          <w:tcPr>
            <w:tcW w:w="2551" w:type="dxa"/>
            <w:shd w:val="clear" w:color="auto" w:fill="auto"/>
          </w:tcPr>
          <w:p w14:paraId="31F73C8B"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lastRenderedPageBreak/>
              <w:t>{$D</w:t>
            </w:r>
            <w:r w:rsidR="00E91823">
              <w:rPr>
                <w:rFonts w:ascii="宋体" w:hAnsi="宋体"/>
                <w:kern w:val="0"/>
                <w:sz w:val="24"/>
              </w:rPr>
              <w:t>46</w:t>
            </w:r>
            <w:r w:rsidRPr="00E73A48">
              <w:rPr>
                <w:rFonts w:ascii="宋体" w:hAnsi="宋体"/>
                <w:kern w:val="0"/>
                <w:sz w:val="24"/>
              </w:rPr>
              <w:t>}</w:t>
            </w:r>
          </w:p>
        </w:tc>
        <w:tc>
          <w:tcPr>
            <w:tcW w:w="2006" w:type="dxa"/>
            <w:shd w:val="clear" w:color="auto" w:fill="auto"/>
            <w:vAlign w:val="center"/>
          </w:tcPr>
          <w:p w14:paraId="74DA70AB"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B21379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lastRenderedPageBreak/>
              <w:t>□不达标</w:t>
            </w:r>
          </w:p>
          <w:p w14:paraId="445EBC94" w14:textId="77777777" w:rsidR="00C773C1" w:rsidRDefault="00C773C1" w:rsidP="00C773C1">
            <w:pPr>
              <w:spacing w:line="400" w:lineRule="exact"/>
              <w:jc w:val="center"/>
            </w:pPr>
            <w:r>
              <w:rPr>
                <w:rFonts w:ascii="宋体" w:hAnsi="宋体" w:hint="eastAsia"/>
                <w:sz w:val="24"/>
              </w:rPr>
              <w:t>□不参评</w:t>
            </w:r>
          </w:p>
        </w:tc>
      </w:tr>
      <w:tr w:rsidR="00C773C1" w14:paraId="0FADD2FF" w14:textId="77777777">
        <w:tc>
          <w:tcPr>
            <w:tcW w:w="959" w:type="dxa"/>
            <w:gridSpan w:val="2"/>
            <w:vMerge/>
            <w:shd w:val="clear" w:color="auto" w:fill="auto"/>
          </w:tcPr>
          <w:p w14:paraId="0AE78C13"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6FF561C8" w14:textId="77777777" w:rsidR="000D660E" w:rsidRPr="000D660E" w:rsidRDefault="00C773C1" w:rsidP="000D660E">
            <w:pPr>
              <w:spacing w:line="400" w:lineRule="exact"/>
              <w:rPr>
                <w:rFonts w:ascii="宋体" w:hAnsi="宋体" w:cs="宋体" w:hint="eastAsia"/>
                <w:sz w:val="24"/>
              </w:rPr>
            </w:pPr>
            <w:r>
              <w:rPr>
                <w:rFonts w:ascii="宋体" w:hAnsi="宋体" w:cs="宋体"/>
                <w:sz w:val="24"/>
              </w:rPr>
              <w:t>7.1.7</w:t>
            </w:r>
            <w:r w:rsidR="000D660E" w:rsidRPr="000D660E">
              <w:rPr>
                <w:rFonts w:ascii="宋体" w:hAnsi="宋体" w:cs="宋体" w:hint="eastAsia"/>
                <w:sz w:val="24"/>
              </w:rPr>
              <w:t>应制定水资源利用方案，统筹利用各种水资源，并应符合下列规定：</w:t>
            </w:r>
          </w:p>
          <w:p w14:paraId="33B539CB" w14:textId="77777777" w:rsidR="000D660E" w:rsidRPr="000D660E" w:rsidRDefault="000D660E" w:rsidP="000D660E">
            <w:pPr>
              <w:spacing w:line="400" w:lineRule="exact"/>
              <w:rPr>
                <w:rFonts w:ascii="宋体" w:hAnsi="宋体" w:cs="宋体" w:hint="eastAsia"/>
                <w:sz w:val="24"/>
              </w:rPr>
            </w:pPr>
            <w:r w:rsidRPr="000D660E">
              <w:rPr>
                <w:rFonts w:ascii="宋体" w:hAnsi="宋体" w:cs="宋体" w:hint="eastAsia"/>
                <w:sz w:val="24"/>
              </w:rPr>
              <w:t>1 应按使用用途、付费或管理单元，分别设置用水计量装置；</w:t>
            </w:r>
          </w:p>
          <w:p w14:paraId="4A76F3D7" w14:textId="77777777" w:rsidR="000D660E" w:rsidRPr="000D660E" w:rsidRDefault="000D660E" w:rsidP="000D660E">
            <w:pPr>
              <w:spacing w:line="400" w:lineRule="exact"/>
              <w:rPr>
                <w:rFonts w:ascii="宋体" w:hAnsi="宋体" w:cs="宋体" w:hint="eastAsia"/>
                <w:sz w:val="24"/>
              </w:rPr>
            </w:pPr>
            <w:r w:rsidRPr="000D660E">
              <w:rPr>
                <w:rFonts w:ascii="宋体" w:hAnsi="宋体" w:cs="宋体" w:hint="eastAsia"/>
                <w:sz w:val="24"/>
              </w:rPr>
              <w:t>2 用水点处水压大于 0.2MPa 的配水支管应设置减压设施，并应满足给水配件最低工作 压力的要求；</w:t>
            </w:r>
          </w:p>
          <w:p w14:paraId="507569CD" w14:textId="77777777" w:rsidR="00C773C1" w:rsidRDefault="000D660E" w:rsidP="000D660E">
            <w:pPr>
              <w:spacing w:line="400" w:lineRule="exact"/>
              <w:rPr>
                <w:rFonts w:ascii="宋体" w:hAnsi="宋体" w:cs="宋体" w:hint="eastAsia"/>
                <w:sz w:val="24"/>
              </w:rPr>
            </w:pPr>
            <w:r w:rsidRPr="000D660E">
              <w:rPr>
                <w:rFonts w:ascii="宋体" w:hAnsi="宋体" w:cs="宋体" w:hint="eastAsia"/>
                <w:sz w:val="24"/>
              </w:rPr>
              <w:t>3 用水器具和设备应满足现行国家标准《节水型产品通用技术条件》GB/T18870的要求。</w:t>
            </w:r>
          </w:p>
        </w:tc>
        <w:tc>
          <w:tcPr>
            <w:tcW w:w="2551" w:type="dxa"/>
            <w:shd w:val="clear" w:color="auto" w:fill="auto"/>
          </w:tcPr>
          <w:p w14:paraId="4368D07D"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{$D3</w:t>
            </w:r>
            <w:r w:rsidR="000D660E">
              <w:rPr>
                <w:rFonts w:ascii="宋体" w:hAnsi="宋体"/>
                <w:kern w:val="0"/>
                <w:sz w:val="24"/>
              </w:rPr>
              <w:t>7</w:t>
            </w:r>
            <w:r w:rsidRPr="00E73A48">
              <w:rPr>
                <w:rFonts w:ascii="宋体" w:hAnsi="宋体"/>
                <w:kern w:val="0"/>
                <w:sz w:val="24"/>
              </w:rPr>
              <w:t>}</w:t>
            </w:r>
          </w:p>
        </w:tc>
        <w:tc>
          <w:tcPr>
            <w:tcW w:w="2006" w:type="dxa"/>
            <w:shd w:val="clear" w:color="auto" w:fill="auto"/>
            <w:vAlign w:val="center"/>
          </w:tcPr>
          <w:p w14:paraId="27131E48"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37D85F4"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2188944B" w14:textId="77777777" w:rsidR="00C773C1" w:rsidRDefault="00C773C1" w:rsidP="00C773C1">
            <w:pPr>
              <w:spacing w:line="400" w:lineRule="exact"/>
              <w:jc w:val="center"/>
            </w:pPr>
            <w:r>
              <w:rPr>
                <w:rFonts w:ascii="宋体" w:hAnsi="宋体" w:hint="eastAsia"/>
                <w:sz w:val="24"/>
              </w:rPr>
              <w:t>□不参评</w:t>
            </w:r>
          </w:p>
        </w:tc>
      </w:tr>
      <w:tr w:rsidR="00C773C1" w14:paraId="3031FC85" w14:textId="77777777">
        <w:tc>
          <w:tcPr>
            <w:tcW w:w="959" w:type="dxa"/>
            <w:gridSpan w:val="2"/>
            <w:vMerge/>
            <w:shd w:val="clear" w:color="auto" w:fill="auto"/>
          </w:tcPr>
          <w:p w14:paraId="1A843AA2"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5DCA22F4" w14:textId="77777777" w:rsidR="00C773C1" w:rsidRDefault="00C773C1" w:rsidP="00C773C1">
            <w:pPr>
              <w:spacing w:line="400" w:lineRule="exact"/>
              <w:rPr>
                <w:rFonts w:ascii="宋体" w:hAnsi="宋体" w:cs="宋体" w:hint="eastAsia"/>
                <w:sz w:val="24"/>
              </w:rPr>
            </w:pPr>
            <w:r>
              <w:rPr>
                <w:rFonts w:ascii="宋体" w:hAnsi="宋体" w:cs="宋体"/>
                <w:sz w:val="24"/>
              </w:rPr>
              <w:t>7.1.8</w:t>
            </w:r>
            <w:r>
              <w:rPr>
                <w:rFonts w:ascii="宋体" w:hAnsi="宋体" w:cs="宋体" w:hint="eastAsia"/>
                <w:sz w:val="24"/>
              </w:rPr>
              <w:t>不应采用建筑形体和布置严重不规则的建筑结构。</w:t>
            </w:r>
          </w:p>
        </w:tc>
        <w:tc>
          <w:tcPr>
            <w:tcW w:w="2551" w:type="dxa"/>
            <w:shd w:val="clear" w:color="auto" w:fill="auto"/>
          </w:tcPr>
          <w:p w14:paraId="2EABDD22"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3F28AD">
              <w:rPr>
                <w:rFonts w:ascii="宋体" w:hAnsi="宋体"/>
                <w:kern w:val="0"/>
                <w:sz w:val="24"/>
              </w:rPr>
              <w:t>32</w:t>
            </w:r>
            <w:r w:rsidRPr="00E73A48">
              <w:rPr>
                <w:rFonts w:ascii="宋体" w:hAnsi="宋体"/>
                <w:kern w:val="0"/>
                <w:sz w:val="24"/>
              </w:rPr>
              <w:t>}</w:t>
            </w:r>
          </w:p>
        </w:tc>
        <w:tc>
          <w:tcPr>
            <w:tcW w:w="2006" w:type="dxa"/>
            <w:shd w:val="clear" w:color="auto" w:fill="auto"/>
          </w:tcPr>
          <w:p w14:paraId="124F29CF"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0203B67B"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637C3CB6"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2F061C4E" w14:textId="77777777">
        <w:tc>
          <w:tcPr>
            <w:tcW w:w="959" w:type="dxa"/>
            <w:gridSpan w:val="2"/>
            <w:vMerge/>
            <w:shd w:val="clear" w:color="auto" w:fill="auto"/>
          </w:tcPr>
          <w:p w14:paraId="08B1421A"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13419360" w14:textId="77777777" w:rsidR="00C773C1" w:rsidRDefault="00C773C1" w:rsidP="00C773C1">
            <w:pPr>
              <w:spacing w:line="400" w:lineRule="exact"/>
              <w:rPr>
                <w:rFonts w:ascii="宋体" w:hAnsi="宋体" w:cs="宋体" w:hint="eastAsia"/>
                <w:sz w:val="24"/>
              </w:rPr>
            </w:pPr>
            <w:r>
              <w:rPr>
                <w:rFonts w:ascii="宋体" w:hAnsi="宋体" w:cs="宋体"/>
                <w:sz w:val="24"/>
              </w:rPr>
              <w:t>7.1.9</w:t>
            </w:r>
            <w:r>
              <w:rPr>
                <w:rFonts w:ascii="宋体" w:hAnsi="宋体" w:cs="宋体" w:hint="eastAsia"/>
                <w:sz w:val="24"/>
              </w:rPr>
              <w:t>建筑造型要素应简约，应无大量装饰性结构，并应符合下列要求：</w:t>
            </w:r>
          </w:p>
          <w:p w14:paraId="55BF78A1" w14:textId="77777777" w:rsidR="00C773C1" w:rsidRDefault="00C773C1" w:rsidP="00C773C1">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住宅建筑的装饰性构件造价与建筑总造价的比例不应大于</w:t>
            </w:r>
            <w:r>
              <w:rPr>
                <w:rFonts w:ascii="宋体" w:hAnsi="宋体" w:cs="宋体"/>
                <w:sz w:val="24"/>
              </w:rPr>
              <w:t>2%;</w:t>
            </w:r>
          </w:p>
          <w:p w14:paraId="2D839F84" w14:textId="77777777" w:rsidR="00C773C1" w:rsidRDefault="00C773C1" w:rsidP="00C773C1">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公共建筑的装饰性构件造价与建筑总造价的比例不应大于</w:t>
            </w:r>
            <w:r>
              <w:rPr>
                <w:rFonts w:ascii="宋体" w:hAnsi="宋体" w:cs="宋体"/>
                <w:sz w:val="24"/>
              </w:rPr>
              <w:t>1%</w:t>
            </w:r>
            <w:r>
              <w:rPr>
                <w:rFonts w:ascii="宋体" w:hAnsi="宋体" w:cs="宋体" w:hint="eastAsia"/>
                <w:sz w:val="24"/>
              </w:rPr>
              <w:t>。</w:t>
            </w:r>
          </w:p>
        </w:tc>
        <w:tc>
          <w:tcPr>
            <w:tcW w:w="2551" w:type="dxa"/>
            <w:shd w:val="clear" w:color="auto" w:fill="auto"/>
          </w:tcPr>
          <w:p w14:paraId="2D8B5B6D"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73A48">
              <w:rPr>
                <w:rFonts w:ascii="宋体" w:hAnsi="宋体"/>
                <w:kern w:val="0"/>
                <w:sz w:val="24"/>
              </w:rPr>
              <w:t>{$D</w:t>
            </w:r>
            <w:r w:rsidR="00901BF3">
              <w:rPr>
                <w:rFonts w:ascii="宋体" w:hAnsi="宋体"/>
                <w:kern w:val="0"/>
                <w:sz w:val="24"/>
              </w:rPr>
              <w:t>22</w:t>
            </w:r>
            <w:r w:rsidRPr="00E73A48">
              <w:rPr>
                <w:rFonts w:ascii="宋体" w:hAnsi="宋体"/>
                <w:kern w:val="0"/>
                <w:sz w:val="24"/>
              </w:rPr>
              <w:t>}</w:t>
            </w:r>
          </w:p>
        </w:tc>
        <w:tc>
          <w:tcPr>
            <w:tcW w:w="2006" w:type="dxa"/>
            <w:shd w:val="clear" w:color="auto" w:fill="auto"/>
            <w:vAlign w:val="center"/>
          </w:tcPr>
          <w:p w14:paraId="563F419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3C3DAED"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BB2A239"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C773C1" w14:paraId="1AF1F9C6" w14:textId="77777777">
        <w:tc>
          <w:tcPr>
            <w:tcW w:w="959" w:type="dxa"/>
            <w:gridSpan w:val="2"/>
            <w:vMerge/>
            <w:shd w:val="clear" w:color="auto" w:fill="auto"/>
          </w:tcPr>
          <w:p w14:paraId="1878ADA3" w14:textId="77777777" w:rsidR="00C773C1" w:rsidRDefault="00C773C1" w:rsidP="00C773C1">
            <w:pPr>
              <w:spacing w:before="240" w:line="400" w:lineRule="exact"/>
              <w:rPr>
                <w:rFonts w:ascii="宋体" w:hAnsi="宋体" w:cs="宋体" w:hint="eastAsia"/>
                <w:sz w:val="24"/>
              </w:rPr>
            </w:pPr>
          </w:p>
        </w:tc>
        <w:tc>
          <w:tcPr>
            <w:tcW w:w="7938" w:type="dxa"/>
            <w:shd w:val="clear" w:color="auto" w:fill="auto"/>
          </w:tcPr>
          <w:p w14:paraId="68A9FCC3" w14:textId="77777777" w:rsidR="00C773C1" w:rsidRDefault="00C773C1" w:rsidP="00C773C1">
            <w:pPr>
              <w:spacing w:line="400" w:lineRule="exact"/>
              <w:rPr>
                <w:rFonts w:ascii="宋体" w:hAnsi="宋体" w:cs="宋体" w:hint="eastAsia"/>
                <w:sz w:val="24"/>
              </w:rPr>
            </w:pPr>
            <w:r>
              <w:rPr>
                <w:rFonts w:ascii="宋体" w:hAnsi="宋体" w:cs="宋体"/>
                <w:sz w:val="24"/>
              </w:rPr>
              <w:t>7.1.10</w:t>
            </w:r>
            <w:r>
              <w:rPr>
                <w:rFonts w:ascii="宋体" w:hAnsi="宋体" w:cs="宋体" w:hint="eastAsia"/>
                <w:sz w:val="24"/>
              </w:rPr>
              <w:t>选用的建筑材料应符合下列要求：</w:t>
            </w:r>
          </w:p>
          <w:p w14:paraId="5C52A7AB" w14:textId="77777777" w:rsidR="00C773C1" w:rsidRDefault="00C773C1" w:rsidP="00C773C1">
            <w:pPr>
              <w:spacing w:line="400" w:lineRule="exact"/>
              <w:rPr>
                <w:rFonts w:ascii="宋体" w:hAnsi="宋体" w:cs="宋体" w:hint="eastAsia"/>
                <w:sz w:val="24"/>
              </w:rPr>
            </w:pPr>
            <w:r>
              <w:rPr>
                <w:rFonts w:ascii="宋体" w:hAnsi="宋体" w:cs="宋体"/>
                <w:sz w:val="24"/>
              </w:rPr>
              <w:t>1. 500km</w:t>
            </w:r>
            <w:r>
              <w:rPr>
                <w:rFonts w:ascii="宋体" w:hAnsi="宋体" w:cs="宋体" w:hint="eastAsia"/>
                <w:sz w:val="24"/>
              </w:rPr>
              <w:t>以内生产的建筑材料重量占建筑材料总重量的比例应大于</w:t>
            </w:r>
            <w:r>
              <w:rPr>
                <w:rFonts w:ascii="宋体" w:hAnsi="宋体" w:cs="宋体"/>
                <w:sz w:val="24"/>
              </w:rPr>
              <w:t>60%</w:t>
            </w:r>
            <w:r>
              <w:rPr>
                <w:rFonts w:ascii="宋体" w:hAnsi="宋体" w:cs="宋体" w:hint="eastAsia"/>
                <w:sz w:val="24"/>
              </w:rPr>
              <w:t>；</w:t>
            </w:r>
          </w:p>
          <w:p w14:paraId="69F73B5D" w14:textId="77777777" w:rsidR="00C773C1" w:rsidRDefault="00C773C1" w:rsidP="00C773C1">
            <w:pPr>
              <w:spacing w:line="400" w:lineRule="exact"/>
              <w:rPr>
                <w:rFonts w:ascii="宋体" w:hAnsi="宋体" w:cs="宋体" w:hint="eastAsia"/>
                <w:sz w:val="24"/>
              </w:rPr>
            </w:pPr>
            <w:r>
              <w:rPr>
                <w:rFonts w:ascii="宋体" w:hAnsi="宋体" w:cs="宋体"/>
                <w:sz w:val="24"/>
              </w:rPr>
              <w:t>2 .</w:t>
            </w:r>
            <w:r>
              <w:rPr>
                <w:rFonts w:ascii="宋体" w:hAnsi="宋体" w:cs="宋体" w:hint="eastAsia"/>
                <w:sz w:val="24"/>
              </w:rPr>
              <w:t>现浇混凝土应采用预拌混凝土，建筑砂浆应采用预拌砂浆。</w:t>
            </w:r>
          </w:p>
        </w:tc>
        <w:tc>
          <w:tcPr>
            <w:tcW w:w="2551" w:type="dxa"/>
            <w:shd w:val="clear" w:color="auto" w:fill="auto"/>
          </w:tcPr>
          <w:p w14:paraId="4CAD3C5F" w14:textId="77777777" w:rsidR="00C773C1" w:rsidRDefault="00C773C1" w:rsidP="00C773C1">
            <w:pPr>
              <w:spacing w:line="400" w:lineRule="exact"/>
              <w:rPr>
                <w:rFonts w:ascii="宋体" w:hAnsi="宋体" w:cs="宋体" w:hint="eastAsia"/>
                <w:sz w:val="24"/>
              </w:rPr>
            </w:pPr>
            <w:r w:rsidRPr="00E73A48">
              <w:rPr>
                <w:rFonts w:ascii="宋体" w:hAnsi="宋体"/>
                <w:kern w:val="0"/>
                <w:sz w:val="24"/>
              </w:rPr>
              <w:t>{$D</w:t>
            </w:r>
            <w:r w:rsidR="00901BF3">
              <w:rPr>
                <w:rFonts w:ascii="宋体" w:hAnsi="宋体"/>
                <w:kern w:val="0"/>
                <w:sz w:val="24"/>
              </w:rPr>
              <w:t>33</w:t>
            </w:r>
            <w:r w:rsidRPr="00E73A48">
              <w:rPr>
                <w:rFonts w:ascii="宋体" w:hAnsi="宋体"/>
                <w:kern w:val="0"/>
                <w:sz w:val="24"/>
              </w:rPr>
              <w:t>}</w:t>
            </w:r>
          </w:p>
        </w:tc>
        <w:tc>
          <w:tcPr>
            <w:tcW w:w="2006" w:type="dxa"/>
            <w:shd w:val="clear" w:color="auto" w:fill="auto"/>
          </w:tcPr>
          <w:p w14:paraId="2CF1DD55"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5C4D108"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A9400DC" w14:textId="77777777" w:rsidR="00C773C1" w:rsidRDefault="00C773C1" w:rsidP="00C773C1">
            <w:pPr>
              <w:spacing w:line="400" w:lineRule="exact"/>
              <w:jc w:val="center"/>
              <w:rPr>
                <w:rFonts w:ascii="宋体" w:hAnsi="宋体" w:cs="宋体" w:hint="eastAsia"/>
                <w:sz w:val="24"/>
              </w:rPr>
            </w:pPr>
            <w:r>
              <w:rPr>
                <w:rFonts w:ascii="宋体" w:hAnsi="宋体" w:hint="eastAsia"/>
                <w:sz w:val="24"/>
              </w:rPr>
              <w:t>□不参评</w:t>
            </w:r>
          </w:p>
        </w:tc>
      </w:tr>
      <w:tr w:rsidR="009F1A31" w14:paraId="1FF56294" w14:textId="77777777">
        <w:tc>
          <w:tcPr>
            <w:tcW w:w="945" w:type="dxa"/>
            <w:vMerge w:val="restart"/>
            <w:shd w:val="clear" w:color="auto" w:fill="auto"/>
            <w:vAlign w:val="center"/>
          </w:tcPr>
          <w:p w14:paraId="5007F287" w14:textId="77777777" w:rsidR="009F1A31" w:rsidRDefault="000A5EDF">
            <w:pPr>
              <w:spacing w:before="240" w:line="400" w:lineRule="exact"/>
              <w:jc w:val="center"/>
              <w:rPr>
                <w:rFonts w:ascii="宋体" w:hAnsi="宋体" w:cs="宋体" w:hint="eastAsia"/>
                <w:b/>
                <w:sz w:val="24"/>
              </w:rPr>
            </w:pPr>
            <w:r>
              <w:rPr>
                <w:rFonts w:ascii="宋体" w:hAnsi="宋体" w:cs="宋体" w:hint="eastAsia"/>
                <w:b/>
                <w:sz w:val="24"/>
              </w:rPr>
              <w:t>评分项</w:t>
            </w:r>
          </w:p>
        </w:tc>
        <w:tc>
          <w:tcPr>
            <w:tcW w:w="12509" w:type="dxa"/>
            <w:gridSpan w:val="4"/>
            <w:shd w:val="clear" w:color="auto" w:fill="auto"/>
          </w:tcPr>
          <w:p w14:paraId="5BEFF776" w14:textId="77777777" w:rsidR="009F1A31" w:rsidRDefault="000A5EDF">
            <w:pPr>
              <w:spacing w:before="240" w:line="400" w:lineRule="exact"/>
              <w:rPr>
                <w:rFonts w:ascii="宋体" w:hAnsi="宋体" w:cs="宋体" w:hint="eastAsia"/>
                <w:b/>
                <w:sz w:val="24"/>
              </w:rPr>
            </w:pPr>
            <w:r>
              <w:rPr>
                <w:rFonts w:ascii="宋体" w:hAnsi="宋体" w:cs="宋体" w:hint="eastAsia"/>
                <w:b/>
                <w:sz w:val="24"/>
              </w:rPr>
              <w:t>Ⅰ节地与土地利用</w:t>
            </w:r>
          </w:p>
        </w:tc>
      </w:tr>
      <w:tr w:rsidR="009F1A31" w14:paraId="288A3B75" w14:textId="77777777">
        <w:tc>
          <w:tcPr>
            <w:tcW w:w="945" w:type="dxa"/>
            <w:vMerge/>
            <w:shd w:val="clear" w:color="auto" w:fill="auto"/>
          </w:tcPr>
          <w:p w14:paraId="23D39325"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6C0C1F2" w14:textId="77777777" w:rsidR="009F1A31" w:rsidRDefault="000A5EDF">
            <w:pPr>
              <w:spacing w:line="400" w:lineRule="exact"/>
              <w:rPr>
                <w:rFonts w:ascii="宋体" w:hAnsi="宋体" w:cs="宋体" w:hint="eastAsia"/>
                <w:sz w:val="24"/>
              </w:rPr>
            </w:pPr>
            <w:r>
              <w:rPr>
                <w:rFonts w:ascii="宋体" w:hAnsi="宋体" w:cs="宋体"/>
                <w:sz w:val="24"/>
              </w:rPr>
              <w:t>7.2.1</w:t>
            </w:r>
            <w:r>
              <w:rPr>
                <w:rFonts w:ascii="宋体" w:hAnsi="宋体" w:cs="宋体" w:hint="eastAsia"/>
                <w:sz w:val="24"/>
              </w:rPr>
              <w:t>节约集约利用土地，评价总分值为</w:t>
            </w:r>
            <w:r>
              <w:rPr>
                <w:rFonts w:ascii="宋体" w:hAnsi="宋体" w:cs="宋体"/>
                <w:sz w:val="24"/>
              </w:rPr>
              <w:t>20</w:t>
            </w:r>
            <w:r>
              <w:rPr>
                <w:rFonts w:ascii="宋体" w:hAnsi="宋体" w:cs="宋体" w:hint="eastAsia"/>
                <w:sz w:val="24"/>
              </w:rPr>
              <w:t>分</w:t>
            </w:r>
          </w:p>
          <w:p w14:paraId="2BDD09AD" w14:textId="77777777" w:rsidR="009F1A31" w:rsidRDefault="000A5EDF">
            <w:pPr>
              <w:spacing w:line="400" w:lineRule="exact"/>
              <w:jc w:val="left"/>
              <w:rPr>
                <w:rFonts w:ascii="宋体" w:hAnsi="宋体" w:cs="宋体" w:hint="eastAsia"/>
                <w:sz w:val="24"/>
              </w:rPr>
            </w:pPr>
            <w:r>
              <w:rPr>
                <w:rFonts w:ascii="宋体" w:hAnsi="宋体" w:cs="宋体"/>
                <w:sz w:val="24"/>
              </w:rPr>
              <w:lastRenderedPageBreak/>
              <w:t xml:space="preserve">1 </w:t>
            </w:r>
            <w:r>
              <w:rPr>
                <w:rFonts w:ascii="宋体" w:hAnsi="宋体" w:cs="宋体" w:hint="eastAsia"/>
                <w:sz w:val="24"/>
              </w:rPr>
              <w:t>对于住宅建筑，根据其所在居住街坊人均住宅用地指标按表</w:t>
            </w:r>
            <w:r>
              <w:rPr>
                <w:rFonts w:ascii="宋体" w:hAnsi="宋体" w:cs="宋体"/>
                <w:sz w:val="24"/>
              </w:rPr>
              <w:t xml:space="preserve"> 7. 2. 1-1 </w:t>
            </w:r>
            <w:r>
              <w:rPr>
                <w:rFonts w:ascii="宋体" w:hAnsi="宋体" w:cs="宋体" w:hint="eastAsia"/>
                <w:sz w:val="24"/>
              </w:rPr>
              <w:t>的则评分。</w:t>
            </w:r>
            <w:r>
              <w:rPr>
                <w:rFonts w:ascii="宋体" w:hAnsi="宋体" w:cs="宋体"/>
                <w:sz w:val="24"/>
              </w:rPr>
              <w:t xml:space="preserve">      </w:t>
            </w:r>
            <w:r>
              <w:rPr>
                <w:rFonts w:ascii="宋体" w:hAnsi="宋体" w:cs="宋体" w:hint="eastAsia"/>
                <w:szCs w:val="21"/>
              </w:rPr>
              <w:t>表</w:t>
            </w:r>
            <w:r>
              <w:rPr>
                <w:rFonts w:ascii="宋体" w:hAnsi="宋体" w:cs="宋体"/>
                <w:szCs w:val="21"/>
              </w:rPr>
              <w:t xml:space="preserve"> 7. 2. 1-1 </w:t>
            </w:r>
            <w:r>
              <w:rPr>
                <w:rFonts w:ascii="宋体" w:hAnsi="宋体" w:cs="宋体" w:hint="eastAsia"/>
                <w:szCs w:val="21"/>
              </w:rPr>
              <w:t>居住街坊人均住宅用地指标评分规则</w:t>
            </w:r>
          </w:p>
          <w:tbl>
            <w:tblPr>
              <w:tblW w:w="7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1347"/>
              <w:gridCol w:w="1191"/>
              <w:gridCol w:w="1191"/>
              <w:gridCol w:w="1191"/>
              <w:gridCol w:w="1175"/>
              <w:gridCol w:w="567"/>
            </w:tblGrid>
            <w:tr w:rsidR="009F1A31" w14:paraId="4DADE292"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C9047E"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建筑气候区划</w:t>
                  </w:r>
                </w:p>
              </w:tc>
              <w:tc>
                <w:tcPr>
                  <w:tcW w:w="609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BE3D07" w14:textId="77777777" w:rsidR="009F1A31" w:rsidRDefault="000A5EDF">
                  <w:pPr>
                    <w:pStyle w:val="af6"/>
                    <w:spacing w:line="240" w:lineRule="auto"/>
                    <w:jc w:val="center"/>
                    <w:outlineLvl w:val="9"/>
                    <w:rPr>
                      <w:rFonts w:ascii="宋体" w:hAnsi="宋体" w:hint="eastAsia"/>
                      <w:bCs/>
                      <w:sz w:val="21"/>
                      <w:szCs w:val="21"/>
                    </w:rPr>
                  </w:pPr>
                  <w:r>
                    <w:rPr>
                      <w:rFonts w:ascii="宋体" w:hAnsi="宋体" w:hint="eastAsia"/>
                      <w:bCs/>
                      <w:sz w:val="21"/>
                      <w:szCs w:val="21"/>
                    </w:rPr>
                    <w:t>人均住宅用地指标</w:t>
                  </w:r>
                  <w:r>
                    <w:rPr>
                      <w:rFonts w:ascii="宋体" w:hAnsi="宋体"/>
                      <w:bCs/>
                      <w:sz w:val="21"/>
                      <w:szCs w:val="21"/>
                    </w:rPr>
                    <w:t>A</w:t>
                  </w:r>
                  <w:r>
                    <w:rPr>
                      <w:rFonts w:ascii="宋体" w:hAnsi="宋体" w:hint="eastAsia"/>
                      <w:bCs/>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037F490" w14:textId="77777777" w:rsidR="009F1A31" w:rsidRDefault="000A5EDF">
                  <w:pPr>
                    <w:jc w:val="center"/>
                    <w:rPr>
                      <w:rFonts w:ascii="宋体" w:hAnsi="宋体" w:cs="宋体" w:hint="eastAsia"/>
                      <w:szCs w:val="21"/>
                    </w:rPr>
                  </w:pPr>
                  <w:r>
                    <w:rPr>
                      <w:rFonts w:ascii="宋体" w:hAnsi="宋体" w:cs="宋体" w:hint="eastAsia"/>
                      <w:szCs w:val="21"/>
                    </w:rPr>
                    <w:t>得分</w:t>
                  </w:r>
                </w:p>
              </w:tc>
            </w:tr>
            <w:tr w:rsidR="009F1A31" w14:paraId="41F61555"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2D9E5F7"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1C57EFED"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3</w:t>
                  </w:r>
                  <w:r>
                    <w:rPr>
                      <w:rFonts w:ascii="宋体" w:hAnsi="宋体" w:hint="eastAsia"/>
                      <w:bCs/>
                      <w:sz w:val="21"/>
                      <w:szCs w:val="21"/>
                    </w:rPr>
                    <w:t>层及以下</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49C1D9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4~6</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24289A3A"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7~9</w:t>
                  </w:r>
                  <w:r>
                    <w:rPr>
                      <w:rFonts w:ascii="宋体" w:hAnsi="宋体" w:hint="eastAsia"/>
                      <w:sz w:val="21"/>
                      <w:szCs w:val="21"/>
                    </w:rPr>
                    <w:t>层</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4B17185"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sz w:val="21"/>
                      <w:szCs w:val="21"/>
                    </w:rPr>
                    <w:t>平均</w:t>
                  </w:r>
                  <w:r>
                    <w:rPr>
                      <w:rFonts w:ascii="宋体" w:hAnsi="宋体"/>
                      <w:sz w:val="21"/>
                      <w:szCs w:val="21"/>
                    </w:rPr>
                    <w:t>10~18</w:t>
                  </w:r>
                  <w:r>
                    <w:rPr>
                      <w:rFonts w:ascii="宋体" w:hAnsi="宋体" w:hint="eastAsia"/>
                      <w:sz w:val="21"/>
                      <w:szCs w:val="21"/>
                    </w:rPr>
                    <w:t>层</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65CDBF9" w14:textId="77777777" w:rsidR="009F1A31" w:rsidRDefault="000A5EDF">
                  <w:pPr>
                    <w:pStyle w:val="af6"/>
                    <w:spacing w:line="240" w:lineRule="auto"/>
                    <w:jc w:val="center"/>
                    <w:outlineLvl w:val="9"/>
                    <w:rPr>
                      <w:rFonts w:ascii="宋体" w:hAnsi="宋体" w:hint="eastAsia"/>
                      <w:b/>
                      <w:bCs/>
                      <w:sz w:val="21"/>
                      <w:szCs w:val="21"/>
                    </w:rPr>
                  </w:pPr>
                  <w:r>
                    <w:rPr>
                      <w:rFonts w:ascii="宋体" w:hAnsi="宋体" w:hint="eastAsia"/>
                      <w:bCs/>
                      <w:sz w:val="21"/>
                      <w:szCs w:val="21"/>
                    </w:rPr>
                    <w:t>平均</w:t>
                  </w:r>
                  <w:r>
                    <w:rPr>
                      <w:rFonts w:ascii="宋体" w:hAnsi="宋体"/>
                      <w:bCs/>
                      <w:sz w:val="21"/>
                      <w:szCs w:val="21"/>
                    </w:rPr>
                    <w:t>19</w:t>
                  </w:r>
                  <w:r>
                    <w:rPr>
                      <w:rFonts w:ascii="宋体" w:hAnsi="宋体" w:hint="eastAsia"/>
                      <w:bCs/>
                      <w:sz w:val="21"/>
                      <w:szCs w:val="21"/>
                    </w:rPr>
                    <w:t>层及以上</w:t>
                  </w:r>
                </w:p>
              </w:tc>
              <w:tc>
                <w:tcPr>
                  <w:tcW w:w="56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6FC570" w14:textId="77777777" w:rsidR="009F1A31" w:rsidRDefault="009F1A31">
                  <w:pPr>
                    <w:jc w:val="center"/>
                    <w:rPr>
                      <w:rFonts w:ascii="宋体" w:hAnsi="宋体" w:cs="宋体" w:hint="eastAsia"/>
                      <w:szCs w:val="21"/>
                    </w:rPr>
                  </w:pPr>
                </w:p>
              </w:tc>
            </w:tr>
            <w:tr w:rsidR="009F1A31" w14:paraId="7C52BDB0"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9D27D6"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Ⅰ、Ⅶ</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00DFAE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3607386" w14:textId="77777777" w:rsidR="009F1A31" w:rsidRDefault="000A5EDF">
                  <w:pPr>
                    <w:jc w:val="center"/>
                    <w:rPr>
                      <w:rFonts w:ascii="宋体" w:hAnsi="宋体" w:cs="宋体" w:hint="eastAsia"/>
                      <w:szCs w:val="21"/>
                    </w:rPr>
                  </w:pPr>
                  <w:r>
                    <w:rPr>
                      <w:rFonts w:ascii="宋体" w:hAnsi="宋体"/>
                      <w:bCs/>
                      <w:szCs w:val="21"/>
                    </w:rPr>
                    <w:t>29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3CA734" w14:textId="77777777" w:rsidR="009F1A31" w:rsidRDefault="000A5EDF">
                  <w:pPr>
                    <w:jc w:val="center"/>
                    <w:rPr>
                      <w:rFonts w:ascii="宋体" w:hAnsi="宋体" w:cs="宋体" w:hint="eastAsia"/>
                      <w:szCs w:val="21"/>
                    </w:rPr>
                  </w:pPr>
                  <w:r>
                    <w:rPr>
                      <w:rFonts w:ascii="宋体" w:hAnsi="宋体"/>
                      <w:bCs/>
                      <w:szCs w:val="21"/>
                    </w:rPr>
                    <w:t>21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22</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FE779B1" w14:textId="77777777" w:rsidR="009F1A31" w:rsidRDefault="000A5EDF">
                  <w:pPr>
                    <w:jc w:val="center"/>
                    <w:rPr>
                      <w:rFonts w:ascii="宋体" w:hAnsi="宋体" w:cs="宋体" w:hint="eastAsia"/>
                      <w:szCs w:val="21"/>
                    </w:rPr>
                  </w:pPr>
                  <w:r>
                    <w:rPr>
                      <w:rFonts w:ascii="宋体" w:hAnsi="宋体"/>
                      <w:bCs/>
                      <w:szCs w:val="21"/>
                    </w:rPr>
                    <w:t>17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19</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3E344242"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EB856"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6271061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44124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77E2C0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E6CA4AD"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8F62BEE"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0345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DE3956F"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33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EE8C241"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67587D4F"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027479"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Ⅱ、Ⅵ</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A3B0592"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551940B" w14:textId="77777777" w:rsidR="009F1A31" w:rsidRDefault="000A5EDF">
                  <w:pPr>
                    <w:jc w:val="center"/>
                    <w:rPr>
                      <w:rFonts w:ascii="宋体" w:hAnsi="宋体" w:cs="宋体" w:hint="eastAsia"/>
                      <w:szCs w:val="21"/>
                    </w:rPr>
                  </w:pPr>
                  <w:r>
                    <w:rPr>
                      <w:rFonts w:ascii="宋体" w:hAnsi="宋体"/>
                      <w:bCs/>
                      <w:szCs w:val="21"/>
                    </w:rPr>
                    <w:t>27</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5A95A50" w14:textId="77777777" w:rsidR="009F1A31" w:rsidRDefault="000A5EDF">
                  <w:pPr>
                    <w:jc w:val="center"/>
                    <w:rPr>
                      <w:rFonts w:ascii="宋体" w:hAnsi="宋体" w:cs="宋体" w:hint="eastAsia"/>
                      <w:szCs w:val="21"/>
                    </w:rPr>
                  </w:pPr>
                  <w:r>
                    <w:rPr>
                      <w:rFonts w:ascii="宋体" w:hAnsi="宋体"/>
                      <w:bCs/>
                      <w:szCs w:val="21"/>
                    </w:rPr>
                    <w:t>20</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21</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5CFA93B1" w14:textId="77777777" w:rsidR="009F1A31" w:rsidRDefault="000A5EDF">
                  <w:pPr>
                    <w:jc w:val="center"/>
                    <w:rPr>
                      <w:rFonts w:ascii="宋体" w:hAnsi="宋体" w:cs="宋体" w:hint="eastAsia"/>
                      <w:szCs w:val="21"/>
                    </w:rPr>
                  </w:pPr>
                  <w:r>
                    <w:rPr>
                      <w:rFonts w:ascii="宋体" w:hAnsi="宋体"/>
                      <w:bCs/>
                      <w:szCs w:val="21"/>
                    </w:rPr>
                    <w:t>16</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17</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400C4F8" w14:textId="77777777" w:rsidR="009F1A31" w:rsidRDefault="000A5EDF">
                  <w:pPr>
                    <w:jc w:val="center"/>
                    <w:rPr>
                      <w:rFonts w:ascii="宋体" w:hAnsi="宋体" w:cs="宋体" w:hint="eastAsia"/>
                      <w:szCs w:val="21"/>
                    </w:rPr>
                  </w:pPr>
                  <w:r>
                    <w:rPr>
                      <w:rFonts w:ascii="宋体" w:hAnsi="宋体"/>
                      <w:bCs/>
                      <w:szCs w:val="21"/>
                    </w:rPr>
                    <w:t>12</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91257F"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44D17977"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CC296C"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B5DF963"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3F352D0C"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760DF64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0AE0898"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7F8C5A00"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65A756" w14:textId="77777777" w:rsidR="009F1A31" w:rsidRDefault="000A5EDF">
                  <w:pPr>
                    <w:jc w:val="center"/>
                    <w:rPr>
                      <w:rFonts w:ascii="宋体" w:hAnsi="宋体" w:cs="宋体" w:hint="eastAsia"/>
                      <w:szCs w:val="21"/>
                    </w:rPr>
                  </w:pPr>
                  <w:r>
                    <w:rPr>
                      <w:rFonts w:ascii="宋体" w:hAnsi="宋体" w:cs="宋体"/>
                      <w:szCs w:val="21"/>
                    </w:rPr>
                    <w:t>20</w:t>
                  </w:r>
                </w:p>
              </w:tc>
            </w:tr>
            <w:tr w:rsidR="009F1A31" w14:paraId="340C32BB" w14:textId="77777777">
              <w:tc>
                <w:tcPr>
                  <w:tcW w:w="10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2DA14C" w14:textId="77777777" w:rsidR="009F1A31" w:rsidRDefault="000A5EDF">
                  <w:pPr>
                    <w:spacing w:line="400" w:lineRule="exact"/>
                    <w:jc w:val="center"/>
                    <w:rPr>
                      <w:rFonts w:ascii="宋体" w:hAnsi="宋体" w:cs="宋体" w:hint="eastAsia"/>
                      <w:szCs w:val="21"/>
                    </w:rPr>
                  </w:pPr>
                  <w:r>
                    <w:rPr>
                      <w:rFonts w:ascii="宋体" w:hAnsi="宋体" w:cs="宋体" w:hint="eastAsia"/>
                      <w:szCs w:val="21"/>
                    </w:rPr>
                    <w:t>Ⅲ、Ⅳ、Ⅴ</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891BCFE" w14:textId="77777777" w:rsidR="009F1A31" w:rsidRDefault="000A5EDF">
                  <w:pPr>
                    <w:jc w:val="center"/>
                    <w:rPr>
                      <w:rFonts w:ascii="宋体" w:hAnsi="宋体" w:cs="宋体" w:hint="eastAsia"/>
                      <w:szCs w:val="21"/>
                    </w:rPr>
                  </w:pPr>
                  <w:r>
                    <w:rPr>
                      <w:rFonts w:ascii="宋体" w:hAnsi="宋体"/>
                      <w:bCs/>
                      <w:szCs w:val="21"/>
                    </w:rPr>
                    <w:t>33</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36</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A0C5B0E" w14:textId="77777777" w:rsidR="009F1A31" w:rsidRDefault="000A5EDF">
                  <w:pPr>
                    <w:jc w:val="center"/>
                    <w:rPr>
                      <w:rFonts w:ascii="宋体" w:hAnsi="宋体" w:cs="宋体" w:hint="eastAsia"/>
                      <w:szCs w:val="21"/>
                    </w:rPr>
                  </w:pPr>
                  <w:r>
                    <w:rPr>
                      <w:rFonts w:ascii="宋体" w:hAnsi="宋体"/>
                      <w:bCs/>
                      <w:szCs w:val="21"/>
                    </w:rPr>
                    <w:t>24</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27</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170DE874" w14:textId="77777777" w:rsidR="009F1A31" w:rsidRDefault="000A5EDF">
                  <w:pPr>
                    <w:jc w:val="center"/>
                    <w:rPr>
                      <w:rFonts w:ascii="宋体" w:hAnsi="宋体" w:cs="宋体" w:hint="eastAsia"/>
                      <w:szCs w:val="21"/>
                    </w:rPr>
                  </w:pPr>
                  <w:r>
                    <w:rPr>
                      <w:rFonts w:ascii="宋体" w:hAnsi="宋体"/>
                      <w:bCs/>
                      <w:szCs w:val="21"/>
                    </w:rPr>
                    <w:t>19</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20</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0B9B5EBE" w14:textId="77777777" w:rsidR="009F1A31" w:rsidRDefault="000A5EDF">
                  <w:pPr>
                    <w:jc w:val="center"/>
                    <w:rPr>
                      <w:rFonts w:ascii="宋体" w:hAnsi="宋体" w:cs="宋体" w:hint="eastAsia"/>
                      <w:szCs w:val="21"/>
                    </w:rPr>
                  </w:pPr>
                  <w:r>
                    <w:rPr>
                      <w:rFonts w:ascii="宋体" w:hAnsi="宋体"/>
                      <w:bCs/>
                      <w:szCs w:val="21"/>
                    </w:rPr>
                    <w:t>15</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16</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628E6621" w14:textId="77777777" w:rsidR="009F1A31" w:rsidRDefault="000A5EDF">
                  <w:pPr>
                    <w:jc w:val="center"/>
                    <w:rPr>
                      <w:rFonts w:ascii="宋体" w:hAnsi="宋体" w:cs="宋体" w:hint="eastAsia"/>
                      <w:szCs w:val="21"/>
                    </w:rPr>
                  </w:pPr>
                  <w:r>
                    <w:rPr>
                      <w:rFonts w:ascii="宋体" w:hAnsi="宋体"/>
                      <w:bCs/>
                      <w:szCs w:val="21"/>
                    </w:rPr>
                    <w:t>11</w:t>
                  </w:r>
                  <w:r>
                    <w:rPr>
                      <w:rFonts w:ascii="宋体" w:hAnsi="宋体" w:hint="eastAsia"/>
                      <w:bCs/>
                      <w:szCs w:val="21"/>
                    </w:rPr>
                    <w:t>＜</w:t>
                  </w:r>
                  <w:r>
                    <w:rPr>
                      <w:rFonts w:ascii="宋体" w:hAnsi="宋体"/>
                      <w:bCs/>
                      <w:szCs w:val="21"/>
                    </w:rPr>
                    <w:t>A</w:t>
                  </w:r>
                  <w:r>
                    <w:rPr>
                      <w:rFonts w:ascii="宋体" w:hAnsi="宋体" w:hint="eastAsia"/>
                      <w:bCs/>
                      <w:szCs w:val="21"/>
                    </w:rPr>
                    <w:t>≤</w:t>
                  </w:r>
                  <w:r>
                    <w:rPr>
                      <w:rFonts w:ascii="宋体" w:hAnsi="宋体"/>
                      <w:bCs/>
                      <w:szCs w:val="21"/>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F0E84B" w14:textId="77777777" w:rsidR="009F1A31" w:rsidRDefault="000A5EDF">
                  <w:pPr>
                    <w:jc w:val="center"/>
                    <w:rPr>
                      <w:rFonts w:ascii="宋体" w:hAnsi="宋体" w:cs="宋体" w:hint="eastAsia"/>
                      <w:szCs w:val="21"/>
                    </w:rPr>
                  </w:pPr>
                  <w:r>
                    <w:rPr>
                      <w:rFonts w:ascii="宋体" w:hAnsi="宋体" w:cs="宋体"/>
                      <w:szCs w:val="21"/>
                    </w:rPr>
                    <w:t>15</w:t>
                  </w:r>
                </w:p>
              </w:tc>
            </w:tr>
            <w:tr w:rsidR="009F1A31" w14:paraId="7BE298D0" w14:textId="77777777">
              <w:tc>
                <w:tcPr>
                  <w:tcW w:w="103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02ED39" w14:textId="77777777" w:rsidR="009F1A31" w:rsidRDefault="009F1A31">
                  <w:pPr>
                    <w:spacing w:line="400" w:lineRule="exact"/>
                    <w:jc w:val="center"/>
                    <w:rPr>
                      <w:rFonts w:ascii="宋体" w:hAnsi="宋体" w:cs="宋体" w:hint="eastAsia"/>
                      <w:szCs w:val="21"/>
                    </w:rPr>
                  </w:pP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25393E0"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33</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B5CCEFE" w14:textId="77777777" w:rsidR="009F1A31" w:rsidRDefault="000A5EDF">
                  <w:pPr>
                    <w:jc w:val="center"/>
                    <w:rPr>
                      <w:rFonts w:ascii="宋体" w:hAnsi="宋体" w:cs="宋体" w:hint="eastAsia"/>
                      <w:szCs w:val="21"/>
                    </w:rPr>
                  </w:pPr>
                  <w:r>
                    <w:rPr>
                      <w:rFonts w:ascii="宋体" w:hAnsi="宋体" w:cs="宋体"/>
                      <w:szCs w:val="21"/>
                    </w:rPr>
                    <w:t>A</w:t>
                  </w:r>
                  <w:r>
                    <w:rPr>
                      <w:rFonts w:ascii="宋体" w:hAnsi="宋体" w:cs="宋体" w:hint="eastAsia"/>
                      <w:szCs w:val="21"/>
                    </w:rPr>
                    <w:t>≤</w:t>
                  </w:r>
                  <w:r>
                    <w:rPr>
                      <w:rFonts w:ascii="宋体" w:hAnsi="宋体" w:cs="宋体"/>
                      <w:szCs w:val="21"/>
                    </w:rPr>
                    <w:t>24</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427DBF37"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19</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14:paraId="6D1D6BC2"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15</w:t>
                  </w:r>
                </w:p>
              </w:tc>
              <w:tc>
                <w:tcPr>
                  <w:tcW w:w="1175" w:type="dxa"/>
                  <w:tcBorders>
                    <w:top w:val="single" w:sz="4" w:space="0" w:color="auto"/>
                    <w:left w:val="single" w:sz="4" w:space="0" w:color="auto"/>
                    <w:bottom w:val="single" w:sz="4" w:space="0" w:color="auto"/>
                    <w:right w:val="single" w:sz="4" w:space="0" w:color="auto"/>
                  </w:tcBorders>
                  <w:shd w:val="clear" w:color="auto" w:fill="auto"/>
                  <w:vAlign w:val="center"/>
                </w:tcPr>
                <w:p w14:paraId="1CBBD5F5" w14:textId="77777777" w:rsidR="009F1A31" w:rsidRDefault="000A5EDF">
                  <w:pPr>
                    <w:jc w:val="center"/>
                    <w:rPr>
                      <w:szCs w:val="21"/>
                    </w:rPr>
                  </w:pPr>
                  <w:r>
                    <w:rPr>
                      <w:rFonts w:ascii="宋体" w:hAnsi="宋体" w:cs="宋体"/>
                      <w:szCs w:val="21"/>
                    </w:rPr>
                    <w:t>A</w:t>
                  </w:r>
                  <w:r>
                    <w:rPr>
                      <w:rFonts w:ascii="宋体" w:hAnsi="宋体" w:hint="eastAsia"/>
                      <w:bCs/>
                      <w:szCs w:val="21"/>
                    </w:rPr>
                    <w:t>≤</w:t>
                  </w:r>
                  <w:r>
                    <w:rPr>
                      <w:rFonts w:ascii="宋体" w:hAnsi="宋体"/>
                      <w:bCs/>
                      <w:szCs w:val="21"/>
                    </w:rPr>
                    <w:t>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0BE1CE" w14:textId="77777777" w:rsidR="009F1A31" w:rsidRDefault="000A5EDF">
                  <w:pPr>
                    <w:jc w:val="center"/>
                    <w:rPr>
                      <w:rFonts w:ascii="宋体" w:hAnsi="宋体" w:cs="宋体" w:hint="eastAsia"/>
                      <w:szCs w:val="21"/>
                    </w:rPr>
                  </w:pPr>
                  <w:r>
                    <w:rPr>
                      <w:rFonts w:ascii="宋体" w:hAnsi="宋体" w:cs="宋体"/>
                      <w:szCs w:val="21"/>
                    </w:rPr>
                    <w:t>20</w:t>
                  </w:r>
                </w:p>
              </w:tc>
            </w:tr>
          </w:tbl>
          <w:p w14:paraId="3F0D62DE" w14:textId="77777777" w:rsidR="009F1A31" w:rsidRDefault="000A5EDF">
            <w:pPr>
              <w:spacing w:line="400" w:lineRule="exact"/>
              <w:rPr>
                <w:rFonts w:ascii="宋体" w:hAnsi="宋体" w:cs="宋体" w:hint="eastAsia"/>
                <w:sz w:val="24"/>
              </w:rPr>
            </w:pPr>
            <w:r>
              <w:rPr>
                <w:rFonts w:ascii="宋体" w:hAnsi="宋体" w:cs="宋体"/>
                <w:sz w:val="24"/>
              </w:rPr>
              <w:t xml:space="preserve"> 2</w:t>
            </w:r>
            <w:r>
              <w:rPr>
                <w:rFonts w:ascii="宋体" w:hAnsi="宋体" w:cs="宋体" w:hint="eastAsia"/>
                <w:sz w:val="24"/>
              </w:rPr>
              <w:t>．对于公共建筑，根据不同功能建筑的容积率（</w:t>
            </w:r>
            <w:r>
              <w:rPr>
                <w:rFonts w:ascii="宋体" w:hAnsi="宋体" w:cs="宋体"/>
                <w:sz w:val="24"/>
              </w:rPr>
              <w:t xml:space="preserve">R) </w:t>
            </w:r>
            <w:r>
              <w:rPr>
                <w:rFonts w:ascii="宋体" w:hAnsi="宋体" w:cs="宋体" w:hint="eastAsia"/>
                <w:sz w:val="24"/>
              </w:rPr>
              <w:t>按</w:t>
            </w:r>
            <w:r>
              <w:rPr>
                <w:rFonts w:ascii="宋体" w:hAnsi="宋体" w:cs="宋体"/>
                <w:sz w:val="24"/>
              </w:rPr>
              <w:t xml:space="preserve">7. 2. 1-2 </w:t>
            </w:r>
            <w:r>
              <w:rPr>
                <w:rFonts w:ascii="宋体" w:hAnsi="宋体" w:cs="宋体" w:hint="eastAsia"/>
                <w:sz w:val="24"/>
              </w:rPr>
              <w:t>的规则评分。</w:t>
            </w:r>
            <w:r>
              <w:rPr>
                <w:rFonts w:ascii="宋体" w:hAnsi="宋体" w:cs="宋体"/>
                <w:sz w:val="24"/>
              </w:rPr>
              <w:t xml:space="preserve">    </w:t>
            </w:r>
          </w:p>
          <w:p w14:paraId="7F96A980" w14:textId="77777777" w:rsidR="009F1A31" w:rsidRDefault="000A5EDF">
            <w:pPr>
              <w:spacing w:line="400" w:lineRule="exact"/>
              <w:rPr>
                <w:rFonts w:ascii="宋体" w:hAnsi="宋体" w:cs="宋体" w:hint="eastAsia"/>
                <w:sz w:val="24"/>
              </w:rPr>
            </w:pPr>
            <w:r>
              <w:rPr>
                <w:rFonts w:ascii="宋体" w:hAnsi="宋体" w:cs="宋体"/>
                <w:sz w:val="24"/>
              </w:rPr>
              <w:t xml:space="preserve">  </w:t>
            </w:r>
            <w:r>
              <w:rPr>
                <w:rFonts w:ascii="宋体" w:hAnsi="宋体" w:cs="宋体" w:hint="eastAsia"/>
                <w:sz w:val="24"/>
              </w:rPr>
              <w:t>表</w:t>
            </w:r>
            <w:r>
              <w:rPr>
                <w:rFonts w:ascii="宋体" w:hAnsi="宋体" w:cs="宋体"/>
                <w:sz w:val="24"/>
              </w:rPr>
              <w:t xml:space="preserve"> 7. 2. 1-2 </w:t>
            </w:r>
            <w:r>
              <w:rPr>
                <w:rFonts w:ascii="宋体" w:hAnsi="宋体" w:cs="宋体" w:hint="eastAsia"/>
                <w:sz w:val="24"/>
              </w:rPr>
              <w:t>公共建筑容积率</w:t>
            </w:r>
            <w:r>
              <w:rPr>
                <w:rFonts w:ascii="宋体" w:hAnsi="宋体" w:cs="宋体"/>
                <w:sz w:val="24"/>
              </w:rPr>
              <w:t xml:space="preserve"> (R) </w:t>
            </w:r>
            <w:r>
              <w:rPr>
                <w:rFonts w:ascii="宋体" w:hAnsi="宋体" w:cs="宋体" w:hint="eastAsia"/>
                <w:sz w:val="24"/>
              </w:rPr>
              <w:t>评分规则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3118"/>
              <w:gridCol w:w="709"/>
            </w:tblGrid>
            <w:tr w:rsidR="009F1A31" w14:paraId="239FC9BC"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tcPr>
                <w:p w14:paraId="51F17EF2"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行政办公、商务办公、商业金融、旅馆饭店、交通枢纽等</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389FF609"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教育、文化、体育、医疗、社会福利等</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AE953A" w14:textId="77777777" w:rsidR="009F1A31" w:rsidRDefault="000A5EDF">
                  <w:pPr>
                    <w:spacing w:line="400" w:lineRule="exact"/>
                    <w:rPr>
                      <w:rFonts w:ascii="宋体" w:hAnsi="宋体" w:cs="宋体" w:hint="eastAsia"/>
                      <w:sz w:val="18"/>
                      <w:szCs w:val="18"/>
                    </w:rPr>
                  </w:pPr>
                  <w:r>
                    <w:rPr>
                      <w:rFonts w:ascii="宋体" w:hAnsi="宋体" w:cs="宋体" w:hint="eastAsia"/>
                      <w:sz w:val="18"/>
                      <w:szCs w:val="18"/>
                    </w:rPr>
                    <w:t>得分</w:t>
                  </w:r>
                </w:p>
              </w:tc>
            </w:tr>
            <w:tr w:rsidR="009F1A31" w14:paraId="0ED58C10"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440AE7EB" w14:textId="77777777" w:rsidR="009F1A31" w:rsidRDefault="000A5EDF">
                  <w:pPr>
                    <w:spacing w:line="400" w:lineRule="exact"/>
                    <w:jc w:val="center"/>
                    <w:rPr>
                      <w:sz w:val="18"/>
                      <w:szCs w:val="18"/>
                    </w:rPr>
                  </w:pPr>
                  <w:r>
                    <w:rPr>
                      <w:rFonts w:ascii="宋体" w:hAnsi="宋体" w:cs="宋体"/>
                      <w:sz w:val="18"/>
                      <w:szCs w:val="18"/>
                    </w:rPr>
                    <w:t>1.0</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1700C2B" w14:textId="77777777" w:rsidR="009F1A31" w:rsidRDefault="000A5EDF">
                  <w:pPr>
                    <w:spacing w:line="400" w:lineRule="exact"/>
                    <w:jc w:val="center"/>
                    <w:rPr>
                      <w:sz w:val="18"/>
                      <w:szCs w:val="18"/>
                    </w:rPr>
                  </w:pPr>
                  <w:r>
                    <w:rPr>
                      <w:rFonts w:ascii="宋体" w:hAnsi="宋体" w:cs="宋体"/>
                      <w:sz w:val="18"/>
                      <w:szCs w:val="18"/>
                    </w:rPr>
                    <w:t>0.5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0.8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28FB9BD" w14:textId="77777777" w:rsidR="009F1A31" w:rsidRDefault="000A5EDF">
                  <w:pPr>
                    <w:spacing w:line="400" w:lineRule="exact"/>
                    <w:rPr>
                      <w:rFonts w:ascii="宋体" w:hAnsi="宋体" w:cs="宋体" w:hint="eastAsia"/>
                      <w:sz w:val="18"/>
                      <w:szCs w:val="18"/>
                    </w:rPr>
                  </w:pPr>
                  <w:r>
                    <w:rPr>
                      <w:rFonts w:ascii="宋体" w:hAnsi="宋体" w:cs="宋体"/>
                      <w:sz w:val="18"/>
                      <w:szCs w:val="18"/>
                    </w:rPr>
                    <w:t>8</w:t>
                  </w:r>
                </w:p>
              </w:tc>
            </w:tr>
            <w:tr w:rsidR="009F1A31" w14:paraId="3EED9211"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16AF3CA" w14:textId="77777777" w:rsidR="009F1A31" w:rsidRDefault="000A5EDF">
                  <w:pPr>
                    <w:spacing w:line="400" w:lineRule="exact"/>
                    <w:jc w:val="center"/>
                    <w:rPr>
                      <w:sz w:val="18"/>
                      <w:szCs w:val="18"/>
                    </w:rPr>
                  </w:pPr>
                  <w:r>
                    <w:rPr>
                      <w:rFonts w:ascii="宋体" w:hAnsi="宋体" w:cs="宋体"/>
                      <w:sz w:val="18"/>
                      <w:szCs w:val="18"/>
                    </w:rPr>
                    <w:t>1.5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2.5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6F176C23" w14:textId="77777777" w:rsidR="009F1A31" w:rsidRDefault="000A5EDF">
                  <w:pPr>
                    <w:spacing w:line="400" w:lineRule="exact"/>
                    <w:jc w:val="center"/>
                    <w:rPr>
                      <w:sz w:val="18"/>
                      <w:szCs w:val="18"/>
                    </w:rPr>
                  </w:pPr>
                  <w:r>
                    <w:rPr>
                      <w:rFonts w:ascii="宋体" w:hAnsi="宋体" w:cs="宋体"/>
                      <w:sz w:val="18"/>
                      <w:szCs w:val="18"/>
                    </w:rPr>
                    <w:t>R</w:t>
                  </w:r>
                  <w:r>
                    <w:rPr>
                      <w:rFonts w:ascii="宋体" w:hAnsi="宋体" w:hint="eastAsia"/>
                      <w:bCs/>
                      <w:sz w:val="18"/>
                      <w:szCs w:val="18"/>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09C8029" w14:textId="77777777" w:rsidR="009F1A31" w:rsidRDefault="000A5EDF">
                  <w:pPr>
                    <w:spacing w:line="400" w:lineRule="exact"/>
                    <w:rPr>
                      <w:rFonts w:ascii="宋体" w:hAnsi="宋体" w:cs="宋体" w:hint="eastAsia"/>
                      <w:sz w:val="18"/>
                      <w:szCs w:val="18"/>
                    </w:rPr>
                  </w:pPr>
                  <w:r>
                    <w:rPr>
                      <w:rFonts w:ascii="宋体" w:hAnsi="宋体" w:cs="宋体"/>
                      <w:sz w:val="18"/>
                      <w:szCs w:val="18"/>
                    </w:rPr>
                    <w:t>12</w:t>
                  </w:r>
                </w:p>
              </w:tc>
            </w:tr>
            <w:tr w:rsidR="009F1A31" w14:paraId="151BC7AA"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3B0962AE" w14:textId="77777777" w:rsidR="009F1A31" w:rsidRDefault="000A5EDF">
                  <w:pPr>
                    <w:spacing w:line="400" w:lineRule="exact"/>
                    <w:jc w:val="center"/>
                    <w:rPr>
                      <w:sz w:val="18"/>
                      <w:szCs w:val="18"/>
                    </w:rPr>
                  </w:pPr>
                  <w:r>
                    <w:rPr>
                      <w:rFonts w:ascii="宋体" w:hAnsi="宋体" w:cs="宋体"/>
                      <w:sz w:val="18"/>
                      <w:szCs w:val="18"/>
                    </w:rPr>
                    <w:t>2.5</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21B7224" w14:textId="77777777" w:rsidR="009F1A31" w:rsidRDefault="000A5EDF">
                  <w:pPr>
                    <w:spacing w:line="400" w:lineRule="exact"/>
                    <w:jc w:val="center"/>
                    <w:rPr>
                      <w:sz w:val="18"/>
                      <w:szCs w:val="18"/>
                    </w:rPr>
                  </w:pPr>
                  <w:r>
                    <w:rPr>
                      <w:rFonts w:ascii="宋体" w:hAnsi="宋体" w:cs="宋体"/>
                      <w:sz w:val="18"/>
                      <w:szCs w:val="18"/>
                    </w:rPr>
                    <w:t>0.8</w:t>
                  </w:r>
                  <w:r>
                    <w:rPr>
                      <w:rFonts w:ascii="宋体" w:hAnsi="宋体" w:cs="宋体" w:hint="eastAsia"/>
                      <w:sz w:val="18"/>
                      <w:szCs w:val="18"/>
                    </w:rPr>
                    <w:t>≤</w:t>
                  </w:r>
                  <w:r>
                    <w:rPr>
                      <w:rFonts w:ascii="宋体" w:hAnsi="宋体" w:cs="宋体"/>
                      <w:sz w:val="18"/>
                      <w:szCs w:val="18"/>
                    </w:rPr>
                    <w:t>R</w:t>
                  </w:r>
                  <w:r>
                    <w:rPr>
                      <w:rFonts w:ascii="宋体" w:hAnsi="宋体" w:hint="eastAsia"/>
                      <w:bCs/>
                      <w:sz w:val="18"/>
                      <w:szCs w:val="18"/>
                    </w:rPr>
                    <w:t>＜</w:t>
                  </w:r>
                  <w:r>
                    <w:rPr>
                      <w:rFonts w:ascii="宋体" w:hAnsi="宋体"/>
                      <w:bCs/>
                      <w:sz w:val="18"/>
                      <w:szCs w:val="18"/>
                    </w:rPr>
                    <w:t>1.5</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1F6D37B" w14:textId="77777777" w:rsidR="009F1A31" w:rsidRDefault="000A5EDF">
                  <w:pPr>
                    <w:spacing w:line="400" w:lineRule="exact"/>
                    <w:rPr>
                      <w:rFonts w:ascii="宋体" w:hAnsi="宋体" w:cs="宋体" w:hint="eastAsia"/>
                      <w:sz w:val="18"/>
                      <w:szCs w:val="18"/>
                    </w:rPr>
                  </w:pPr>
                  <w:r>
                    <w:rPr>
                      <w:rFonts w:ascii="宋体" w:hAnsi="宋体" w:cs="宋体"/>
                      <w:sz w:val="18"/>
                      <w:szCs w:val="18"/>
                    </w:rPr>
                    <w:t>16</w:t>
                  </w:r>
                </w:p>
              </w:tc>
            </w:tr>
            <w:tr w:rsidR="009F1A31" w14:paraId="170234CB" w14:textId="77777777">
              <w:trPr>
                <w:jc w:val="center"/>
              </w:trPr>
              <w:tc>
                <w:tcPr>
                  <w:tcW w:w="3431" w:type="dxa"/>
                  <w:tcBorders>
                    <w:top w:val="single" w:sz="4" w:space="0" w:color="auto"/>
                    <w:left w:val="single" w:sz="4" w:space="0" w:color="auto"/>
                    <w:bottom w:val="single" w:sz="4" w:space="0" w:color="auto"/>
                    <w:right w:val="single" w:sz="4" w:space="0" w:color="auto"/>
                  </w:tcBorders>
                  <w:shd w:val="clear" w:color="auto" w:fill="auto"/>
                  <w:vAlign w:val="center"/>
                </w:tcPr>
                <w:p w14:paraId="65C77E27" w14:textId="77777777" w:rsidR="009F1A31" w:rsidRDefault="000A5EDF">
                  <w:pPr>
                    <w:spacing w:line="400" w:lineRule="exact"/>
                    <w:jc w:val="center"/>
                    <w:rPr>
                      <w:szCs w:val="21"/>
                    </w:rPr>
                  </w:pPr>
                  <w:r>
                    <w:rPr>
                      <w:rFonts w:ascii="宋体" w:hAnsi="宋体" w:cs="宋体"/>
                      <w:szCs w:val="21"/>
                    </w:rPr>
                    <w:t>R</w:t>
                  </w:r>
                  <w:r>
                    <w:rPr>
                      <w:rFonts w:ascii="宋体" w:hAnsi="宋体" w:hint="eastAsia"/>
                      <w:bCs/>
                      <w:szCs w:val="21"/>
                    </w:rPr>
                    <w:t>≥</w:t>
                  </w:r>
                  <w:r>
                    <w:rPr>
                      <w:rFonts w:ascii="宋体" w:hAnsi="宋体"/>
                      <w:bCs/>
                      <w:szCs w:val="21"/>
                    </w:rPr>
                    <w:t>3.5</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13F7D41" w14:textId="77777777" w:rsidR="009F1A31" w:rsidRDefault="000A5EDF">
                  <w:pPr>
                    <w:spacing w:line="400" w:lineRule="exact"/>
                    <w:jc w:val="center"/>
                    <w:rPr>
                      <w:szCs w:val="21"/>
                    </w:rPr>
                  </w:pPr>
                  <w:r>
                    <w:rPr>
                      <w:rFonts w:ascii="宋体" w:hAnsi="宋体" w:cs="宋体"/>
                      <w:szCs w:val="21"/>
                    </w:rPr>
                    <w:t>1.5</w:t>
                  </w:r>
                  <w:r>
                    <w:rPr>
                      <w:rFonts w:ascii="宋体" w:hAnsi="宋体" w:cs="宋体" w:hint="eastAsia"/>
                      <w:szCs w:val="21"/>
                    </w:rPr>
                    <w:t>≤</w:t>
                  </w:r>
                  <w:r>
                    <w:rPr>
                      <w:rFonts w:ascii="宋体" w:hAnsi="宋体" w:cs="宋体"/>
                      <w:szCs w:val="21"/>
                    </w:rPr>
                    <w:t>R</w:t>
                  </w:r>
                  <w:r>
                    <w:rPr>
                      <w:rFonts w:ascii="宋体" w:hAnsi="宋体" w:hint="eastAsia"/>
                      <w:bCs/>
                      <w:szCs w:val="21"/>
                    </w:rPr>
                    <w:t>＜</w:t>
                  </w:r>
                  <w:r>
                    <w:rPr>
                      <w:rFonts w:ascii="宋体" w:hAnsi="宋体"/>
                      <w:bCs/>
                      <w:szCs w:val="21"/>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BB4ED58" w14:textId="77777777" w:rsidR="009F1A31" w:rsidRDefault="000A5EDF">
                  <w:pPr>
                    <w:spacing w:line="400" w:lineRule="exact"/>
                    <w:rPr>
                      <w:rFonts w:ascii="宋体" w:hAnsi="宋体" w:cs="宋体" w:hint="eastAsia"/>
                      <w:szCs w:val="21"/>
                    </w:rPr>
                  </w:pPr>
                  <w:r>
                    <w:rPr>
                      <w:rFonts w:ascii="宋体" w:hAnsi="宋体" w:cs="宋体"/>
                      <w:szCs w:val="21"/>
                    </w:rPr>
                    <w:t>20</w:t>
                  </w:r>
                </w:p>
              </w:tc>
            </w:tr>
          </w:tbl>
          <w:p w14:paraId="4AB011E8"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5FABDA08" w14:textId="77777777" w:rsidR="009F1A31" w:rsidRDefault="00415EEE" w:rsidP="00A54E1C">
            <w:pPr>
              <w:spacing w:line="400" w:lineRule="exac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19</w:t>
            </w:r>
            <w:r w:rsidRPr="00E24561">
              <w:rPr>
                <w:rFonts w:ascii="宋体" w:hAnsi="宋体"/>
                <w:kern w:val="0"/>
                <w:sz w:val="24"/>
              </w:rPr>
              <w:t>}</w:t>
            </w:r>
          </w:p>
        </w:tc>
        <w:tc>
          <w:tcPr>
            <w:tcW w:w="2006" w:type="dxa"/>
            <w:shd w:val="clear" w:color="auto" w:fill="auto"/>
          </w:tcPr>
          <w:p w14:paraId="5ED83C32" w14:textId="77777777"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1C35E8">
              <w:rPr>
                <w:rFonts w:ascii="宋体" w:hAnsi="宋体"/>
                <w:kern w:val="0"/>
                <w:sz w:val="24"/>
              </w:rPr>
              <w:t>E19</w:t>
            </w:r>
            <w:r w:rsidR="001C35E8" w:rsidRPr="00E24561">
              <w:rPr>
                <w:rFonts w:ascii="宋体" w:hAnsi="宋体"/>
                <w:kern w:val="0"/>
                <w:sz w:val="24"/>
              </w:rPr>
              <w:t>}</w:t>
            </w:r>
          </w:p>
        </w:tc>
      </w:tr>
      <w:tr w:rsidR="009F1A31" w14:paraId="5FCA4298" w14:textId="77777777">
        <w:tc>
          <w:tcPr>
            <w:tcW w:w="945" w:type="dxa"/>
            <w:vMerge/>
            <w:shd w:val="clear" w:color="auto" w:fill="auto"/>
          </w:tcPr>
          <w:p w14:paraId="5A17C38E"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5CB6066F" w14:textId="77777777" w:rsidR="009F1A31" w:rsidRDefault="000A5EDF">
            <w:pPr>
              <w:spacing w:line="400" w:lineRule="exact"/>
              <w:rPr>
                <w:rFonts w:ascii="宋体" w:hAnsi="宋体" w:cs="宋体" w:hint="eastAsia"/>
                <w:sz w:val="24"/>
              </w:rPr>
            </w:pPr>
            <w:r>
              <w:rPr>
                <w:rFonts w:ascii="宋体" w:hAnsi="宋体" w:cs="宋体"/>
                <w:sz w:val="24"/>
              </w:rPr>
              <w:t>7.2.2</w:t>
            </w:r>
            <w:r>
              <w:rPr>
                <w:rFonts w:ascii="宋体" w:hAnsi="宋体" w:cs="宋体" w:hint="eastAsia"/>
                <w:sz w:val="24"/>
              </w:rPr>
              <w:t>合理开发利用地下地下空间，评价总分值为</w:t>
            </w:r>
            <w:r>
              <w:rPr>
                <w:rFonts w:ascii="宋体" w:hAnsi="宋体" w:cs="宋体"/>
                <w:sz w:val="24"/>
              </w:rPr>
              <w:t>12</w:t>
            </w:r>
            <w:r>
              <w:rPr>
                <w:rFonts w:ascii="宋体" w:hAnsi="宋体" w:cs="宋体" w:hint="eastAsia"/>
                <w:sz w:val="24"/>
              </w:rPr>
              <w:t>分。</w:t>
            </w:r>
          </w:p>
          <w:p w14:paraId="4E21C716" w14:textId="77777777" w:rsidR="009F1A31" w:rsidRDefault="000A5EDF">
            <w:pPr>
              <w:spacing w:line="400" w:lineRule="exact"/>
              <w:rPr>
                <w:rFonts w:ascii="宋体" w:hAnsi="宋体" w:cs="宋体" w:hint="eastAsia"/>
                <w:sz w:val="24"/>
              </w:rPr>
            </w:pPr>
            <w:r>
              <w:rPr>
                <w:rFonts w:ascii="宋体" w:hAnsi="宋体" w:cs="宋体" w:hint="eastAsia"/>
                <w:sz w:val="24"/>
              </w:rPr>
              <w:lastRenderedPageBreak/>
              <w:t>根据地下空间开发利用指标，按表</w:t>
            </w:r>
            <w:r>
              <w:rPr>
                <w:rFonts w:ascii="宋体" w:hAnsi="宋体" w:cs="宋体"/>
                <w:sz w:val="24"/>
              </w:rPr>
              <w:t xml:space="preserve"> 7. 2. 2 </w:t>
            </w:r>
            <w:r>
              <w:rPr>
                <w:rFonts w:ascii="宋体" w:hAnsi="宋体" w:cs="宋体" w:hint="eastAsia"/>
                <w:sz w:val="24"/>
              </w:rPr>
              <w:t>的规则评分。</w:t>
            </w:r>
          </w:p>
          <w:p w14:paraId="00DF6D04" w14:textId="77777777" w:rsidR="009F1A31" w:rsidRDefault="000A5EDF">
            <w:pPr>
              <w:spacing w:line="400" w:lineRule="exact"/>
              <w:rPr>
                <w:rFonts w:ascii="宋体" w:hAnsi="宋体" w:cs="宋体" w:hint="eastAsia"/>
                <w:sz w:val="24"/>
              </w:rPr>
            </w:pPr>
            <w:r>
              <w:rPr>
                <w:rFonts w:ascii="宋体" w:hAnsi="宋体" w:cs="宋体" w:hint="eastAsia"/>
                <w:sz w:val="24"/>
              </w:rPr>
              <w:t>表</w:t>
            </w:r>
            <w:r>
              <w:rPr>
                <w:rFonts w:ascii="宋体" w:hAnsi="宋体" w:cs="宋体"/>
                <w:sz w:val="24"/>
              </w:rPr>
              <w:t xml:space="preserve"> 7. 2. 2 </w:t>
            </w:r>
            <w:r>
              <w:rPr>
                <w:rFonts w:ascii="宋体" w:hAnsi="宋体" w:cs="宋体" w:hint="eastAsia"/>
                <w:sz w:val="24"/>
              </w:rPr>
              <w:t>地下空间开发利用指标评分规则</w:t>
            </w:r>
          </w:p>
          <w:tbl>
            <w:tblPr>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
              <w:gridCol w:w="3144"/>
              <w:gridCol w:w="2410"/>
              <w:gridCol w:w="992"/>
            </w:tblGrid>
            <w:tr w:rsidR="009F1A31" w14:paraId="69F373F5" w14:textId="77777777">
              <w:trPr>
                <w:trHeight w:val="294"/>
                <w:jc w:val="center"/>
              </w:trPr>
              <w:tc>
                <w:tcPr>
                  <w:tcW w:w="892" w:type="dxa"/>
                  <w:tcBorders>
                    <w:top w:val="single" w:sz="4" w:space="0" w:color="auto"/>
                    <w:left w:val="single" w:sz="4" w:space="0" w:color="auto"/>
                    <w:bottom w:val="single" w:sz="4" w:space="0" w:color="auto"/>
                    <w:right w:val="single" w:sz="4" w:space="0" w:color="auto"/>
                  </w:tcBorders>
                </w:tcPr>
                <w:p w14:paraId="1665D3A6" w14:textId="77777777" w:rsidR="009F1A31" w:rsidRDefault="000A5EDF">
                  <w:pPr>
                    <w:pStyle w:val="af6"/>
                    <w:spacing w:line="400" w:lineRule="exact"/>
                    <w:jc w:val="center"/>
                    <w:outlineLvl w:val="9"/>
                    <w:rPr>
                      <w:bCs/>
                      <w:sz w:val="21"/>
                      <w:szCs w:val="21"/>
                    </w:rPr>
                  </w:pPr>
                  <w:r>
                    <w:rPr>
                      <w:rFonts w:hint="eastAsia"/>
                      <w:bCs/>
                      <w:sz w:val="21"/>
                      <w:szCs w:val="21"/>
                    </w:rPr>
                    <w:t>建筑类型</w:t>
                  </w:r>
                </w:p>
              </w:tc>
              <w:tc>
                <w:tcPr>
                  <w:tcW w:w="5554" w:type="dxa"/>
                  <w:gridSpan w:val="2"/>
                  <w:tcBorders>
                    <w:top w:val="single" w:sz="4" w:space="0" w:color="auto"/>
                    <w:left w:val="single" w:sz="4" w:space="0" w:color="auto"/>
                    <w:bottom w:val="single" w:sz="4" w:space="0" w:color="auto"/>
                    <w:right w:val="single" w:sz="4" w:space="0" w:color="auto"/>
                  </w:tcBorders>
                  <w:vAlign w:val="center"/>
                </w:tcPr>
                <w:p w14:paraId="5B754CB0" w14:textId="77777777" w:rsidR="009F1A31" w:rsidRDefault="000A5EDF">
                  <w:pPr>
                    <w:pStyle w:val="af6"/>
                    <w:spacing w:line="400" w:lineRule="exact"/>
                    <w:jc w:val="center"/>
                    <w:outlineLvl w:val="9"/>
                    <w:rPr>
                      <w:bCs/>
                      <w:sz w:val="21"/>
                      <w:szCs w:val="21"/>
                    </w:rPr>
                  </w:pPr>
                  <w:r>
                    <w:rPr>
                      <w:rFonts w:hint="eastAsia"/>
                      <w:bCs/>
                      <w:sz w:val="21"/>
                      <w:szCs w:val="21"/>
                    </w:rPr>
                    <w:t>地下空间开发利用指标</w:t>
                  </w:r>
                </w:p>
              </w:tc>
              <w:tc>
                <w:tcPr>
                  <w:tcW w:w="992" w:type="dxa"/>
                  <w:tcBorders>
                    <w:top w:val="single" w:sz="4" w:space="0" w:color="auto"/>
                    <w:left w:val="single" w:sz="4" w:space="0" w:color="auto"/>
                    <w:bottom w:val="single" w:sz="4" w:space="0" w:color="auto"/>
                    <w:right w:val="single" w:sz="4" w:space="0" w:color="auto"/>
                  </w:tcBorders>
                </w:tcPr>
                <w:p w14:paraId="3E0BE8EC" w14:textId="77777777" w:rsidR="009F1A31" w:rsidRDefault="000A5EDF">
                  <w:pPr>
                    <w:spacing w:line="400" w:lineRule="exact"/>
                    <w:jc w:val="center"/>
                    <w:rPr>
                      <w:rFonts w:cs="宋体"/>
                      <w:bCs/>
                      <w:szCs w:val="21"/>
                    </w:rPr>
                  </w:pPr>
                  <w:r>
                    <w:rPr>
                      <w:rFonts w:cs="宋体" w:hint="eastAsia"/>
                      <w:bCs/>
                      <w:szCs w:val="21"/>
                    </w:rPr>
                    <w:t>得分</w:t>
                  </w:r>
                </w:p>
              </w:tc>
            </w:tr>
            <w:tr w:rsidR="009F1A31" w14:paraId="421095A9" w14:textId="77777777">
              <w:trPr>
                <w:trHeight w:val="252"/>
                <w:jc w:val="center"/>
              </w:trPr>
              <w:tc>
                <w:tcPr>
                  <w:tcW w:w="892" w:type="dxa"/>
                  <w:vMerge w:val="restart"/>
                  <w:tcBorders>
                    <w:top w:val="single" w:sz="4" w:space="0" w:color="auto"/>
                    <w:left w:val="single" w:sz="4" w:space="0" w:color="auto"/>
                    <w:bottom w:val="single" w:sz="4" w:space="0" w:color="auto"/>
                    <w:right w:val="single" w:sz="4" w:space="0" w:color="auto"/>
                  </w:tcBorders>
                </w:tcPr>
                <w:p w14:paraId="3BB4701F" w14:textId="77777777" w:rsidR="009F1A31" w:rsidRDefault="000A5EDF">
                  <w:pPr>
                    <w:pStyle w:val="af6"/>
                    <w:spacing w:line="400" w:lineRule="exact"/>
                    <w:jc w:val="center"/>
                    <w:outlineLvl w:val="9"/>
                    <w:rPr>
                      <w:bCs/>
                      <w:sz w:val="21"/>
                      <w:szCs w:val="21"/>
                    </w:rPr>
                  </w:pPr>
                  <w:r>
                    <w:rPr>
                      <w:rFonts w:hint="eastAsia"/>
                      <w:bCs/>
                      <w:sz w:val="21"/>
                      <w:szCs w:val="21"/>
                    </w:rPr>
                    <w:t>住宅建筑</w:t>
                  </w:r>
                </w:p>
              </w:tc>
              <w:tc>
                <w:tcPr>
                  <w:tcW w:w="3144" w:type="dxa"/>
                  <w:vMerge w:val="restart"/>
                  <w:tcBorders>
                    <w:top w:val="single" w:sz="4" w:space="0" w:color="auto"/>
                    <w:left w:val="single" w:sz="4" w:space="0" w:color="auto"/>
                    <w:bottom w:val="single" w:sz="4" w:space="0" w:color="auto"/>
                    <w:right w:val="single" w:sz="4" w:space="0" w:color="auto"/>
                  </w:tcBorders>
                </w:tcPr>
                <w:p w14:paraId="143E213E" w14:textId="77777777" w:rsidR="009F1A31" w:rsidRDefault="000A5EDF">
                  <w:pPr>
                    <w:pStyle w:val="af6"/>
                    <w:spacing w:line="400" w:lineRule="exact"/>
                    <w:jc w:val="center"/>
                    <w:outlineLvl w:val="9"/>
                    <w:rPr>
                      <w:bCs/>
                      <w:sz w:val="21"/>
                      <w:szCs w:val="21"/>
                    </w:rPr>
                  </w:pPr>
                  <w:r>
                    <w:rPr>
                      <w:rFonts w:hint="eastAsia"/>
                      <w:bCs/>
                      <w:sz w:val="21"/>
                      <w:szCs w:val="21"/>
                    </w:rPr>
                    <w:t>地下建筑面积与地上建筑面积的比率</w:t>
                  </w:r>
                  <w:r>
                    <w:rPr>
                      <w:bCs/>
                      <w:sz w:val="21"/>
                      <w:szCs w:val="21"/>
                    </w:rPr>
                    <w:t>Rr</w:t>
                  </w:r>
                </w:p>
                <w:p w14:paraId="2E8E020B" w14:textId="77777777" w:rsidR="009F1A31" w:rsidRDefault="000A5EDF">
                  <w:pPr>
                    <w:pStyle w:val="af6"/>
                    <w:spacing w:line="400" w:lineRule="exact"/>
                    <w:jc w:val="center"/>
                    <w:outlineLvl w:val="9"/>
                    <w:rPr>
                      <w:bCs/>
                      <w:sz w:val="21"/>
                      <w:szCs w:val="21"/>
                    </w:rPr>
                  </w:pPr>
                  <w:r>
                    <w:rPr>
                      <w:rFonts w:hint="eastAsia"/>
                      <w:bCs/>
                      <w:sz w:val="21"/>
                      <w:szCs w:val="21"/>
                    </w:rPr>
                    <w:t>地下一层建筑面积与总用地面积的比率</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8F13485" w14:textId="77777777" w:rsidR="009F1A31" w:rsidRDefault="000A5EDF">
                  <w:pPr>
                    <w:pStyle w:val="af6"/>
                    <w:spacing w:line="400" w:lineRule="exact"/>
                    <w:jc w:val="center"/>
                    <w:outlineLvl w:val="9"/>
                    <w:rPr>
                      <w:bCs/>
                      <w:sz w:val="21"/>
                      <w:szCs w:val="21"/>
                    </w:rPr>
                  </w:pPr>
                  <w:r>
                    <w:rPr>
                      <w:bCs/>
                      <w:sz w:val="21"/>
                      <w:szCs w:val="21"/>
                    </w:rPr>
                    <w:t>5%</w:t>
                  </w:r>
                  <w:r>
                    <w:rPr>
                      <w:rFonts w:ascii="宋体" w:hint="eastAsia"/>
                      <w:bCs/>
                      <w:sz w:val="21"/>
                      <w:szCs w:val="21"/>
                    </w:rPr>
                    <w:t>≤</w:t>
                  </w: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78788198"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5</w:t>
                  </w:r>
                </w:p>
              </w:tc>
            </w:tr>
            <w:tr w:rsidR="009F1A31" w14:paraId="437BAF29" w14:textId="77777777">
              <w:trPr>
                <w:trHeight w:val="266"/>
                <w:jc w:val="center"/>
              </w:trPr>
              <w:tc>
                <w:tcPr>
                  <w:tcW w:w="892" w:type="dxa"/>
                  <w:vMerge/>
                  <w:tcBorders>
                    <w:top w:val="single" w:sz="4" w:space="0" w:color="auto"/>
                    <w:left w:val="single" w:sz="4" w:space="0" w:color="auto"/>
                    <w:bottom w:val="single" w:sz="4" w:space="0" w:color="auto"/>
                    <w:right w:val="single" w:sz="4" w:space="0" w:color="auto"/>
                  </w:tcBorders>
                </w:tcPr>
                <w:p w14:paraId="114A4E89" w14:textId="77777777" w:rsidR="009F1A31" w:rsidRDefault="009F1A31">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6AB3A4F3" w14:textId="77777777" w:rsidR="009F1A31" w:rsidRDefault="009F1A31">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08CBED8D" w14:textId="77777777" w:rsidR="009F1A31" w:rsidRDefault="000A5EDF">
                  <w:pPr>
                    <w:pStyle w:val="af6"/>
                    <w:spacing w:line="400" w:lineRule="exact"/>
                    <w:jc w:val="center"/>
                    <w:outlineLvl w:val="9"/>
                    <w:rPr>
                      <w:bCs/>
                      <w:sz w:val="21"/>
                      <w:szCs w:val="21"/>
                    </w:rPr>
                  </w:pPr>
                  <w:r>
                    <w:rPr>
                      <w:bCs/>
                      <w:i/>
                      <w:sz w:val="21"/>
                      <w:szCs w:val="21"/>
                    </w:rPr>
                    <w:t>R</w:t>
                  </w:r>
                  <w:r>
                    <w:rPr>
                      <w:rFonts w:cs="宋体"/>
                      <w:bCs/>
                      <w:sz w:val="21"/>
                      <w:szCs w:val="21"/>
                    </w:rPr>
                    <w:t>r</w:t>
                  </w:r>
                  <w:r>
                    <w:rPr>
                      <w:rFonts w:hint="eastAsia"/>
                      <w:bCs/>
                      <w:sz w:val="21"/>
                      <w:szCs w:val="21"/>
                    </w:rPr>
                    <w:t>≥</w:t>
                  </w:r>
                  <w:r>
                    <w:rPr>
                      <w:bCs/>
                      <w:sz w:val="21"/>
                      <w:szCs w:val="21"/>
                    </w:rPr>
                    <w:t>20%</w:t>
                  </w:r>
                </w:p>
              </w:tc>
              <w:tc>
                <w:tcPr>
                  <w:tcW w:w="992" w:type="dxa"/>
                  <w:tcBorders>
                    <w:top w:val="single" w:sz="4" w:space="0" w:color="auto"/>
                    <w:left w:val="single" w:sz="4" w:space="0" w:color="auto"/>
                    <w:bottom w:val="single" w:sz="4" w:space="0" w:color="auto"/>
                    <w:right w:val="single" w:sz="4" w:space="0" w:color="auto"/>
                  </w:tcBorders>
                  <w:vAlign w:val="center"/>
                </w:tcPr>
                <w:p w14:paraId="1264E396"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7</w:t>
                  </w:r>
                </w:p>
              </w:tc>
            </w:tr>
            <w:tr w:rsidR="009F1A31" w14:paraId="2123C3C4"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AFB7E2D" w14:textId="77777777" w:rsidR="009F1A31" w:rsidRDefault="009F1A31">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D246CBA" w14:textId="77777777" w:rsidR="009F1A31" w:rsidRDefault="009F1A31">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196BD019" w14:textId="77777777" w:rsidR="009F1A31" w:rsidRDefault="000A5EDF">
                  <w:pPr>
                    <w:pStyle w:val="af6"/>
                    <w:spacing w:line="400" w:lineRule="exact"/>
                    <w:jc w:val="center"/>
                    <w:outlineLvl w:val="9"/>
                    <w:rPr>
                      <w:bCs/>
                      <w:sz w:val="21"/>
                      <w:szCs w:val="21"/>
                    </w:rPr>
                  </w:pPr>
                  <w:r>
                    <w:rPr>
                      <w:bCs/>
                      <w:sz w:val="21"/>
                      <w:szCs w:val="21"/>
                    </w:rPr>
                    <w:t>R</w:t>
                  </w:r>
                  <w:r>
                    <w:rPr>
                      <w:rFonts w:cs="宋体"/>
                      <w:bCs/>
                      <w:sz w:val="21"/>
                      <w:szCs w:val="21"/>
                    </w:rPr>
                    <w:t>r</w:t>
                  </w:r>
                  <w:r>
                    <w:rPr>
                      <w:rFonts w:hint="eastAsia"/>
                      <w:bCs/>
                      <w:sz w:val="21"/>
                      <w:szCs w:val="21"/>
                    </w:rPr>
                    <w:t>≥</w:t>
                  </w:r>
                  <w:r>
                    <w:rPr>
                      <w:bCs/>
                      <w:sz w:val="21"/>
                      <w:szCs w:val="21"/>
                    </w:rPr>
                    <w:t>35%</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581B0F38" w14:textId="77777777" w:rsidR="009F1A31" w:rsidRDefault="000A5EDF">
                  <w:pPr>
                    <w:pStyle w:val="af6"/>
                    <w:spacing w:line="400" w:lineRule="exact"/>
                    <w:jc w:val="center"/>
                    <w:outlineLvl w:val="9"/>
                    <w:rPr>
                      <w:rFonts w:ascii="宋体"/>
                      <w:bCs/>
                      <w:sz w:val="21"/>
                      <w:szCs w:val="21"/>
                    </w:rPr>
                  </w:pPr>
                  <w:r>
                    <w:rPr>
                      <w:rFonts w:ascii="宋体" w:hAnsi="宋体"/>
                      <w:bCs/>
                      <w:sz w:val="21"/>
                      <w:szCs w:val="21"/>
                    </w:rPr>
                    <w:t>12</w:t>
                  </w:r>
                </w:p>
              </w:tc>
            </w:tr>
            <w:tr w:rsidR="009F1A31" w14:paraId="2916FC58" w14:textId="77777777">
              <w:trPr>
                <w:trHeight w:val="499"/>
                <w:jc w:val="center"/>
              </w:trPr>
              <w:tc>
                <w:tcPr>
                  <w:tcW w:w="892" w:type="dxa"/>
                  <w:vMerge w:val="restart"/>
                  <w:tcBorders>
                    <w:top w:val="single" w:sz="4" w:space="0" w:color="auto"/>
                    <w:left w:val="single" w:sz="4" w:space="0" w:color="auto"/>
                    <w:bottom w:val="single" w:sz="4" w:space="0" w:color="auto"/>
                    <w:right w:val="single" w:sz="4" w:space="0" w:color="auto"/>
                  </w:tcBorders>
                </w:tcPr>
                <w:p w14:paraId="741A09AC" w14:textId="77777777" w:rsidR="009F1A31" w:rsidRDefault="000A5EDF">
                  <w:pPr>
                    <w:pStyle w:val="af6"/>
                    <w:spacing w:line="400" w:lineRule="exact"/>
                    <w:jc w:val="center"/>
                    <w:outlineLvl w:val="9"/>
                    <w:rPr>
                      <w:bCs/>
                      <w:sz w:val="21"/>
                      <w:szCs w:val="21"/>
                    </w:rPr>
                  </w:pPr>
                  <w:r>
                    <w:rPr>
                      <w:rFonts w:hint="eastAsia"/>
                      <w:bCs/>
                      <w:sz w:val="21"/>
                      <w:szCs w:val="21"/>
                    </w:rPr>
                    <w:t>公共建筑</w:t>
                  </w:r>
                </w:p>
              </w:tc>
              <w:tc>
                <w:tcPr>
                  <w:tcW w:w="3144" w:type="dxa"/>
                  <w:vMerge w:val="restart"/>
                  <w:tcBorders>
                    <w:top w:val="single" w:sz="4" w:space="0" w:color="auto"/>
                    <w:left w:val="single" w:sz="4" w:space="0" w:color="auto"/>
                    <w:bottom w:val="single" w:sz="4" w:space="0" w:color="auto"/>
                    <w:right w:val="single" w:sz="4" w:space="0" w:color="auto"/>
                  </w:tcBorders>
                </w:tcPr>
                <w:p w14:paraId="25F1F2AA" w14:textId="77777777" w:rsidR="009F1A31" w:rsidRDefault="000A5EDF">
                  <w:pPr>
                    <w:pStyle w:val="af6"/>
                    <w:spacing w:line="400" w:lineRule="exact"/>
                    <w:jc w:val="center"/>
                    <w:outlineLvl w:val="9"/>
                    <w:rPr>
                      <w:bCs/>
                      <w:sz w:val="21"/>
                      <w:szCs w:val="21"/>
                    </w:rPr>
                  </w:pPr>
                  <w:r>
                    <w:rPr>
                      <w:rFonts w:hint="eastAsia"/>
                      <w:bCs/>
                      <w:sz w:val="21"/>
                      <w:szCs w:val="21"/>
                    </w:rPr>
                    <w:t>地下建筑面积与总用地面积之比</w:t>
                  </w:r>
                  <w:r>
                    <w:rPr>
                      <w:bCs/>
                      <w:sz w:val="21"/>
                      <w:szCs w:val="21"/>
                    </w:rPr>
                    <w:t>Rp1</w:t>
                  </w:r>
                </w:p>
                <w:p w14:paraId="4DF71BE1" w14:textId="77777777" w:rsidR="009F1A31" w:rsidRDefault="000A5EDF">
                  <w:pPr>
                    <w:pStyle w:val="af6"/>
                    <w:spacing w:line="400" w:lineRule="exact"/>
                    <w:jc w:val="center"/>
                    <w:outlineLvl w:val="9"/>
                    <w:rPr>
                      <w:bCs/>
                      <w:sz w:val="21"/>
                      <w:szCs w:val="21"/>
                    </w:rPr>
                  </w:pPr>
                  <w:r>
                    <w:rPr>
                      <w:rFonts w:hint="eastAsia"/>
                      <w:bCs/>
                      <w:sz w:val="21"/>
                      <w:szCs w:val="21"/>
                    </w:rPr>
                    <w:t>地下一层建筑面积与总用地面积之比</w:t>
                  </w:r>
                  <w:r>
                    <w:rPr>
                      <w:bCs/>
                      <w:sz w:val="21"/>
                      <w:szCs w:val="21"/>
                    </w:rPr>
                    <w:t>Rp</w:t>
                  </w:r>
                </w:p>
              </w:tc>
              <w:tc>
                <w:tcPr>
                  <w:tcW w:w="2410" w:type="dxa"/>
                  <w:tcBorders>
                    <w:top w:val="single" w:sz="4" w:space="0" w:color="auto"/>
                    <w:left w:val="single" w:sz="4" w:space="0" w:color="auto"/>
                    <w:bottom w:val="single" w:sz="4" w:space="0" w:color="auto"/>
                    <w:right w:val="single" w:sz="4" w:space="0" w:color="auto"/>
                  </w:tcBorders>
                  <w:vAlign w:val="center"/>
                </w:tcPr>
                <w:p w14:paraId="1BF56274" w14:textId="77777777" w:rsidR="009F1A31" w:rsidRDefault="000A5EDF">
                  <w:pPr>
                    <w:pStyle w:val="af6"/>
                    <w:spacing w:line="400" w:lineRule="exact"/>
                    <w:jc w:val="center"/>
                    <w:outlineLvl w:val="9"/>
                    <w:rPr>
                      <w:bCs/>
                      <w:sz w:val="21"/>
                      <w:szCs w:val="21"/>
                    </w:rPr>
                  </w:pPr>
                  <w:r>
                    <w:rPr>
                      <w:bCs/>
                      <w:i/>
                      <w:sz w:val="21"/>
                      <w:szCs w:val="21"/>
                    </w:rPr>
                    <w:t>R</w:t>
                  </w:r>
                  <w:r>
                    <w:rPr>
                      <w:rFonts w:cs="宋体"/>
                      <w:bCs/>
                      <w:sz w:val="21"/>
                      <w:szCs w:val="21"/>
                    </w:rPr>
                    <w:t>p</w:t>
                  </w:r>
                  <w:r>
                    <w:rPr>
                      <w:rFonts w:cs="宋体"/>
                      <w:bCs/>
                      <w:sz w:val="21"/>
                      <w:szCs w:val="21"/>
                      <w:vertAlign w:val="subscript"/>
                    </w:rPr>
                    <w:t>1</w:t>
                  </w:r>
                  <w:r>
                    <w:rPr>
                      <w:rFonts w:hint="eastAsia"/>
                      <w:bCs/>
                      <w:sz w:val="21"/>
                      <w:szCs w:val="21"/>
                    </w:rPr>
                    <w:t>≥</w:t>
                  </w:r>
                  <w:r>
                    <w:rPr>
                      <w:bCs/>
                      <w:sz w:val="21"/>
                      <w:szCs w:val="21"/>
                    </w:rPr>
                    <w:t>0.5</w:t>
                  </w:r>
                </w:p>
              </w:tc>
              <w:tc>
                <w:tcPr>
                  <w:tcW w:w="992" w:type="dxa"/>
                  <w:tcBorders>
                    <w:top w:val="single" w:sz="4" w:space="0" w:color="auto"/>
                    <w:left w:val="single" w:sz="4" w:space="0" w:color="auto"/>
                    <w:bottom w:val="single" w:sz="4" w:space="0" w:color="auto"/>
                    <w:right w:val="single" w:sz="4" w:space="0" w:color="auto"/>
                  </w:tcBorders>
                  <w:vAlign w:val="center"/>
                </w:tcPr>
                <w:p w14:paraId="2FCEBC35"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5</w:t>
                  </w:r>
                </w:p>
              </w:tc>
            </w:tr>
            <w:tr w:rsidR="009F1A31" w14:paraId="3066A8A0"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71DB938F" w14:textId="77777777" w:rsidR="009F1A31" w:rsidRDefault="009F1A31">
                  <w:pPr>
                    <w:pStyle w:val="af6"/>
                    <w:spacing w:line="400" w:lineRule="exact"/>
                    <w:jc w:val="center"/>
                    <w:outlineLvl w:val="9"/>
                    <w:rPr>
                      <w:bCs/>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0FB8BBC1" w14:textId="77777777" w:rsidR="009F1A31" w:rsidRDefault="009F1A31">
                  <w:pPr>
                    <w:pStyle w:val="af6"/>
                    <w:spacing w:line="400" w:lineRule="exact"/>
                    <w:jc w:val="center"/>
                    <w:outlineLvl w:val="9"/>
                    <w:rPr>
                      <w:bCs/>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D0796AF" w14:textId="77777777" w:rsidR="009F1A31" w:rsidRDefault="000A5EDF">
                  <w:pPr>
                    <w:pStyle w:val="af6"/>
                    <w:spacing w:line="400" w:lineRule="exact"/>
                    <w:jc w:val="center"/>
                    <w:outlineLvl w:val="9"/>
                    <w:rPr>
                      <w:bCs/>
                      <w:i/>
                      <w:sz w:val="21"/>
                      <w:szCs w:val="21"/>
                    </w:rPr>
                  </w:pPr>
                  <w:r>
                    <w:rPr>
                      <w:bCs/>
                      <w:sz w:val="21"/>
                      <w:szCs w:val="21"/>
                    </w:rPr>
                    <w:t>Rp1</w:t>
                  </w:r>
                  <w:r>
                    <w:rPr>
                      <w:rFonts w:hint="eastAsia"/>
                      <w:bCs/>
                      <w:sz w:val="21"/>
                      <w:szCs w:val="21"/>
                    </w:rPr>
                    <w:t>≥</w:t>
                  </w:r>
                  <w:r>
                    <w:rPr>
                      <w:bCs/>
                      <w:sz w:val="21"/>
                      <w:szCs w:val="21"/>
                    </w:rPr>
                    <w:t>0.7</w:t>
                  </w:r>
                  <w:r>
                    <w:rPr>
                      <w:rFonts w:hint="eastAsia"/>
                      <w:bCs/>
                      <w:sz w:val="21"/>
                      <w:szCs w:val="21"/>
                    </w:rPr>
                    <w:t>且</w:t>
                  </w:r>
                  <w:r>
                    <w:rPr>
                      <w:bCs/>
                      <w:sz w:val="21"/>
                      <w:szCs w:val="21"/>
                    </w:rPr>
                    <w:t>Rp</w:t>
                  </w:r>
                  <w:r>
                    <w:rPr>
                      <w:rFonts w:hint="eastAsia"/>
                      <w:bCs/>
                      <w:sz w:val="21"/>
                      <w:szCs w:val="21"/>
                    </w:rPr>
                    <w:t>＜</w:t>
                  </w:r>
                  <w:r>
                    <w:rPr>
                      <w:bCs/>
                      <w:sz w:val="21"/>
                      <w:szCs w:val="21"/>
                    </w:rPr>
                    <w:t>70%</w:t>
                  </w:r>
                </w:p>
              </w:tc>
              <w:tc>
                <w:tcPr>
                  <w:tcW w:w="992" w:type="dxa"/>
                  <w:tcBorders>
                    <w:top w:val="single" w:sz="4" w:space="0" w:color="auto"/>
                    <w:left w:val="single" w:sz="4" w:space="0" w:color="auto"/>
                    <w:bottom w:val="single" w:sz="4" w:space="0" w:color="auto"/>
                    <w:right w:val="single" w:sz="4" w:space="0" w:color="auto"/>
                  </w:tcBorders>
                  <w:vAlign w:val="center"/>
                </w:tcPr>
                <w:p w14:paraId="672C7A8F"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7</w:t>
                  </w:r>
                </w:p>
              </w:tc>
            </w:tr>
            <w:tr w:rsidR="009F1A31" w14:paraId="43F2D661" w14:textId="77777777">
              <w:trPr>
                <w:trHeight w:val="499"/>
                <w:jc w:val="center"/>
              </w:trPr>
              <w:tc>
                <w:tcPr>
                  <w:tcW w:w="892" w:type="dxa"/>
                  <w:vMerge/>
                  <w:tcBorders>
                    <w:top w:val="single" w:sz="4" w:space="0" w:color="auto"/>
                    <w:left w:val="single" w:sz="4" w:space="0" w:color="auto"/>
                    <w:bottom w:val="single" w:sz="4" w:space="0" w:color="auto"/>
                    <w:right w:val="single" w:sz="4" w:space="0" w:color="auto"/>
                  </w:tcBorders>
                </w:tcPr>
                <w:p w14:paraId="6D5FD272" w14:textId="77777777" w:rsidR="009F1A31" w:rsidRDefault="009F1A31">
                  <w:pPr>
                    <w:pStyle w:val="af6"/>
                    <w:spacing w:line="400" w:lineRule="exact"/>
                    <w:jc w:val="center"/>
                    <w:outlineLvl w:val="9"/>
                    <w:rPr>
                      <w:bCs/>
                      <w:i/>
                      <w:sz w:val="21"/>
                      <w:szCs w:val="21"/>
                    </w:rPr>
                  </w:pPr>
                </w:p>
              </w:tc>
              <w:tc>
                <w:tcPr>
                  <w:tcW w:w="3144" w:type="dxa"/>
                  <w:vMerge/>
                  <w:tcBorders>
                    <w:top w:val="single" w:sz="4" w:space="0" w:color="auto"/>
                    <w:left w:val="single" w:sz="4" w:space="0" w:color="auto"/>
                    <w:bottom w:val="single" w:sz="4" w:space="0" w:color="auto"/>
                    <w:right w:val="single" w:sz="4" w:space="0" w:color="auto"/>
                  </w:tcBorders>
                </w:tcPr>
                <w:p w14:paraId="101954D4" w14:textId="77777777" w:rsidR="009F1A31" w:rsidRDefault="009F1A31">
                  <w:pPr>
                    <w:pStyle w:val="af6"/>
                    <w:spacing w:line="400" w:lineRule="exact"/>
                    <w:jc w:val="center"/>
                    <w:outlineLvl w:val="9"/>
                    <w:rPr>
                      <w:bCs/>
                      <w:i/>
                      <w:sz w:val="21"/>
                      <w:szCs w:val="21"/>
                    </w:rPr>
                  </w:pPr>
                </w:p>
              </w:tc>
              <w:tc>
                <w:tcPr>
                  <w:tcW w:w="2410" w:type="dxa"/>
                  <w:tcBorders>
                    <w:top w:val="single" w:sz="4" w:space="0" w:color="auto"/>
                    <w:left w:val="single" w:sz="4" w:space="0" w:color="auto"/>
                    <w:bottom w:val="single" w:sz="4" w:space="0" w:color="auto"/>
                    <w:right w:val="single" w:sz="4" w:space="0" w:color="auto"/>
                  </w:tcBorders>
                  <w:vAlign w:val="center"/>
                </w:tcPr>
                <w:p w14:paraId="36D814C5" w14:textId="77777777" w:rsidR="009F1A31" w:rsidRDefault="000A5EDF">
                  <w:pPr>
                    <w:pStyle w:val="af6"/>
                    <w:spacing w:line="400" w:lineRule="exact"/>
                    <w:jc w:val="center"/>
                    <w:outlineLvl w:val="9"/>
                    <w:rPr>
                      <w:bCs/>
                      <w:sz w:val="21"/>
                      <w:szCs w:val="21"/>
                    </w:rPr>
                  </w:pPr>
                  <w:r>
                    <w:rPr>
                      <w:bCs/>
                      <w:sz w:val="21"/>
                      <w:szCs w:val="21"/>
                    </w:rPr>
                    <w:t>Rp1</w:t>
                  </w:r>
                  <w:r>
                    <w:rPr>
                      <w:rFonts w:hint="eastAsia"/>
                      <w:bCs/>
                      <w:sz w:val="21"/>
                      <w:szCs w:val="21"/>
                    </w:rPr>
                    <w:t>≥</w:t>
                  </w:r>
                  <w:r>
                    <w:rPr>
                      <w:bCs/>
                      <w:sz w:val="21"/>
                      <w:szCs w:val="21"/>
                    </w:rPr>
                    <w:t>1.0</w:t>
                  </w:r>
                  <w:r>
                    <w:rPr>
                      <w:rFonts w:hint="eastAsia"/>
                      <w:bCs/>
                      <w:sz w:val="21"/>
                      <w:szCs w:val="21"/>
                    </w:rPr>
                    <w:t>且</w:t>
                  </w:r>
                  <w:r>
                    <w:rPr>
                      <w:bCs/>
                      <w:sz w:val="21"/>
                      <w:szCs w:val="21"/>
                    </w:rPr>
                    <w:t>Rp</w:t>
                  </w:r>
                  <w:r>
                    <w:rPr>
                      <w:rFonts w:hint="eastAsia"/>
                      <w:bCs/>
                      <w:sz w:val="21"/>
                      <w:szCs w:val="21"/>
                    </w:rPr>
                    <w:t>＜</w:t>
                  </w:r>
                  <w:r>
                    <w:rPr>
                      <w:bCs/>
                      <w:sz w:val="21"/>
                      <w:szCs w:val="21"/>
                    </w:rPr>
                    <w:t>60%</w:t>
                  </w:r>
                </w:p>
              </w:tc>
              <w:tc>
                <w:tcPr>
                  <w:tcW w:w="992" w:type="dxa"/>
                  <w:tcBorders>
                    <w:top w:val="single" w:sz="4" w:space="0" w:color="auto"/>
                    <w:left w:val="single" w:sz="4" w:space="0" w:color="auto"/>
                    <w:bottom w:val="single" w:sz="4" w:space="0" w:color="auto"/>
                    <w:right w:val="single" w:sz="4" w:space="0" w:color="auto"/>
                  </w:tcBorders>
                  <w:vAlign w:val="center"/>
                </w:tcPr>
                <w:p w14:paraId="1AA1958C" w14:textId="77777777" w:rsidR="009F1A31" w:rsidRDefault="000A5EDF">
                  <w:pPr>
                    <w:pStyle w:val="af6"/>
                    <w:spacing w:line="400" w:lineRule="exact"/>
                    <w:jc w:val="center"/>
                    <w:outlineLvl w:val="9"/>
                    <w:rPr>
                      <w:rFonts w:ascii="宋体" w:hAnsi="宋体" w:hint="eastAsia"/>
                      <w:bCs/>
                      <w:sz w:val="21"/>
                      <w:szCs w:val="21"/>
                    </w:rPr>
                  </w:pPr>
                  <w:r>
                    <w:rPr>
                      <w:rFonts w:ascii="宋体" w:hAnsi="宋体"/>
                      <w:bCs/>
                      <w:sz w:val="21"/>
                      <w:szCs w:val="21"/>
                    </w:rPr>
                    <w:t>12</w:t>
                  </w:r>
                </w:p>
              </w:tc>
            </w:tr>
          </w:tbl>
          <w:p w14:paraId="56171BC2" w14:textId="77777777" w:rsidR="009F1A31" w:rsidRDefault="009F1A31">
            <w:pPr>
              <w:spacing w:before="240" w:line="400" w:lineRule="exact"/>
              <w:rPr>
                <w:rFonts w:ascii="宋体" w:hAnsi="宋体" w:cs="宋体" w:hint="eastAsia"/>
                <w:sz w:val="24"/>
              </w:rPr>
            </w:pPr>
          </w:p>
        </w:tc>
        <w:tc>
          <w:tcPr>
            <w:tcW w:w="2551" w:type="dxa"/>
            <w:shd w:val="clear" w:color="auto" w:fill="auto"/>
          </w:tcPr>
          <w:p w14:paraId="4F90B71E" w14:textId="77777777" w:rsidR="009F1A31" w:rsidRDefault="00415EEE">
            <w:pPr>
              <w:spacing w:before="240" w:line="400" w:lineRule="exac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20</w:t>
            </w:r>
            <w:r w:rsidRPr="00E24561">
              <w:rPr>
                <w:rFonts w:ascii="宋体" w:hAnsi="宋体"/>
                <w:kern w:val="0"/>
                <w:sz w:val="24"/>
              </w:rPr>
              <w:t>}</w:t>
            </w:r>
          </w:p>
        </w:tc>
        <w:tc>
          <w:tcPr>
            <w:tcW w:w="2006" w:type="dxa"/>
            <w:shd w:val="clear" w:color="auto" w:fill="auto"/>
          </w:tcPr>
          <w:p w14:paraId="7DCDEB56" w14:textId="77777777" w:rsidR="009F1A31" w:rsidRDefault="00715D50">
            <w:pPr>
              <w:spacing w:before="240" w:line="400" w:lineRule="exact"/>
              <w:jc w:val="center"/>
              <w:rPr>
                <w:rFonts w:ascii="宋体" w:hAnsi="宋体" w:cs="宋体" w:hint="eastAsia"/>
                <w:sz w:val="24"/>
              </w:rPr>
            </w:pPr>
            <w:r>
              <w:rPr>
                <w:rFonts w:ascii="宋体" w:hAnsi="宋体" w:cs="宋体" w:hint="eastAsia"/>
                <w:sz w:val="24"/>
              </w:rPr>
              <w:t>得分：</w:t>
            </w:r>
            <w:r w:rsidR="001C35E8" w:rsidRPr="00E24561">
              <w:rPr>
                <w:rFonts w:ascii="宋体" w:hAnsi="宋体"/>
                <w:kern w:val="0"/>
                <w:sz w:val="24"/>
              </w:rPr>
              <w:t>{$</w:t>
            </w:r>
            <w:r w:rsidR="001C35E8">
              <w:rPr>
                <w:rFonts w:ascii="宋体" w:hAnsi="宋体"/>
                <w:kern w:val="0"/>
                <w:sz w:val="24"/>
              </w:rPr>
              <w:t>E20</w:t>
            </w:r>
            <w:r w:rsidR="001C35E8" w:rsidRPr="00E24561">
              <w:rPr>
                <w:rFonts w:ascii="宋体" w:hAnsi="宋体"/>
                <w:kern w:val="0"/>
                <w:sz w:val="24"/>
              </w:rPr>
              <w:t>}</w:t>
            </w:r>
          </w:p>
        </w:tc>
      </w:tr>
      <w:tr w:rsidR="009F1A31" w14:paraId="2C3FC8A1" w14:textId="77777777">
        <w:tc>
          <w:tcPr>
            <w:tcW w:w="945" w:type="dxa"/>
            <w:vMerge/>
            <w:shd w:val="clear" w:color="auto" w:fill="auto"/>
          </w:tcPr>
          <w:p w14:paraId="6D69A0E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84E960A" w14:textId="77777777" w:rsidR="009F1A31" w:rsidRDefault="000A5EDF">
            <w:pPr>
              <w:spacing w:line="400" w:lineRule="exact"/>
              <w:rPr>
                <w:rFonts w:ascii="宋体" w:hAnsi="宋体" w:cs="宋体" w:hint="eastAsia"/>
                <w:sz w:val="24"/>
              </w:rPr>
            </w:pPr>
            <w:r>
              <w:rPr>
                <w:rFonts w:ascii="宋体" w:hAnsi="宋体" w:cs="宋体"/>
                <w:sz w:val="24"/>
              </w:rPr>
              <w:t>7.2.3</w:t>
            </w:r>
            <w:r>
              <w:rPr>
                <w:rFonts w:ascii="宋体" w:hAnsi="宋体" w:cs="宋体" w:hint="eastAsia"/>
                <w:sz w:val="24"/>
              </w:rPr>
              <w:t>采用机械式停车设施、地下停车库或地面停车楼等方式，评价总分值为</w:t>
            </w:r>
            <w:r>
              <w:rPr>
                <w:rFonts w:ascii="宋体" w:hAnsi="宋体" w:cs="宋体"/>
                <w:sz w:val="24"/>
              </w:rPr>
              <w:t>8</w:t>
            </w:r>
            <w:r>
              <w:rPr>
                <w:rFonts w:ascii="宋体" w:hAnsi="宋体" w:cs="宋体" w:hint="eastAsia"/>
                <w:sz w:val="24"/>
              </w:rPr>
              <w:t>分。并按下列规则评分：</w:t>
            </w:r>
          </w:p>
          <w:p w14:paraId="49DEA21F" w14:textId="77777777" w:rsidR="009F1A31" w:rsidRDefault="000A5EDF">
            <w:pPr>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住宅建筑地面停车位数量与住宅总套数的比率小于</w:t>
            </w:r>
            <w:r>
              <w:rPr>
                <w:rFonts w:ascii="宋体" w:hAnsi="宋体" w:cs="宋体"/>
                <w:sz w:val="24"/>
              </w:rPr>
              <w:t xml:space="preserve">10%,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p w14:paraId="7CFE6AB5" w14:textId="77777777" w:rsidR="009F1A31" w:rsidRDefault="000A5EDF">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公共建筑地面停车占地面积与其总建设用地面积的比率小于</w:t>
            </w:r>
            <w:r>
              <w:rPr>
                <w:rFonts w:ascii="宋体" w:hAnsi="宋体" w:cs="宋体"/>
                <w:sz w:val="24"/>
              </w:rPr>
              <w:t xml:space="preserve"> 8%, </w:t>
            </w:r>
            <w:r>
              <w:rPr>
                <w:rFonts w:ascii="宋体" w:hAnsi="宋体" w:cs="宋体" w:hint="eastAsia"/>
                <w:sz w:val="24"/>
              </w:rPr>
              <w:t>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47508DBA" w14:textId="77777777" w:rsidR="009F1A31" w:rsidRDefault="00415EEE">
            <w:pPr>
              <w:spacing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21</w:t>
            </w:r>
            <w:r w:rsidRPr="00E24561">
              <w:rPr>
                <w:rFonts w:ascii="宋体" w:hAnsi="宋体"/>
                <w:kern w:val="0"/>
                <w:sz w:val="24"/>
              </w:rPr>
              <w:t>}</w:t>
            </w:r>
          </w:p>
        </w:tc>
        <w:tc>
          <w:tcPr>
            <w:tcW w:w="2006" w:type="dxa"/>
            <w:shd w:val="clear" w:color="auto" w:fill="auto"/>
          </w:tcPr>
          <w:p w14:paraId="7859E8AA"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E21</w:t>
            </w:r>
            <w:r w:rsidR="00AD3E83" w:rsidRPr="00E24561">
              <w:rPr>
                <w:rFonts w:ascii="宋体" w:hAnsi="宋体"/>
                <w:kern w:val="0"/>
                <w:sz w:val="24"/>
              </w:rPr>
              <w:t>}</w:t>
            </w:r>
          </w:p>
        </w:tc>
      </w:tr>
      <w:tr w:rsidR="009F1A31" w14:paraId="0E3E1774" w14:textId="77777777">
        <w:tc>
          <w:tcPr>
            <w:tcW w:w="945" w:type="dxa"/>
            <w:vMerge/>
            <w:shd w:val="clear" w:color="auto" w:fill="auto"/>
          </w:tcPr>
          <w:p w14:paraId="2600A088" w14:textId="77777777" w:rsidR="009F1A31" w:rsidRDefault="009F1A31">
            <w:pPr>
              <w:spacing w:line="400" w:lineRule="exact"/>
              <w:rPr>
                <w:rFonts w:ascii="宋体" w:hAnsi="宋体" w:cs="宋体" w:hint="eastAsia"/>
                <w:sz w:val="24"/>
              </w:rPr>
            </w:pPr>
          </w:p>
        </w:tc>
        <w:tc>
          <w:tcPr>
            <w:tcW w:w="12509" w:type="dxa"/>
            <w:gridSpan w:val="4"/>
            <w:shd w:val="clear" w:color="auto" w:fill="auto"/>
          </w:tcPr>
          <w:p w14:paraId="011B454C" w14:textId="77777777" w:rsidR="009F1A31" w:rsidRDefault="000A5EDF">
            <w:pPr>
              <w:spacing w:line="400" w:lineRule="exact"/>
              <w:rPr>
                <w:rFonts w:ascii="宋体" w:hAnsi="宋体" w:cs="宋体" w:hint="eastAsia"/>
                <w:sz w:val="24"/>
              </w:rPr>
            </w:pPr>
            <w:r>
              <w:rPr>
                <w:rFonts w:ascii="宋体" w:hAnsi="宋体" w:cs="宋体" w:hint="eastAsia"/>
                <w:b/>
                <w:sz w:val="24"/>
              </w:rPr>
              <w:t>Ⅱ节能与能源利用</w:t>
            </w:r>
          </w:p>
        </w:tc>
      </w:tr>
      <w:tr w:rsidR="009F1A31" w14:paraId="2012AD7A" w14:textId="77777777">
        <w:tc>
          <w:tcPr>
            <w:tcW w:w="945" w:type="dxa"/>
            <w:vMerge/>
            <w:shd w:val="clear" w:color="auto" w:fill="auto"/>
          </w:tcPr>
          <w:p w14:paraId="7F16825F" w14:textId="77777777" w:rsidR="009F1A31" w:rsidRDefault="009F1A31">
            <w:pPr>
              <w:spacing w:line="400" w:lineRule="exact"/>
              <w:rPr>
                <w:rFonts w:ascii="宋体" w:hAnsi="宋体" w:cs="宋体" w:hint="eastAsia"/>
                <w:sz w:val="24"/>
              </w:rPr>
            </w:pPr>
          </w:p>
        </w:tc>
        <w:tc>
          <w:tcPr>
            <w:tcW w:w="7952" w:type="dxa"/>
            <w:gridSpan w:val="2"/>
            <w:shd w:val="clear" w:color="auto" w:fill="auto"/>
          </w:tcPr>
          <w:p w14:paraId="1D947BED" w14:textId="77777777" w:rsidR="00145C72" w:rsidRPr="00145C72" w:rsidRDefault="000A5EDF" w:rsidP="00145C72">
            <w:pPr>
              <w:spacing w:line="400" w:lineRule="exact"/>
              <w:rPr>
                <w:rFonts w:ascii="宋体" w:hAnsi="宋体" w:cs="宋体" w:hint="eastAsia"/>
                <w:sz w:val="24"/>
              </w:rPr>
            </w:pPr>
            <w:r>
              <w:rPr>
                <w:rFonts w:ascii="宋体" w:hAnsi="宋体" w:cs="宋体"/>
                <w:sz w:val="24"/>
              </w:rPr>
              <w:t>7.2.4</w:t>
            </w:r>
            <w:r w:rsidR="00145C72" w:rsidRPr="00145C72">
              <w:rPr>
                <w:rFonts w:ascii="宋体" w:hAnsi="宋体" w:cs="宋体" w:hint="eastAsia"/>
                <w:sz w:val="24"/>
              </w:rPr>
              <w:t>优化建筑围护结构的热工性能，评价总分值为10分，并按下列规则评分：</w:t>
            </w:r>
          </w:p>
          <w:p w14:paraId="6462E346" w14:textId="77777777" w:rsidR="00145C72" w:rsidRPr="00145C72" w:rsidRDefault="00145C72" w:rsidP="00145C72">
            <w:pPr>
              <w:spacing w:line="400" w:lineRule="exact"/>
              <w:rPr>
                <w:rFonts w:ascii="宋体" w:hAnsi="宋体" w:cs="宋体" w:hint="eastAsia"/>
                <w:sz w:val="24"/>
              </w:rPr>
            </w:pPr>
            <w:r w:rsidRPr="00145C72">
              <w:rPr>
                <w:rFonts w:ascii="宋体" w:hAnsi="宋体" w:cs="宋体" w:hint="eastAsia"/>
                <w:sz w:val="24"/>
              </w:rPr>
              <w:lastRenderedPageBreak/>
              <w:t>1 围护结构热工性能比现行强制性工程建设规范《建筑节能与可再生能源利用通用规范》GB55015的规定提高5%，得5分;每再提高1%，再得1分，最高得10分。</w:t>
            </w:r>
          </w:p>
          <w:p w14:paraId="40B5ECC4" w14:textId="77777777" w:rsidR="009F1A31" w:rsidRDefault="00145C72" w:rsidP="00145C72">
            <w:pPr>
              <w:spacing w:line="400" w:lineRule="exact"/>
              <w:rPr>
                <w:rFonts w:ascii="宋体" w:hAnsi="宋体" w:cs="宋体" w:hint="eastAsia"/>
                <w:sz w:val="24"/>
              </w:rPr>
            </w:pPr>
            <w:r w:rsidRPr="00145C72">
              <w:rPr>
                <w:rFonts w:ascii="宋体" w:hAnsi="宋体" w:cs="宋体" w:hint="eastAsia"/>
                <w:sz w:val="24"/>
              </w:rPr>
              <w:t>2 建筑供暖空调负荷降低3%，得5分;每再降低1%，再得1分，最高得10分。</w:t>
            </w:r>
          </w:p>
        </w:tc>
        <w:tc>
          <w:tcPr>
            <w:tcW w:w="2551" w:type="dxa"/>
            <w:shd w:val="clear" w:color="auto" w:fill="auto"/>
          </w:tcPr>
          <w:p w14:paraId="1E48EA1B" w14:textId="77777777" w:rsidR="009F1A31" w:rsidRDefault="00415EEE">
            <w:pPr>
              <w:spacing w:line="400" w:lineRule="exact"/>
              <w:rPr>
                <w:rFonts w:ascii="宋体" w:eastAsia="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22</w:t>
            </w:r>
            <w:r w:rsidRPr="00E24561">
              <w:rPr>
                <w:rFonts w:ascii="宋体" w:hAnsi="宋体"/>
                <w:kern w:val="0"/>
                <w:sz w:val="24"/>
              </w:rPr>
              <w:t>}</w:t>
            </w:r>
          </w:p>
        </w:tc>
        <w:tc>
          <w:tcPr>
            <w:tcW w:w="2006" w:type="dxa"/>
            <w:shd w:val="clear" w:color="auto" w:fill="auto"/>
          </w:tcPr>
          <w:p w14:paraId="6E49CB8C"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E22</w:t>
            </w:r>
            <w:r w:rsidR="00AD3E83" w:rsidRPr="00E24561">
              <w:rPr>
                <w:rFonts w:ascii="宋体" w:hAnsi="宋体"/>
                <w:kern w:val="0"/>
                <w:sz w:val="24"/>
              </w:rPr>
              <w:t>}</w:t>
            </w:r>
          </w:p>
        </w:tc>
      </w:tr>
      <w:tr w:rsidR="009F1A31" w14:paraId="20AB7A46" w14:textId="77777777">
        <w:tc>
          <w:tcPr>
            <w:tcW w:w="945" w:type="dxa"/>
            <w:vMerge/>
            <w:shd w:val="clear" w:color="auto" w:fill="auto"/>
          </w:tcPr>
          <w:p w14:paraId="0795DF4A" w14:textId="77777777" w:rsidR="009F1A31" w:rsidRDefault="009F1A31">
            <w:pPr>
              <w:spacing w:line="400" w:lineRule="exact"/>
              <w:rPr>
                <w:rFonts w:ascii="宋体" w:hAnsi="宋体" w:cs="宋体" w:hint="eastAsia"/>
                <w:sz w:val="24"/>
              </w:rPr>
            </w:pPr>
          </w:p>
        </w:tc>
        <w:tc>
          <w:tcPr>
            <w:tcW w:w="7952" w:type="dxa"/>
            <w:gridSpan w:val="2"/>
            <w:shd w:val="clear" w:color="auto" w:fill="auto"/>
          </w:tcPr>
          <w:p w14:paraId="1BA3D5AE" w14:textId="77777777" w:rsidR="009F1A31" w:rsidRDefault="000A5EDF">
            <w:pPr>
              <w:spacing w:line="400" w:lineRule="exact"/>
              <w:rPr>
                <w:rStyle w:val="fontstyle01"/>
                <w:sz w:val="24"/>
                <w:szCs w:val="24"/>
              </w:rPr>
            </w:pPr>
            <w:r>
              <w:rPr>
                <w:rFonts w:ascii="宋体" w:hAnsi="宋体" w:cs="宋体"/>
                <w:sz w:val="24"/>
              </w:rPr>
              <w:t>7.2.5</w:t>
            </w:r>
            <w:r>
              <w:rPr>
                <w:rFonts w:ascii="宋体" w:hAnsi="宋体" w:cs="宋体" w:hint="eastAsia"/>
                <w:sz w:val="24"/>
              </w:rPr>
              <w:t>供暖空调系统的冷、热源机组能效均优于现行国家标准《公共建筑节能设计标准》</w:t>
            </w:r>
            <w:r>
              <w:rPr>
                <w:rFonts w:ascii="宋体" w:hAnsi="宋体" w:cs="宋体"/>
                <w:sz w:val="24"/>
              </w:rPr>
              <w:t>GB50189</w:t>
            </w:r>
            <w:r>
              <w:rPr>
                <w:rFonts w:ascii="宋体" w:hAnsi="宋体" w:cs="宋体" w:hint="eastAsia"/>
                <w:sz w:val="24"/>
              </w:rPr>
              <w:t>的规定以及现行有关国家标准能效限定值的要求，评价总分值为</w:t>
            </w:r>
            <w:r>
              <w:rPr>
                <w:rFonts w:ascii="宋体" w:hAnsi="宋体" w:cs="宋体"/>
                <w:sz w:val="24"/>
              </w:rPr>
              <w:t>10</w:t>
            </w:r>
            <w:r>
              <w:rPr>
                <w:rFonts w:ascii="宋体" w:hAnsi="宋体" w:cs="宋体" w:hint="eastAsia"/>
                <w:sz w:val="24"/>
              </w:rPr>
              <w:t>分。</w:t>
            </w:r>
            <w:r>
              <w:rPr>
                <w:rStyle w:val="fontstyle01"/>
                <w:rFonts w:hint="eastAsia"/>
                <w:sz w:val="24"/>
                <w:szCs w:val="24"/>
              </w:rPr>
              <w:t>按表</w:t>
            </w:r>
            <w:r>
              <w:rPr>
                <w:rStyle w:val="fontstyle01"/>
                <w:rFonts w:ascii="宋体" w:hAnsi="宋体"/>
                <w:sz w:val="24"/>
                <w:szCs w:val="24"/>
              </w:rPr>
              <w:t>7.</w:t>
            </w:r>
            <w:r>
              <w:rPr>
                <w:rStyle w:val="fontstyle21"/>
                <w:rFonts w:ascii="宋体" w:hAnsi="宋体"/>
                <w:sz w:val="24"/>
                <w:szCs w:val="24"/>
              </w:rPr>
              <w:t>2.</w:t>
            </w:r>
            <w:r>
              <w:rPr>
                <w:rStyle w:val="fontstyle01"/>
                <w:rFonts w:ascii="宋体" w:hAnsi="宋体"/>
                <w:sz w:val="24"/>
                <w:szCs w:val="24"/>
              </w:rPr>
              <w:t>5</w:t>
            </w:r>
            <w:r>
              <w:rPr>
                <w:rStyle w:val="fontstyle01"/>
                <w:rFonts w:hint="eastAsia"/>
                <w:sz w:val="24"/>
                <w:szCs w:val="24"/>
              </w:rPr>
              <w:t>的规则评分</w:t>
            </w:r>
          </w:p>
          <w:p w14:paraId="774925BC" w14:textId="77777777" w:rsidR="009F1A31" w:rsidRDefault="000A5EDF">
            <w:pPr>
              <w:spacing w:line="400" w:lineRule="exact"/>
              <w:jc w:val="center"/>
              <w:rPr>
                <w:rStyle w:val="fontstyle01"/>
                <w:sz w:val="22"/>
                <w:szCs w:val="22"/>
              </w:rPr>
            </w:pPr>
            <w:r>
              <w:rPr>
                <w:rStyle w:val="fontstyle01"/>
                <w:rFonts w:hint="eastAsia"/>
                <w:sz w:val="22"/>
                <w:szCs w:val="22"/>
              </w:rPr>
              <w:t>表</w:t>
            </w:r>
            <w:r>
              <w:rPr>
                <w:rStyle w:val="fontstyle01"/>
                <w:sz w:val="22"/>
                <w:szCs w:val="22"/>
              </w:rPr>
              <w:t xml:space="preserve"> 7.2.5 </w:t>
            </w:r>
            <w:r>
              <w:rPr>
                <w:rStyle w:val="fontstyle01"/>
                <w:rFonts w:hint="eastAsia"/>
                <w:sz w:val="22"/>
                <w:szCs w:val="22"/>
              </w:rPr>
              <w:t>冷、热源机组能效提升幅度评分规则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1559"/>
              <w:gridCol w:w="1701"/>
              <w:gridCol w:w="1715"/>
              <w:gridCol w:w="1262"/>
              <w:gridCol w:w="1006"/>
            </w:tblGrid>
            <w:tr w:rsidR="009F1A31" w14:paraId="54782773" w14:textId="77777777">
              <w:trPr>
                <w:trHeight w:val="599"/>
              </w:trPr>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99FF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机组类型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9BAE4E7"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能效指标</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71EC5CC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参照标准</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AFA5CB"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评分要求</w:t>
                  </w:r>
                </w:p>
              </w:tc>
            </w:tr>
            <w:tr w:rsidR="009F1A31" w14:paraId="5D789DB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8E444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电动驱动的蒸汽压缩循环冷水（热泵）机组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CDE98BD"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制冷性能系数（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tcBorders>
                    <w:top w:val="single" w:sz="4" w:space="0" w:color="auto"/>
                    <w:left w:val="single" w:sz="4" w:space="0" w:color="auto"/>
                    <w:bottom w:val="single" w:sz="4" w:space="0" w:color="auto"/>
                    <w:right w:val="single" w:sz="4" w:space="0" w:color="auto"/>
                  </w:tcBorders>
                  <w:shd w:val="clear" w:color="auto" w:fill="auto"/>
                  <w:vAlign w:val="center"/>
                </w:tcPr>
                <w:p w14:paraId="52963392"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现行国家标准《公共建筑节能设计标准》</w:t>
                  </w:r>
                  <w:r>
                    <w:rPr>
                      <w:rStyle w:val="fontstyle01"/>
                      <w:rFonts w:ascii="宋体" w:hAnsi="宋体"/>
                      <w:sz w:val="21"/>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745489F"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67FFDAC5"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0A5D24F0"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467F3E"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直燃型溴化锂吸收式冷（水）机组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68C559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BCB3F6" w14:textId="77777777" w:rsidR="009F1A31" w:rsidRDefault="000A5EDF">
                  <w:pPr>
                    <w:jc w:val="center"/>
                    <w:rPr>
                      <w:rStyle w:val="fontstyle01"/>
                      <w:rFonts w:ascii="宋体" w:hAnsi="宋体" w:hint="eastAsia"/>
                      <w:sz w:val="21"/>
                      <w:szCs w:val="21"/>
                    </w:rPr>
                  </w:pPr>
                  <w:r>
                    <w:rPr>
                      <w:rFonts w:ascii="宋体" w:hAnsi="宋体" w:hint="eastAsia"/>
                      <w:color w:val="000000"/>
                      <w:szCs w:val="21"/>
                    </w:rPr>
                    <w:t>现行国家标准《公共建筑节能设计标准》</w:t>
                  </w:r>
                  <w:r>
                    <w:rPr>
                      <w:rFonts w:ascii="宋体" w:hAnsi="宋体"/>
                      <w:color w:val="000000"/>
                      <w:szCs w:val="21"/>
                    </w:rPr>
                    <w:t>GB 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5250B4FD"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7D3C38D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292CA254"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ED1D9"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单元式空气调节机、风管送风和屋顶式空调机组</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AA53052" w14:textId="77777777" w:rsidR="009F1A31" w:rsidRDefault="009F1A31">
                  <w:pPr>
                    <w:jc w:val="center"/>
                    <w:rPr>
                      <w:rStyle w:val="fontstyle01"/>
                      <w:rFonts w:ascii="宋体" w:hAnsi="宋体" w:hint="eastAsia"/>
                      <w:sz w:val="21"/>
                      <w:szCs w:val="21"/>
                    </w:rPr>
                  </w:pPr>
                </w:p>
              </w:tc>
              <w:tc>
                <w:tcPr>
                  <w:tcW w:w="171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3BA65D" w14:textId="77777777" w:rsidR="009F1A31" w:rsidRDefault="009F1A31">
                  <w:pPr>
                    <w:jc w:val="cente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4169F8E7"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6%</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197E9BD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12%</w:t>
                  </w:r>
                </w:p>
              </w:tc>
            </w:tr>
            <w:tr w:rsidR="009F1A31" w14:paraId="278A96F1"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305C3E9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多联式空调（热泵）机组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DDA0B08" w14:textId="77777777" w:rsidR="009F1A31" w:rsidRDefault="000A5EDF">
                  <w:pPr>
                    <w:jc w:val="left"/>
                    <w:rPr>
                      <w:rStyle w:val="fontstyle01"/>
                      <w:rFonts w:ascii="宋体" w:hAnsi="宋体" w:hint="eastAsia"/>
                      <w:sz w:val="21"/>
                      <w:szCs w:val="21"/>
                    </w:rPr>
                  </w:pPr>
                  <w:r>
                    <w:rPr>
                      <w:rStyle w:val="fontstyle01"/>
                      <w:rFonts w:ascii="宋体" w:hAnsi="宋体" w:hint="eastAsia"/>
                      <w:sz w:val="21"/>
                      <w:szCs w:val="21"/>
                    </w:rPr>
                    <w:t>制冷综合性能系数</w:t>
                  </w:r>
                  <w:r>
                    <w:rPr>
                      <w:rStyle w:val="fontstyle01"/>
                      <w:rFonts w:ascii="宋体" w:hAnsi="宋体"/>
                      <w:sz w:val="21"/>
                      <w:szCs w:val="21"/>
                    </w:rPr>
                    <w:t>[IPLV(C)]</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tcPr>
                <w:p w14:paraId="10E62C7E" w14:textId="77777777" w:rsidR="009F1A31" w:rsidRDefault="000A5EDF">
                  <w:pPr>
                    <w:rPr>
                      <w:rStyle w:val="fontstyle01"/>
                      <w:rFonts w:ascii="宋体" w:hAnsi="宋体" w:hint="eastAsia"/>
                      <w:sz w:val="21"/>
                      <w:szCs w:val="21"/>
                    </w:rPr>
                  </w:pPr>
                  <w:r>
                    <w:rPr>
                      <w:rFonts w:ascii="宋体" w:hAnsi="宋体" w:hint="eastAsia"/>
                      <w:color w:val="000000"/>
                      <w:szCs w:val="21"/>
                    </w:rPr>
                    <w:t>现行国家标准《公共建筑节能设计标准》</w:t>
                  </w:r>
                  <w:r>
                    <w:rPr>
                      <w:rFonts w:ascii="宋体" w:hAnsi="宋体"/>
                      <w:color w:val="000000"/>
                      <w:szCs w:val="21"/>
                    </w:rPr>
                    <w:t xml:space="preserve">GB </w:t>
                  </w:r>
                  <w:r>
                    <w:rPr>
                      <w:rFonts w:ascii="宋体" w:hAnsi="宋体"/>
                      <w:color w:val="000000"/>
                      <w:szCs w:val="21"/>
                    </w:rPr>
                    <w:lastRenderedPageBreak/>
                    <w:t>50189</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6945978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lastRenderedPageBreak/>
                    <w:t>提高</w:t>
                  </w:r>
                  <w:r>
                    <w:rPr>
                      <w:rStyle w:val="fontstyle01"/>
                      <w:rFonts w:ascii="宋体" w:hAnsi="宋体"/>
                      <w:sz w:val="21"/>
                      <w:szCs w:val="21"/>
                    </w:rPr>
                    <w:t>8%</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14:paraId="2DD38B0F"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16%</w:t>
                  </w:r>
                </w:p>
              </w:tc>
            </w:tr>
            <w:tr w:rsidR="009F1A31" w14:paraId="153358F0" w14:textId="77777777">
              <w:trPr>
                <w:trHeight w:val="561"/>
              </w:trPr>
              <w:tc>
                <w:tcPr>
                  <w:tcW w:w="454" w:type="dxa"/>
                  <w:vMerge w:val="restart"/>
                  <w:tcBorders>
                    <w:top w:val="single" w:sz="4" w:space="0" w:color="auto"/>
                    <w:left w:val="single" w:sz="4" w:space="0" w:color="auto"/>
                    <w:bottom w:val="single" w:sz="4" w:space="0" w:color="auto"/>
                    <w:right w:val="single" w:sz="4" w:space="0" w:color="auto"/>
                  </w:tcBorders>
                  <w:shd w:val="clear" w:color="auto" w:fill="auto"/>
                </w:tcPr>
                <w:p w14:paraId="0ACD62E3"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锅</w:t>
                  </w:r>
                  <w:r>
                    <w:rPr>
                      <w:rStyle w:val="fontstyle01"/>
                      <w:rFonts w:ascii="宋体" w:hAnsi="宋体" w:hint="eastAsia"/>
                      <w:sz w:val="21"/>
                      <w:szCs w:val="21"/>
                    </w:rPr>
                    <w:lastRenderedPageBreak/>
                    <w:t>炉</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4574EF3"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lastRenderedPageBreak/>
                    <w:t>燃煤</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247C6166"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52B14478"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759C953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3</w:t>
                  </w:r>
                  <w:r>
                    <w:rPr>
                      <w:rStyle w:val="fontstyle01"/>
                      <w:rFonts w:ascii="宋体" w:hAnsi="宋体" w:hint="eastAsia"/>
                      <w:sz w:val="21"/>
                      <w:szCs w:val="21"/>
                    </w:rPr>
                    <w:t>个百</w:t>
                  </w:r>
                  <w:r>
                    <w:rPr>
                      <w:rStyle w:val="fontstyle01"/>
                      <w:rFonts w:ascii="宋体" w:hAnsi="宋体" w:hint="eastAsia"/>
                      <w:sz w:val="21"/>
                      <w:szCs w:val="21"/>
                    </w:rPr>
                    <w:lastRenderedPageBreak/>
                    <w:t>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131484B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lastRenderedPageBreak/>
                    <w:t>提高</w:t>
                  </w:r>
                  <w:r>
                    <w:rPr>
                      <w:rStyle w:val="fontstyle01"/>
                      <w:rFonts w:ascii="宋体" w:hAnsi="宋体"/>
                      <w:sz w:val="21"/>
                      <w:szCs w:val="21"/>
                    </w:rPr>
                    <w:t>6</w:t>
                  </w:r>
                  <w:r>
                    <w:rPr>
                      <w:rStyle w:val="fontstyle01"/>
                      <w:rFonts w:ascii="宋体" w:hAnsi="宋体" w:hint="eastAsia"/>
                      <w:sz w:val="21"/>
                      <w:szCs w:val="21"/>
                    </w:rPr>
                    <w:t>个</w:t>
                  </w:r>
                  <w:r>
                    <w:rPr>
                      <w:rStyle w:val="fontstyle01"/>
                      <w:rFonts w:ascii="宋体" w:hAnsi="宋体" w:hint="eastAsia"/>
                      <w:sz w:val="21"/>
                      <w:szCs w:val="21"/>
                    </w:rPr>
                    <w:lastRenderedPageBreak/>
                    <w:t>百分点</w:t>
                  </w:r>
                </w:p>
              </w:tc>
            </w:tr>
            <w:tr w:rsidR="009F1A31" w14:paraId="11F59303" w14:textId="77777777">
              <w:tc>
                <w:tcPr>
                  <w:tcW w:w="454" w:type="dxa"/>
                  <w:vMerge/>
                  <w:tcBorders>
                    <w:top w:val="single" w:sz="4" w:space="0" w:color="auto"/>
                    <w:left w:val="single" w:sz="4" w:space="0" w:color="auto"/>
                    <w:bottom w:val="single" w:sz="4" w:space="0" w:color="auto"/>
                    <w:right w:val="single" w:sz="4" w:space="0" w:color="auto"/>
                  </w:tcBorders>
                  <w:shd w:val="clear" w:color="auto" w:fill="auto"/>
                </w:tcPr>
                <w:p w14:paraId="6DE7B278" w14:textId="77777777" w:rsidR="009F1A31" w:rsidRDefault="009F1A31">
                  <w:pPr>
                    <w:rPr>
                      <w:rStyle w:val="fontstyle01"/>
                      <w:rFonts w:ascii="宋体" w:hAnsi="宋体" w:hint="eastAsia"/>
                      <w:sz w:val="21"/>
                      <w:szCs w:val="21"/>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B6AA2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燃油燃气</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6AA0D5B"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34CF33A7"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BFD4E1C"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2</w:t>
                  </w:r>
                  <w:r>
                    <w:rPr>
                      <w:rStyle w:val="fontstyle01"/>
                      <w:rFonts w:ascii="宋体" w:hAnsi="宋体" w:hint="eastAsia"/>
                      <w:sz w:val="21"/>
                      <w:szCs w:val="21"/>
                    </w:rPr>
                    <w:t>个百分点</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FAA43BE"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提高</w:t>
                  </w:r>
                  <w:r>
                    <w:rPr>
                      <w:rStyle w:val="fontstyle01"/>
                      <w:rFonts w:ascii="宋体" w:hAnsi="宋体"/>
                      <w:sz w:val="21"/>
                      <w:szCs w:val="21"/>
                    </w:rPr>
                    <w:t>4</w:t>
                  </w:r>
                  <w:r>
                    <w:rPr>
                      <w:rStyle w:val="fontstyle01"/>
                      <w:rFonts w:ascii="宋体" w:hAnsi="宋体" w:hint="eastAsia"/>
                      <w:sz w:val="21"/>
                      <w:szCs w:val="21"/>
                    </w:rPr>
                    <w:t>个百分点</w:t>
                  </w:r>
                </w:p>
              </w:tc>
            </w:tr>
            <w:tr w:rsidR="009F1A31" w14:paraId="2D32A99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15159C6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房间空气调节器</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91DEBBD"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能效比（</w:t>
                  </w:r>
                  <w:r>
                    <w:rPr>
                      <w:rStyle w:val="fontstyle01"/>
                      <w:rFonts w:ascii="宋体" w:hAnsi="宋体"/>
                      <w:sz w:val="21"/>
                      <w:szCs w:val="21"/>
                    </w:rPr>
                    <w:t>EER</w:t>
                  </w:r>
                  <w:r>
                    <w:rPr>
                      <w:rStyle w:val="fontstyle01"/>
                      <w:rFonts w:ascii="宋体" w:hAnsi="宋体" w:hint="eastAsia"/>
                      <w:sz w:val="21"/>
                      <w:szCs w:val="21"/>
                    </w:rPr>
                    <w:t>）能源消耗效率</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E9A714"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现行有关国家标准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1DBB4FA8"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35EBAC02"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6CCE46EC"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0BA19A32"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家用燃气热水炉</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51A51F71"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热效率值（</w:t>
                  </w:r>
                  <w:r>
                    <w:rPr>
                      <w:rStyle w:val="fontstyle01"/>
                      <w:rFonts w:ascii="宋体" w:hAnsi="宋体"/>
                      <w:sz w:val="21"/>
                      <w:szCs w:val="21"/>
                    </w:rPr>
                    <w:t>η</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46B4237E"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07C272C4"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49B98273"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7999CB7E" w14:textId="77777777">
              <w:tc>
                <w:tcPr>
                  <w:tcW w:w="2013" w:type="dxa"/>
                  <w:gridSpan w:val="2"/>
                  <w:tcBorders>
                    <w:top w:val="single" w:sz="4" w:space="0" w:color="auto"/>
                    <w:left w:val="single" w:sz="4" w:space="0" w:color="auto"/>
                    <w:bottom w:val="single" w:sz="4" w:space="0" w:color="auto"/>
                    <w:right w:val="single" w:sz="4" w:space="0" w:color="auto"/>
                  </w:tcBorders>
                  <w:shd w:val="clear" w:color="auto" w:fill="auto"/>
                </w:tcPr>
                <w:p w14:paraId="4083C113"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蒸汽型溴化锂吸收机组式冷水机组</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92BAC4"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制冷、供热性能系数（</w:t>
                  </w:r>
                  <w:r>
                    <w:rPr>
                      <w:rStyle w:val="fontstyle01"/>
                      <w:rFonts w:ascii="宋体" w:hAnsi="宋体"/>
                      <w:sz w:val="21"/>
                      <w:szCs w:val="21"/>
                    </w:rPr>
                    <w:t>COP</w:t>
                  </w:r>
                  <w:r>
                    <w:rPr>
                      <w:rStyle w:val="fontstyle01"/>
                      <w:rFonts w:ascii="宋体" w:hAnsi="宋体" w:hint="eastAsia"/>
                      <w:sz w:val="21"/>
                      <w:szCs w:val="21"/>
                    </w:rPr>
                    <w:t>）</w:t>
                  </w:r>
                </w:p>
              </w:tc>
              <w:tc>
                <w:tcPr>
                  <w:tcW w:w="1715" w:type="dxa"/>
                  <w:vMerge/>
                  <w:tcBorders>
                    <w:top w:val="single" w:sz="4" w:space="0" w:color="auto"/>
                    <w:left w:val="single" w:sz="4" w:space="0" w:color="auto"/>
                    <w:bottom w:val="single" w:sz="4" w:space="0" w:color="auto"/>
                    <w:right w:val="single" w:sz="4" w:space="0" w:color="auto"/>
                  </w:tcBorders>
                  <w:shd w:val="clear" w:color="auto" w:fill="auto"/>
                </w:tcPr>
                <w:p w14:paraId="2D13A1E8" w14:textId="77777777" w:rsidR="009F1A31" w:rsidRDefault="009F1A31">
                  <w:pPr>
                    <w:rPr>
                      <w:rStyle w:val="fontstyle01"/>
                      <w:rFonts w:ascii="宋体" w:hAnsi="宋体" w:hint="eastAsia"/>
                      <w:sz w:val="21"/>
                      <w:szCs w:val="21"/>
                    </w:rPr>
                  </w:pP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65371DAA" w14:textId="77777777" w:rsidR="009F1A31" w:rsidRDefault="000A5EDF">
                  <w:pPr>
                    <w:rPr>
                      <w:rStyle w:val="fontstyle01"/>
                      <w:rFonts w:ascii="宋体" w:hAnsi="宋体" w:hint="eastAsia"/>
                      <w:sz w:val="21"/>
                      <w:szCs w:val="21"/>
                    </w:rPr>
                  </w:pPr>
                  <w:r>
                    <w:rPr>
                      <w:rStyle w:val="fontstyle01"/>
                      <w:rFonts w:ascii="宋体" w:hAnsi="宋体" w:hint="eastAsia"/>
                      <w:sz w:val="21"/>
                      <w:szCs w:val="21"/>
                    </w:rPr>
                    <w:t>节能评价值</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0E7A018A" w14:textId="77777777" w:rsidR="009F1A31" w:rsidRDefault="000A5EDF">
                  <w:pPr>
                    <w:rPr>
                      <w:rStyle w:val="fontstyle01"/>
                      <w:rFonts w:ascii="宋体" w:hAnsi="宋体" w:hint="eastAsia"/>
                      <w:sz w:val="21"/>
                      <w:szCs w:val="21"/>
                    </w:rPr>
                  </w:pPr>
                  <w:r>
                    <w:rPr>
                      <w:rStyle w:val="fontstyle01"/>
                      <w:rFonts w:ascii="宋体" w:hAnsi="宋体"/>
                      <w:sz w:val="21"/>
                      <w:szCs w:val="21"/>
                    </w:rPr>
                    <w:t>1</w:t>
                  </w:r>
                  <w:r>
                    <w:rPr>
                      <w:rStyle w:val="fontstyle01"/>
                      <w:rFonts w:ascii="宋体" w:hAnsi="宋体" w:hint="eastAsia"/>
                      <w:sz w:val="21"/>
                      <w:szCs w:val="21"/>
                    </w:rPr>
                    <w:t>级能效等级限值</w:t>
                  </w:r>
                </w:p>
              </w:tc>
            </w:tr>
            <w:tr w:rsidR="009F1A31" w14:paraId="54A7374E" w14:textId="77777777">
              <w:tc>
                <w:tcPr>
                  <w:tcW w:w="5429" w:type="dxa"/>
                  <w:gridSpan w:val="4"/>
                  <w:tcBorders>
                    <w:top w:val="single" w:sz="4" w:space="0" w:color="auto"/>
                    <w:left w:val="single" w:sz="4" w:space="0" w:color="auto"/>
                    <w:bottom w:val="single" w:sz="4" w:space="0" w:color="auto"/>
                    <w:right w:val="single" w:sz="4" w:space="0" w:color="auto"/>
                  </w:tcBorders>
                  <w:shd w:val="clear" w:color="auto" w:fill="auto"/>
                </w:tcPr>
                <w:p w14:paraId="1C20A21A" w14:textId="77777777" w:rsidR="009F1A31" w:rsidRDefault="000A5EDF">
                  <w:pPr>
                    <w:jc w:val="center"/>
                    <w:rPr>
                      <w:rStyle w:val="fontstyle01"/>
                      <w:rFonts w:ascii="宋体" w:hAnsi="宋体" w:hint="eastAsia"/>
                      <w:sz w:val="21"/>
                      <w:szCs w:val="21"/>
                    </w:rPr>
                  </w:pPr>
                  <w:r>
                    <w:rPr>
                      <w:rStyle w:val="fontstyle01"/>
                      <w:rFonts w:ascii="宋体" w:hAnsi="宋体" w:hint="eastAsia"/>
                      <w:sz w:val="21"/>
                      <w:szCs w:val="21"/>
                    </w:rPr>
                    <w:t>得分</w:t>
                  </w:r>
                </w:p>
              </w:tc>
              <w:tc>
                <w:tcPr>
                  <w:tcW w:w="1262" w:type="dxa"/>
                  <w:tcBorders>
                    <w:top w:val="single" w:sz="4" w:space="0" w:color="auto"/>
                    <w:left w:val="single" w:sz="4" w:space="0" w:color="auto"/>
                    <w:bottom w:val="single" w:sz="4" w:space="0" w:color="auto"/>
                    <w:right w:val="single" w:sz="4" w:space="0" w:color="auto"/>
                  </w:tcBorders>
                  <w:shd w:val="clear" w:color="auto" w:fill="auto"/>
                </w:tcPr>
                <w:p w14:paraId="2AF786B4" w14:textId="77777777" w:rsidR="009F1A31" w:rsidRDefault="000A5EDF">
                  <w:pPr>
                    <w:jc w:val="center"/>
                    <w:rPr>
                      <w:rStyle w:val="fontstyle01"/>
                      <w:rFonts w:ascii="宋体" w:hAnsi="宋体" w:hint="eastAsia"/>
                      <w:sz w:val="21"/>
                      <w:szCs w:val="21"/>
                    </w:rPr>
                  </w:pPr>
                  <w:r>
                    <w:rPr>
                      <w:rStyle w:val="fontstyle01"/>
                      <w:rFonts w:ascii="宋体" w:hAnsi="宋体"/>
                      <w:sz w:val="21"/>
                      <w:szCs w:val="21"/>
                    </w:rPr>
                    <w:t>5</w:t>
                  </w:r>
                  <w:r>
                    <w:rPr>
                      <w:rStyle w:val="fontstyle01"/>
                      <w:rFonts w:ascii="宋体" w:hAnsi="宋体" w:hint="eastAsia"/>
                      <w:sz w:val="21"/>
                      <w:szCs w:val="21"/>
                    </w:rPr>
                    <w:t>分</w:t>
                  </w:r>
                </w:p>
              </w:tc>
              <w:tc>
                <w:tcPr>
                  <w:tcW w:w="1006" w:type="dxa"/>
                  <w:tcBorders>
                    <w:top w:val="single" w:sz="4" w:space="0" w:color="auto"/>
                    <w:left w:val="single" w:sz="4" w:space="0" w:color="auto"/>
                    <w:bottom w:val="single" w:sz="4" w:space="0" w:color="auto"/>
                    <w:right w:val="single" w:sz="4" w:space="0" w:color="auto"/>
                  </w:tcBorders>
                  <w:shd w:val="clear" w:color="auto" w:fill="auto"/>
                </w:tcPr>
                <w:p w14:paraId="74F77743" w14:textId="77777777" w:rsidR="009F1A31" w:rsidRDefault="000A5EDF">
                  <w:pPr>
                    <w:jc w:val="center"/>
                    <w:rPr>
                      <w:rStyle w:val="fontstyle01"/>
                      <w:rFonts w:ascii="宋体" w:hAnsi="宋体" w:hint="eastAsia"/>
                      <w:sz w:val="21"/>
                      <w:szCs w:val="21"/>
                    </w:rPr>
                  </w:pPr>
                  <w:r>
                    <w:rPr>
                      <w:rStyle w:val="fontstyle01"/>
                      <w:rFonts w:ascii="宋体" w:hAnsi="宋体"/>
                      <w:sz w:val="21"/>
                      <w:szCs w:val="21"/>
                    </w:rPr>
                    <w:t>10</w:t>
                  </w:r>
                  <w:r>
                    <w:rPr>
                      <w:rStyle w:val="fontstyle01"/>
                      <w:rFonts w:ascii="宋体" w:hAnsi="宋体" w:hint="eastAsia"/>
                      <w:sz w:val="21"/>
                      <w:szCs w:val="21"/>
                    </w:rPr>
                    <w:t>分</w:t>
                  </w:r>
                </w:p>
              </w:tc>
            </w:tr>
          </w:tbl>
          <w:p w14:paraId="2E018FD1" w14:textId="77777777" w:rsidR="009F1A31" w:rsidRDefault="009F1A31">
            <w:pPr>
              <w:spacing w:line="400" w:lineRule="exact"/>
              <w:rPr>
                <w:rFonts w:ascii="宋体" w:hAnsi="宋体" w:cs="宋体" w:hint="eastAsia"/>
                <w:sz w:val="24"/>
              </w:rPr>
            </w:pPr>
          </w:p>
        </w:tc>
        <w:tc>
          <w:tcPr>
            <w:tcW w:w="2551" w:type="dxa"/>
            <w:shd w:val="clear" w:color="auto" w:fill="auto"/>
          </w:tcPr>
          <w:p w14:paraId="0CF70EA9" w14:textId="77777777" w:rsidR="009F1A31" w:rsidRDefault="00415EEE">
            <w:pPr>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6</w:t>
            </w:r>
            <w:r w:rsidR="00994D1A">
              <w:rPr>
                <w:rFonts w:ascii="宋体" w:hAnsi="宋体"/>
                <w:kern w:val="0"/>
                <w:sz w:val="24"/>
              </w:rPr>
              <w:t>7</w:t>
            </w:r>
            <w:r w:rsidRPr="00E24561">
              <w:rPr>
                <w:rFonts w:ascii="宋体" w:hAnsi="宋体"/>
                <w:kern w:val="0"/>
                <w:sz w:val="24"/>
              </w:rPr>
              <w:t>}</w:t>
            </w:r>
          </w:p>
        </w:tc>
        <w:tc>
          <w:tcPr>
            <w:tcW w:w="2006" w:type="dxa"/>
            <w:shd w:val="clear" w:color="auto" w:fill="auto"/>
          </w:tcPr>
          <w:p w14:paraId="7CFA12AD" w14:textId="77777777" w:rsidR="009F1A31" w:rsidRDefault="00715D50">
            <w:pPr>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E6</w:t>
            </w:r>
            <w:r w:rsidR="00994D1A">
              <w:rPr>
                <w:rFonts w:ascii="宋体" w:hAnsi="宋体"/>
                <w:kern w:val="0"/>
                <w:sz w:val="24"/>
              </w:rPr>
              <w:t>7</w:t>
            </w:r>
            <w:r w:rsidR="00AD3E83" w:rsidRPr="00E24561">
              <w:rPr>
                <w:rFonts w:ascii="宋体" w:hAnsi="宋体"/>
                <w:kern w:val="0"/>
                <w:sz w:val="24"/>
              </w:rPr>
              <w:t>}</w:t>
            </w:r>
          </w:p>
        </w:tc>
      </w:tr>
      <w:tr w:rsidR="00415EEE" w14:paraId="2C4B2F37" w14:textId="77777777">
        <w:tc>
          <w:tcPr>
            <w:tcW w:w="945" w:type="dxa"/>
            <w:vMerge/>
            <w:shd w:val="clear" w:color="auto" w:fill="auto"/>
          </w:tcPr>
          <w:p w14:paraId="6D7E99FB"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2CE6281F" w14:textId="77777777" w:rsidR="00415EEE" w:rsidRDefault="00415EEE" w:rsidP="00415EEE">
            <w:pPr>
              <w:spacing w:line="400" w:lineRule="exact"/>
              <w:rPr>
                <w:rFonts w:ascii="宋体" w:hAnsi="宋体" w:cs="宋体" w:hint="eastAsia"/>
                <w:sz w:val="24"/>
              </w:rPr>
            </w:pPr>
            <w:r>
              <w:rPr>
                <w:rFonts w:ascii="宋体" w:hAnsi="宋体" w:cs="宋体"/>
                <w:sz w:val="24"/>
              </w:rPr>
              <w:t>7.2.6</w:t>
            </w:r>
            <w:r>
              <w:rPr>
                <w:rFonts w:ascii="宋体" w:hAnsi="宋体" w:cs="宋体" w:hint="eastAsia"/>
                <w:sz w:val="24"/>
              </w:rPr>
              <w:t>采取有效措施降低供暖空调系统的末端系统及输配系统的能耗</w:t>
            </w:r>
            <w:r>
              <w:rPr>
                <w:rFonts w:ascii="宋体" w:hAnsi="宋体" w:cs="宋体"/>
                <w:sz w:val="24"/>
              </w:rPr>
              <w:t>,</w:t>
            </w:r>
            <w:r>
              <w:rPr>
                <w:rFonts w:ascii="宋体" w:hAnsi="宋体" w:cs="宋体" w:hint="eastAsia"/>
                <w:sz w:val="24"/>
              </w:rPr>
              <w:t>评价总分值为</w:t>
            </w:r>
            <w:r>
              <w:rPr>
                <w:rFonts w:ascii="宋体" w:hAnsi="宋体" w:cs="宋体"/>
                <w:sz w:val="24"/>
              </w:rPr>
              <w:t>5</w:t>
            </w:r>
            <w:r>
              <w:rPr>
                <w:rFonts w:ascii="宋体" w:hAnsi="宋体" w:cs="宋体" w:hint="eastAsia"/>
                <w:sz w:val="24"/>
              </w:rPr>
              <w:t>分。并按下列规则分别评分并累计：</w:t>
            </w:r>
          </w:p>
          <w:p w14:paraId="149E0382" w14:textId="77777777" w:rsidR="00415EEE" w:rsidRDefault="00415EEE" w:rsidP="00415EEE">
            <w:pPr>
              <w:spacing w:line="400" w:lineRule="exact"/>
              <w:rPr>
                <w:rFonts w:ascii="宋体" w:hAnsi="宋体" w:cs="宋体" w:hint="eastAsia"/>
                <w:sz w:val="24"/>
              </w:rPr>
            </w:pPr>
            <w:r>
              <w:rPr>
                <w:rFonts w:ascii="宋体" w:hAnsi="宋体" w:cs="宋体"/>
                <w:sz w:val="24"/>
              </w:rPr>
              <w:t>1.</w:t>
            </w:r>
            <w:r>
              <w:rPr>
                <w:rFonts w:ascii="宋体" w:hAnsi="宋体" w:cs="宋体" w:hint="eastAsia"/>
                <w:sz w:val="24"/>
              </w:rPr>
              <w:t>通风空调系统风机的单位风量耗功率比现行国家标准《公共建筑节能设计标准》</w:t>
            </w:r>
            <w:r>
              <w:rPr>
                <w:rFonts w:ascii="宋体" w:hAnsi="宋体" w:cs="宋体"/>
                <w:sz w:val="24"/>
              </w:rPr>
              <w:t>GB 50189</w:t>
            </w:r>
            <w:r>
              <w:rPr>
                <w:rFonts w:ascii="宋体" w:hAnsi="宋体" w:cs="宋体" w:hint="eastAsia"/>
                <w:sz w:val="24"/>
              </w:rPr>
              <w:t>的规定低</w:t>
            </w:r>
            <w:r>
              <w:rPr>
                <w:rFonts w:ascii="宋体" w:hAnsi="宋体" w:cs="宋体"/>
                <w:sz w:val="24"/>
              </w:rPr>
              <w:t xml:space="preserve">20% </w:t>
            </w:r>
            <w:r>
              <w:rPr>
                <w:rFonts w:ascii="宋体" w:hAnsi="宋体" w:cs="宋体" w:hint="eastAsia"/>
                <w:sz w:val="24"/>
              </w:rPr>
              <w:t>得</w:t>
            </w:r>
            <w:r>
              <w:rPr>
                <w:rFonts w:ascii="宋体" w:hAnsi="宋体" w:cs="宋体"/>
                <w:sz w:val="24"/>
              </w:rPr>
              <w:t xml:space="preserve"> 2</w:t>
            </w:r>
            <w:r>
              <w:rPr>
                <w:rFonts w:ascii="宋体" w:hAnsi="宋体" w:cs="宋体" w:hint="eastAsia"/>
                <w:sz w:val="24"/>
              </w:rPr>
              <w:t>分；</w:t>
            </w:r>
          </w:p>
          <w:p w14:paraId="0CF94854" w14:textId="77777777" w:rsidR="00415EEE" w:rsidRDefault="00415EEE" w:rsidP="00415EEE">
            <w:pPr>
              <w:spacing w:before="240" w:line="400" w:lineRule="exact"/>
              <w:rPr>
                <w:rFonts w:ascii="宋体" w:hAnsi="宋体" w:cs="宋体" w:hint="eastAsia"/>
                <w:sz w:val="24"/>
              </w:rPr>
            </w:pPr>
            <w:r>
              <w:rPr>
                <w:rFonts w:ascii="宋体" w:hAnsi="宋体" w:cs="宋体"/>
                <w:sz w:val="24"/>
              </w:rPr>
              <w:t>2.</w:t>
            </w:r>
            <w:r>
              <w:rPr>
                <w:rFonts w:ascii="宋体" w:hAnsi="宋体" w:cs="宋体" w:hint="eastAsia"/>
                <w:sz w:val="24"/>
              </w:rPr>
              <w:t>集中供暖系统热水循环泵的耗电输热比、空调冷热水系统循环水泵的耗电输冷（热）比比现行国家标准《民用建筑供暖通风与空气调节设计规范》</w:t>
            </w:r>
            <w:r>
              <w:rPr>
                <w:rFonts w:ascii="宋体" w:hAnsi="宋体" w:cs="宋体"/>
                <w:sz w:val="24"/>
              </w:rPr>
              <w:t>GB 50736</w:t>
            </w:r>
            <w:r>
              <w:rPr>
                <w:rFonts w:ascii="宋体" w:hAnsi="宋体" w:cs="宋体" w:hint="eastAsia"/>
                <w:sz w:val="24"/>
              </w:rPr>
              <w:t>规定值低</w:t>
            </w:r>
            <w:r>
              <w:rPr>
                <w:rFonts w:ascii="宋体" w:hAnsi="宋体" w:cs="宋体"/>
                <w:sz w:val="24"/>
              </w:rPr>
              <w:t>20%,</w:t>
            </w:r>
            <w:r>
              <w:rPr>
                <w:rFonts w:ascii="宋体" w:hAnsi="宋体" w:cs="宋体" w:hint="eastAsia"/>
                <w:sz w:val="24"/>
              </w:rPr>
              <w:t>得</w:t>
            </w:r>
            <w:r>
              <w:rPr>
                <w:rFonts w:ascii="宋体" w:hAnsi="宋体" w:cs="宋体"/>
                <w:sz w:val="24"/>
              </w:rPr>
              <w:t>3</w:t>
            </w:r>
            <w:r>
              <w:rPr>
                <w:rFonts w:ascii="宋体" w:hAnsi="宋体" w:cs="宋体" w:hint="eastAsia"/>
                <w:sz w:val="24"/>
              </w:rPr>
              <w:t>分。</w:t>
            </w:r>
          </w:p>
        </w:tc>
        <w:tc>
          <w:tcPr>
            <w:tcW w:w="2551" w:type="dxa"/>
            <w:shd w:val="clear" w:color="auto" w:fill="auto"/>
          </w:tcPr>
          <w:p w14:paraId="52587789" w14:textId="77777777" w:rsidR="00415EEE" w:rsidRDefault="00415EEE" w:rsidP="00415EEE">
            <w:pPr>
              <w:spacing w:before="240" w:line="400" w:lineRule="exact"/>
              <w:rPr>
                <w:rFonts w:ascii="宋体" w:hAnsi="宋体" w:cs="宋体" w:hint="eastAsia"/>
                <w:sz w:val="24"/>
              </w:rPr>
            </w:pPr>
            <w:r w:rsidRPr="00ED2875">
              <w:rPr>
                <w:rFonts w:ascii="宋体" w:hAnsi="宋体"/>
                <w:kern w:val="0"/>
                <w:sz w:val="24"/>
              </w:rPr>
              <w:t>{$F</w:t>
            </w:r>
            <w:r w:rsidR="00456B56">
              <w:rPr>
                <w:rFonts w:ascii="宋体" w:hAnsi="宋体"/>
                <w:kern w:val="0"/>
                <w:sz w:val="24"/>
              </w:rPr>
              <w:t>6</w:t>
            </w:r>
            <w:r w:rsidR="00CF7960">
              <w:rPr>
                <w:rFonts w:ascii="宋体" w:hAnsi="宋体"/>
                <w:kern w:val="0"/>
                <w:sz w:val="24"/>
              </w:rPr>
              <w:t>8</w:t>
            </w:r>
            <w:r w:rsidRPr="00ED2875">
              <w:rPr>
                <w:rFonts w:ascii="宋体" w:hAnsi="宋体"/>
                <w:kern w:val="0"/>
                <w:sz w:val="24"/>
              </w:rPr>
              <w:t>}</w:t>
            </w:r>
          </w:p>
        </w:tc>
        <w:tc>
          <w:tcPr>
            <w:tcW w:w="2006" w:type="dxa"/>
            <w:shd w:val="clear" w:color="auto" w:fill="auto"/>
          </w:tcPr>
          <w:p w14:paraId="26EEA561"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ED2875">
              <w:rPr>
                <w:rFonts w:ascii="宋体" w:hAnsi="宋体"/>
                <w:kern w:val="0"/>
                <w:sz w:val="24"/>
              </w:rPr>
              <w:t>{$</w:t>
            </w:r>
            <w:r w:rsidR="00AD3E83">
              <w:rPr>
                <w:rFonts w:ascii="宋体" w:hAnsi="宋体"/>
                <w:kern w:val="0"/>
                <w:sz w:val="24"/>
              </w:rPr>
              <w:t>E6</w:t>
            </w:r>
            <w:r w:rsidR="00CF7960">
              <w:rPr>
                <w:rFonts w:ascii="宋体" w:hAnsi="宋体"/>
                <w:kern w:val="0"/>
                <w:sz w:val="24"/>
              </w:rPr>
              <w:t>8</w:t>
            </w:r>
            <w:r w:rsidR="00AD3E83" w:rsidRPr="00ED2875">
              <w:rPr>
                <w:rFonts w:ascii="宋体" w:hAnsi="宋体"/>
                <w:kern w:val="0"/>
                <w:sz w:val="24"/>
              </w:rPr>
              <w:t>}</w:t>
            </w:r>
          </w:p>
        </w:tc>
      </w:tr>
      <w:tr w:rsidR="00415EEE" w14:paraId="301230AD" w14:textId="77777777">
        <w:tc>
          <w:tcPr>
            <w:tcW w:w="945" w:type="dxa"/>
            <w:vMerge/>
            <w:shd w:val="clear" w:color="auto" w:fill="auto"/>
          </w:tcPr>
          <w:p w14:paraId="5B5F1490"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69A4D25E" w14:textId="77777777" w:rsidR="007572F1" w:rsidRPr="007572F1" w:rsidRDefault="00415EEE" w:rsidP="007572F1">
            <w:pPr>
              <w:spacing w:line="400" w:lineRule="exact"/>
              <w:rPr>
                <w:rFonts w:ascii="宋体" w:hAnsi="宋体" w:cs="宋体" w:hint="eastAsia"/>
                <w:sz w:val="24"/>
              </w:rPr>
            </w:pPr>
            <w:r>
              <w:rPr>
                <w:rFonts w:ascii="宋体" w:hAnsi="宋体" w:cs="宋体"/>
                <w:sz w:val="24"/>
              </w:rPr>
              <w:t>7.2.7</w:t>
            </w:r>
            <w:r w:rsidR="007572F1" w:rsidRPr="007572F1">
              <w:rPr>
                <w:rFonts w:ascii="宋体" w:hAnsi="宋体" w:cs="宋体" w:hint="eastAsia"/>
                <w:sz w:val="24"/>
              </w:rPr>
              <w:t>采用节能型电气设备及节能控制措施，评价总分值为10分，并按下列规则分别评分并累计：</w:t>
            </w:r>
          </w:p>
          <w:p w14:paraId="73275C3A" w14:textId="77777777" w:rsidR="007572F1" w:rsidRPr="007572F1" w:rsidRDefault="007572F1" w:rsidP="007572F1">
            <w:pPr>
              <w:spacing w:line="400" w:lineRule="exact"/>
              <w:rPr>
                <w:rFonts w:ascii="宋体" w:hAnsi="宋体" w:cs="宋体" w:hint="eastAsia"/>
                <w:sz w:val="24"/>
              </w:rPr>
            </w:pPr>
            <w:r w:rsidRPr="007572F1">
              <w:rPr>
                <w:rFonts w:ascii="宋体" w:hAnsi="宋体" w:cs="宋体" w:hint="eastAsia"/>
                <w:sz w:val="24"/>
              </w:rPr>
              <w:lastRenderedPageBreak/>
              <w:t>1 主要功能房间的照明功率密度值达到现行国家标准《建筑照明设计标准》GB/T 50034规定的目标值，得5 分；</w:t>
            </w:r>
          </w:p>
          <w:p w14:paraId="480A157B" w14:textId="77777777" w:rsidR="007572F1" w:rsidRPr="007572F1" w:rsidRDefault="007572F1" w:rsidP="007572F1">
            <w:pPr>
              <w:spacing w:line="400" w:lineRule="exact"/>
              <w:rPr>
                <w:rFonts w:ascii="宋体" w:hAnsi="宋体" w:cs="宋体" w:hint="eastAsia"/>
                <w:sz w:val="24"/>
              </w:rPr>
            </w:pPr>
            <w:r w:rsidRPr="007572F1">
              <w:rPr>
                <w:rFonts w:ascii="宋体" w:hAnsi="宋体" w:cs="宋体" w:hint="eastAsia"/>
                <w:sz w:val="24"/>
              </w:rPr>
              <w:t>2 采光区域的人工照明随天然光照度变化自动调节，得2 分；</w:t>
            </w:r>
          </w:p>
          <w:p w14:paraId="45E6E5A0" w14:textId="77777777" w:rsidR="00415EEE" w:rsidRDefault="007572F1" w:rsidP="007572F1">
            <w:pPr>
              <w:spacing w:line="400" w:lineRule="exact"/>
              <w:rPr>
                <w:rFonts w:ascii="宋体" w:hAnsi="宋体" w:cs="宋体" w:hint="eastAsia"/>
                <w:sz w:val="24"/>
              </w:rPr>
            </w:pPr>
            <w:r w:rsidRPr="007572F1">
              <w:rPr>
                <w:rFonts w:ascii="宋体" w:hAnsi="宋体" w:cs="宋体" w:hint="eastAsia"/>
                <w:sz w:val="24"/>
              </w:rPr>
              <w:t>3 照明产品、电力变压器、水泵、风机等设备满足国家现行有关标准的能效等级2级要求，得3 分。</w:t>
            </w:r>
          </w:p>
        </w:tc>
        <w:tc>
          <w:tcPr>
            <w:tcW w:w="2551" w:type="dxa"/>
            <w:shd w:val="clear" w:color="auto" w:fill="auto"/>
          </w:tcPr>
          <w:p w14:paraId="46041214"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ED2875">
              <w:rPr>
                <w:rFonts w:ascii="宋体" w:hAnsi="宋体"/>
                <w:kern w:val="0"/>
                <w:sz w:val="24"/>
              </w:rPr>
              <w:lastRenderedPageBreak/>
              <w:t>{$F</w:t>
            </w:r>
            <w:r w:rsidR="00456B56">
              <w:rPr>
                <w:rFonts w:ascii="宋体" w:hAnsi="宋体"/>
                <w:kern w:val="0"/>
                <w:sz w:val="24"/>
              </w:rPr>
              <w:t>6</w:t>
            </w:r>
            <w:r w:rsidR="007572F1">
              <w:rPr>
                <w:rFonts w:ascii="宋体" w:hAnsi="宋体"/>
                <w:kern w:val="0"/>
                <w:sz w:val="24"/>
              </w:rPr>
              <w:t>2</w:t>
            </w:r>
            <w:r w:rsidRPr="00ED2875">
              <w:rPr>
                <w:rFonts w:ascii="宋体" w:hAnsi="宋体"/>
                <w:kern w:val="0"/>
                <w:sz w:val="24"/>
              </w:rPr>
              <w:t>}</w:t>
            </w:r>
          </w:p>
        </w:tc>
        <w:tc>
          <w:tcPr>
            <w:tcW w:w="2006" w:type="dxa"/>
            <w:shd w:val="clear" w:color="auto" w:fill="auto"/>
          </w:tcPr>
          <w:p w14:paraId="253652C6" w14:textId="77777777" w:rsidR="00415EEE" w:rsidRDefault="00415EEE" w:rsidP="00415EEE">
            <w:pPr>
              <w:spacing w:line="400" w:lineRule="exact"/>
              <w:jc w:val="center"/>
              <w:rPr>
                <w:rFonts w:ascii="宋体" w:hAnsi="宋体" w:cs="宋体" w:hint="eastAsia"/>
                <w:sz w:val="24"/>
              </w:rPr>
            </w:pPr>
            <w:r>
              <w:rPr>
                <w:rFonts w:ascii="宋体" w:hAnsi="宋体" w:cs="宋体" w:hint="eastAsia"/>
                <w:sz w:val="24"/>
              </w:rPr>
              <w:t>得分：</w:t>
            </w:r>
            <w:r w:rsidR="00AD3E83" w:rsidRPr="00ED2875">
              <w:rPr>
                <w:rFonts w:ascii="宋体" w:hAnsi="宋体"/>
                <w:kern w:val="0"/>
                <w:sz w:val="24"/>
              </w:rPr>
              <w:t>{$</w:t>
            </w:r>
            <w:r w:rsidR="00AD3E83">
              <w:rPr>
                <w:rFonts w:ascii="宋体" w:hAnsi="宋体"/>
                <w:kern w:val="0"/>
                <w:sz w:val="24"/>
              </w:rPr>
              <w:t>E6</w:t>
            </w:r>
            <w:r w:rsidR="007572F1">
              <w:rPr>
                <w:rFonts w:ascii="宋体" w:hAnsi="宋体"/>
                <w:kern w:val="0"/>
                <w:sz w:val="24"/>
              </w:rPr>
              <w:t>2</w:t>
            </w:r>
            <w:r w:rsidR="00AD3E83" w:rsidRPr="00ED2875">
              <w:rPr>
                <w:rFonts w:ascii="宋体" w:hAnsi="宋体"/>
                <w:kern w:val="0"/>
                <w:sz w:val="24"/>
              </w:rPr>
              <w:t>}</w:t>
            </w:r>
          </w:p>
        </w:tc>
      </w:tr>
      <w:tr w:rsidR="00415EEE" w14:paraId="3325307B" w14:textId="77777777">
        <w:tc>
          <w:tcPr>
            <w:tcW w:w="945" w:type="dxa"/>
            <w:vMerge/>
            <w:shd w:val="clear" w:color="auto" w:fill="auto"/>
          </w:tcPr>
          <w:p w14:paraId="44E21FE9"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31EEF6ED" w14:textId="77777777" w:rsidR="007769D5" w:rsidRPr="007769D5" w:rsidRDefault="00415EEE" w:rsidP="007769D5">
            <w:pPr>
              <w:spacing w:line="400" w:lineRule="exact"/>
              <w:rPr>
                <w:rFonts w:ascii="宋体" w:hAnsi="宋体" w:cs="宋体" w:hint="eastAsia"/>
                <w:sz w:val="24"/>
              </w:rPr>
            </w:pPr>
            <w:r>
              <w:rPr>
                <w:rFonts w:ascii="宋体" w:hAnsi="宋体" w:cs="宋体"/>
                <w:sz w:val="24"/>
              </w:rPr>
              <w:t>7.2.8</w:t>
            </w:r>
            <w:r w:rsidR="007769D5" w:rsidRPr="007769D5">
              <w:rPr>
                <w:rFonts w:ascii="宋体" w:hAnsi="宋体" w:cs="宋体" w:hint="eastAsia"/>
                <w:sz w:val="24"/>
              </w:rPr>
              <w:t>采取措施降低建筑能耗，评价总分值为10 分。并按下列规则评分:</w:t>
            </w:r>
          </w:p>
          <w:p w14:paraId="3783AE4D" w14:textId="77777777" w:rsidR="007769D5" w:rsidRPr="007769D5" w:rsidRDefault="007769D5" w:rsidP="007769D5">
            <w:pPr>
              <w:spacing w:line="400" w:lineRule="exact"/>
              <w:rPr>
                <w:rFonts w:ascii="宋体" w:hAnsi="宋体" w:cs="宋体" w:hint="eastAsia"/>
                <w:sz w:val="24"/>
              </w:rPr>
            </w:pPr>
            <w:r w:rsidRPr="007769D5">
              <w:rPr>
                <w:rFonts w:ascii="宋体" w:hAnsi="宋体" w:cs="宋体" w:hint="eastAsia"/>
                <w:sz w:val="24"/>
              </w:rPr>
              <w:t>1 建筑设计能耗相比现行强制性工程建设规范《建筑节能与可再生能源利用通用规范》GB55015降低5%，得6分;降低10%，得8分;降低15%，得10分。</w:t>
            </w:r>
          </w:p>
          <w:p w14:paraId="51C28F65" w14:textId="77777777" w:rsidR="00415EEE" w:rsidRDefault="007769D5" w:rsidP="007769D5">
            <w:pPr>
              <w:spacing w:line="400" w:lineRule="exact"/>
              <w:rPr>
                <w:rFonts w:ascii="宋体" w:hAnsi="宋体" w:cs="宋体" w:hint="eastAsia"/>
                <w:sz w:val="24"/>
              </w:rPr>
            </w:pPr>
            <w:r w:rsidRPr="007769D5">
              <w:rPr>
                <w:rFonts w:ascii="宋体" w:hAnsi="宋体" w:cs="宋体" w:hint="eastAsia"/>
                <w:sz w:val="24"/>
              </w:rPr>
              <w:t>2 建筑运行能耗相比国家现行有关建筑能耗标准降低10%，得6分;降低15%，得8分;降低20%，得10分。</w:t>
            </w:r>
          </w:p>
        </w:tc>
        <w:tc>
          <w:tcPr>
            <w:tcW w:w="2551" w:type="dxa"/>
            <w:shd w:val="clear" w:color="auto" w:fill="auto"/>
          </w:tcPr>
          <w:p w14:paraId="30040436"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276DB0">
              <w:rPr>
                <w:rFonts w:ascii="宋体" w:hAnsi="宋体"/>
                <w:kern w:val="0"/>
                <w:sz w:val="24"/>
              </w:rPr>
              <w:t>{$F</w:t>
            </w:r>
            <w:r w:rsidR="007769D5">
              <w:rPr>
                <w:rFonts w:ascii="宋体" w:hAnsi="宋体"/>
                <w:kern w:val="0"/>
                <w:sz w:val="24"/>
              </w:rPr>
              <w:t>69</w:t>
            </w:r>
            <w:r w:rsidRPr="00276DB0">
              <w:rPr>
                <w:rFonts w:ascii="宋体" w:hAnsi="宋体"/>
                <w:kern w:val="0"/>
                <w:sz w:val="24"/>
              </w:rPr>
              <w:t>}</w:t>
            </w:r>
          </w:p>
        </w:tc>
        <w:tc>
          <w:tcPr>
            <w:tcW w:w="2006" w:type="dxa"/>
            <w:shd w:val="clear" w:color="auto" w:fill="auto"/>
          </w:tcPr>
          <w:p w14:paraId="25226263" w14:textId="77777777" w:rsidR="00415EEE" w:rsidRDefault="00415EEE" w:rsidP="00415EEE">
            <w:pPr>
              <w:spacing w:line="400" w:lineRule="exact"/>
              <w:jc w:val="center"/>
              <w:rPr>
                <w:rFonts w:ascii="宋体" w:hAnsi="宋体" w:cs="宋体" w:hint="eastAsia"/>
                <w:sz w:val="24"/>
              </w:rPr>
            </w:pPr>
            <w:r>
              <w:rPr>
                <w:rFonts w:ascii="宋体" w:hAnsi="宋体" w:cs="宋体" w:hint="eastAsia"/>
                <w:sz w:val="24"/>
              </w:rPr>
              <w:t>得分：</w:t>
            </w:r>
            <w:r w:rsidR="00AD3E83" w:rsidRPr="00276DB0">
              <w:rPr>
                <w:rFonts w:ascii="宋体" w:hAnsi="宋体"/>
                <w:kern w:val="0"/>
                <w:sz w:val="24"/>
              </w:rPr>
              <w:t>{$</w:t>
            </w:r>
            <w:r w:rsidR="00AD3E83">
              <w:rPr>
                <w:rFonts w:ascii="宋体" w:hAnsi="宋体"/>
                <w:kern w:val="0"/>
                <w:sz w:val="24"/>
              </w:rPr>
              <w:t>E</w:t>
            </w:r>
            <w:r w:rsidR="007769D5">
              <w:rPr>
                <w:rFonts w:ascii="宋体" w:hAnsi="宋体"/>
                <w:kern w:val="0"/>
                <w:sz w:val="24"/>
              </w:rPr>
              <w:t>69</w:t>
            </w:r>
            <w:r w:rsidR="00AD3E83" w:rsidRPr="00276DB0">
              <w:rPr>
                <w:rFonts w:ascii="宋体" w:hAnsi="宋体"/>
                <w:kern w:val="0"/>
                <w:sz w:val="24"/>
              </w:rPr>
              <w:t>}</w:t>
            </w:r>
          </w:p>
        </w:tc>
      </w:tr>
      <w:tr w:rsidR="00415EEE" w14:paraId="7A145157" w14:textId="77777777">
        <w:tc>
          <w:tcPr>
            <w:tcW w:w="945" w:type="dxa"/>
            <w:vMerge/>
            <w:shd w:val="clear" w:color="auto" w:fill="auto"/>
          </w:tcPr>
          <w:p w14:paraId="34C1A139" w14:textId="77777777" w:rsidR="00415EEE" w:rsidRDefault="00415EEE" w:rsidP="00415EEE">
            <w:pPr>
              <w:spacing w:line="400" w:lineRule="exact"/>
              <w:rPr>
                <w:rFonts w:ascii="宋体" w:hAnsi="宋体" w:cs="宋体" w:hint="eastAsia"/>
                <w:sz w:val="24"/>
              </w:rPr>
            </w:pPr>
          </w:p>
        </w:tc>
        <w:tc>
          <w:tcPr>
            <w:tcW w:w="7952" w:type="dxa"/>
            <w:gridSpan w:val="2"/>
            <w:shd w:val="clear" w:color="auto" w:fill="auto"/>
          </w:tcPr>
          <w:p w14:paraId="0352C693" w14:textId="77777777" w:rsidR="00415EEE" w:rsidRDefault="00415EEE" w:rsidP="00C07031">
            <w:pPr>
              <w:spacing w:line="400" w:lineRule="exact"/>
              <w:jc w:val="left"/>
              <w:rPr>
                <w:rFonts w:ascii="宋体" w:hAnsi="宋体" w:cs="宋体" w:hint="eastAsia"/>
                <w:sz w:val="24"/>
              </w:rPr>
            </w:pPr>
            <w:r>
              <w:rPr>
                <w:rFonts w:ascii="宋体" w:hAnsi="宋体" w:cs="宋体"/>
                <w:sz w:val="24"/>
              </w:rPr>
              <w:t>7.2.9</w:t>
            </w:r>
            <w:r w:rsidR="00C07031" w:rsidRPr="00C07031">
              <w:rPr>
                <w:rFonts w:ascii="宋体" w:hAnsi="宋体" w:cs="宋体" w:hint="eastAsia"/>
                <w:sz w:val="24"/>
              </w:rPr>
              <w:t>结合当地气候和自然资源条件合理利用可再生能源，评价总分值为15分，可再生能源利用率达到10%，得15分;可再生能源利用率不足10%时，按线性内插法计算得分。</w:t>
            </w:r>
          </w:p>
        </w:tc>
        <w:tc>
          <w:tcPr>
            <w:tcW w:w="2551" w:type="dxa"/>
            <w:shd w:val="clear" w:color="auto" w:fill="auto"/>
          </w:tcPr>
          <w:p w14:paraId="1998B817" w14:textId="77777777" w:rsidR="00415EEE" w:rsidRDefault="00415EEE" w:rsidP="00415EEE">
            <w:pPr>
              <w:spacing w:line="400" w:lineRule="exact"/>
              <w:rPr>
                <w:rFonts w:ascii="Times New Roman" w:eastAsia="宋体" w:hAnsi="Times New Roman" w:cs="Times New Roman"/>
                <w:color w:val="000000"/>
                <w:sz w:val="15"/>
                <w:szCs w:val="15"/>
                <w:lang w:bidi="ar"/>
              </w:rPr>
            </w:pPr>
            <w:r w:rsidRPr="00276DB0">
              <w:rPr>
                <w:rFonts w:ascii="宋体" w:hAnsi="宋体"/>
                <w:kern w:val="0"/>
                <w:sz w:val="24"/>
              </w:rPr>
              <w:t>{$F</w:t>
            </w:r>
            <w:r w:rsidR="00C07031">
              <w:rPr>
                <w:rFonts w:ascii="宋体" w:hAnsi="宋体"/>
                <w:kern w:val="0"/>
                <w:sz w:val="24"/>
              </w:rPr>
              <w:t>70</w:t>
            </w:r>
            <w:r w:rsidRPr="00276DB0">
              <w:rPr>
                <w:rFonts w:ascii="宋体" w:hAnsi="宋体"/>
                <w:kern w:val="0"/>
                <w:sz w:val="24"/>
              </w:rPr>
              <w:t>}</w:t>
            </w:r>
          </w:p>
        </w:tc>
        <w:tc>
          <w:tcPr>
            <w:tcW w:w="2006" w:type="dxa"/>
            <w:shd w:val="clear" w:color="auto" w:fill="auto"/>
          </w:tcPr>
          <w:p w14:paraId="12DB172A" w14:textId="77777777" w:rsidR="00415EEE" w:rsidRDefault="00415EEE" w:rsidP="00415EEE">
            <w:pPr>
              <w:spacing w:line="400" w:lineRule="exact"/>
              <w:jc w:val="center"/>
            </w:pPr>
            <w:r>
              <w:rPr>
                <w:rFonts w:ascii="宋体" w:hAnsi="宋体" w:cs="宋体" w:hint="eastAsia"/>
                <w:sz w:val="24"/>
              </w:rPr>
              <w:t>得分：</w:t>
            </w:r>
            <w:r w:rsidR="00AD3E83" w:rsidRPr="00276DB0">
              <w:rPr>
                <w:rFonts w:ascii="宋体" w:hAnsi="宋体"/>
                <w:kern w:val="0"/>
                <w:sz w:val="24"/>
              </w:rPr>
              <w:t>{$</w:t>
            </w:r>
            <w:r w:rsidR="00AD3E83">
              <w:rPr>
                <w:rFonts w:ascii="宋体" w:hAnsi="宋体"/>
                <w:kern w:val="0"/>
                <w:sz w:val="24"/>
              </w:rPr>
              <w:t>E7</w:t>
            </w:r>
            <w:r w:rsidR="00C07031">
              <w:rPr>
                <w:rFonts w:ascii="宋体" w:hAnsi="宋体"/>
                <w:kern w:val="0"/>
                <w:sz w:val="24"/>
              </w:rPr>
              <w:t>0</w:t>
            </w:r>
            <w:r w:rsidR="00AD3E83" w:rsidRPr="00276DB0">
              <w:rPr>
                <w:rFonts w:ascii="宋体" w:hAnsi="宋体"/>
                <w:kern w:val="0"/>
                <w:sz w:val="24"/>
              </w:rPr>
              <w:t>}</w:t>
            </w:r>
          </w:p>
        </w:tc>
      </w:tr>
      <w:tr w:rsidR="009F1A31" w14:paraId="5602DCFA" w14:textId="77777777">
        <w:tc>
          <w:tcPr>
            <w:tcW w:w="945" w:type="dxa"/>
            <w:vMerge/>
            <w:shd w:val="clear" w:color="auto" w:fill="auto"/>
          </w:tcPr>
          <w:p w14:paraId="78816173"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168479E2" w14:textId="77777777" w:rsidR="009F1A31" w:rsidRDefault="000A5EDF">
            <w:pPr>
              <w:spacing w:before="240" w:line="400" w:lineRule="exact"/>
              <w:rPr>
                <w:rFonts w:ascii="宋体" w:hAnsi="宋体" w:cs="宋体" w:hint="eastAsia"/>
                <w:sz w:val="24"/>
              </w:rPr>
            </w:pPr>
            <w:r>
              <w:rPr>
                <w:rFonts w:ascii="宋体" w:hAnsi="宋体" w:cs="宋体" w:hint="eastAsia"/>
                <w:b/>
                <w:sz w:val="24"/>
              </w:rPr>
              <w:t>Ⅲ节水与水资源利用</w:t>
            </w:r>
          </w:p>
        </w:tc>
        <w:tc>
          <w:tcPr>
            <w:tcW w:w="2551" w:type="dxa"/>
            <w:shd w:val="clear" w:color="auto" w:fill="auto"/>
          </w:tcPr>
          <w:p w14:paraId="73448560" w14:textId="77777777" w:rsidR="009F1A31" w:rsidRDefault="009F1A31">
            <w:pPr>
              <w:spacing w:before="240" w:line="400" w:lineRule="exact"/>
              <w:rPr>
                <w:rFonts w:ascii="宋体" w:hAnsi="宋体" w:cs="宋体" w:hint="eastAsia"/>
                <w:sz w:val="24"/>
              </w:rPr>
            </w:pPr>
          </w:p>
        </w:tc>
        <w:tc>
          <w:tcPr>
            <w:tcW w:w="2006" w:type="dxa"/>
            <w:shd w:val="clear" w:color="auto" w:fill="auto"/>
          </w:tcPr>
          <w:p w14:paraId="26BDAF82" w14:textId="77777777" w:rsidR="009F1A31" w:rsidRDefault="009F1A31">
            <w:pPr>
              <w:spacing w:line="400" w:lineRule="exact"/>
              <w:jc w:val="center"/>
            </w:pPr>
          </w:p>
        </w:tc>
      </w:tr>
      <w:tr w:rsidR="00415EEE" w14:paraId="242D853E" w14:textId="77777777">
        <w:tc>
          <w:tcPr>
            <w:tcW w:w="945" w:type="dxa"/>
            <w:vMerge/>
            <w:shd w:val="clear" w:color="auto" w:fill="auto"/>
          </w:tcPr>
          <w:p w14:paraId="46E438F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C6B1767" w14:textId="77777777" w:rsidR="00E61059" w:rsidRPr="00E61059" w:rsidRDefault="00415EEE" w:rsidP="00E61059">
            <w:pPr>
              <w:spacing w:line="400" w:lineRule="exact"/>
              <w:rPr>
                <w:rFonts w:ascii="宋体" w:hAnsi="宋体" w:cs="宋体" w:hint="eastAsia"/>
                <w:sz w:val="24"/>
              </w:rPr>
            </w:pPr>
            <w:r>
              <w:rPr>
                <w:rFonts w:ascii="宋体" w:hAnsi="宋体" w:cs="宋体"/>
                <w:sz w:val="24"/>
              </w:rPr>
              <w:t>7.2.10</w:t>
            </w:r>
            <w:r w:rsidR="00E61059" w:rsidRPr="00E61059">
              <w:rPr>
                <w:rFonts w:ascii="宋体" w:hAnsi="宋体" w:cs="宋体" w:hint="eastAsia"/>
                <w:sz w:val="24"/>
              </w:rPr>
              <w:t>使用较高水效等级的卫生器具，评价总分值为15分，并按下列规则评分：</w:t>
            </w:r>
          </w:p>
          <w:p w14:paraId="736DADEC" w14:textId="77777777" w:rsidR="00E61059" w:rsidRPr="00E61059" w:rsidRDefault="00E61059" w:rsidP="00E61059">
            <w:pPr>
              <w:spacing w:line="400" w:lineRule="exact"/>
              <w:rPr>
                <w:rFonts w:ascii="宋体" w:hAnsi="宋体" w:cs="宋体" w:hint="eastAsia"/>
                <w:sz w:val="24"/>
              </w:rPr>
            </w:pPr>
            <w:r w:rsidRPr="00E61059">
              <w:rPr>
                <w:rFonts w:ascii="宋体" w:hAnsi="宋体" w:cs="宋体" w:hint="eastAsia"/>
                <w:sz w:val="24"/>
              </w:rPr>
              <w:t>1 全部卫生器具的水效等级达到2 级，得8 分。</w:t>
            </w:r>
          </w:p>
          <w:p w14:paraId="51B618F7" w14:textId="77777777" w:rsidR="00E61059" w:rsidRPr="00E61059" w:rsidRDefault="00E61059" w:rsidP="00E61059">
            <w:pPr>
              <w:spacing w:line="400" w:lineRule="exact"/>
              <w:rPr>
                <w:rFonts w:ascii="宋体" w:hAnsi="宋体" w:cs="宋体" w:hint="eastAsia"/>
                <w:sz w:val="24"/>
              </w:rPr>
            </w:pPr>
            <w:r w:rsidRPr="00E61059">
              <w:rPr>
                <w:rFonts w:ascii="宋体" w:hAnsi="宋体" w:cs="宋体" w:hint="eastAsia"/>
                <w:sz w:val="24"/>
              </w:rPr>
              <w:t>2 50% 以上卫生器具的水效等级达到1 级且其他达到2 级，得12 分。</w:t>
            </w:r>
          </w:p>
          <w:p w14:paraId="51E89AAA" w14:textId="77777777" w:rsidR="00415EEE" w:rsidRDefault="00E61059" w:rsidP="00E61059">
            <w:pPr>
              <w:spacing w:line="400" w:lineRule="exact"/>
              <w:rPr>
                <w:rFonts w:ascii="宋体" w:hAnsi="宋体" w:cs="宋体" w:hint="eastAsia"/>
                <w:sz w:val="24"/>
              </w:rPr>
            </w:pPr>
            <w:r w:rsidRPr="00E61059">
              <w:rPr>
                <w:rFonts w:ascii="宋体" w:hAnsi="宋体" w:cs="宋体" w:hint="eastAsia"/>
                <w:sz w:val="24"/>
              </w:rPr>
              <w:t>3 全部卫生器具的水效等级达到1 级，得15 分。</w:t>
            </w:r>
          </w:p>
        </w:tc>
        <w:tc>
          <w:tcPr>
            <w:tcW w:w="2551" w:type="dxa"/>
            <w:shd w:val="clear" w:color="auto" w:fill="auto"/>
          </w:tcPr>
          <w:p w14:paraId="63824AEA" w14:textId="77777777" w:rsidR="00415EEE" w:rsidRDefault="00415EEE" w:rsidP="00415EEE">
            <w:pPr>
              <w:spacing w:before="240" w:line="400" w:lineRule="exact"/>
              <w:rPr>
                <w:rFonts w:ascii="宋体" w:hAnsi="宋体" w:cs="宋体" w:hint="eastAsia"/>
                <w:sz w:val="24"/>
              </w:rPr>
            </w:pPr>
            <w:r w:rsidRPr="00C6578C">
              <w:rPr>
                <w:rFonts w:ascii="宋体" w:hAnsi="宋体"/>
                <w:kern w:val="0"/>
                <w:sz w:val="24"/>
              </w:rPr>
              <w:t>{$F5</w:t>
            </w:r>
            <w:r w:rsidR="00E61059">
              <w:rPr>
                <w:rFonts w:ascii="宋体" w:hAnsi="宋体"/>
                <w:kern w:val="0"/>
                <w:sz w:val="24"/>
              </w:rPr>
              <w:t>4</w:t>
            </w:r>
            <w:r w:rsidRPr="00C6578C">
              <w:rPr>
                <w:rFonts w:ascii="宋体" w:hAnsi="宋体"/>
                <w:kern w:val="0"/>
                <w:sz w:val="24"/>
              </w:rPr>
              <w:t>}</w:t>
            </w:r>
          </w:p>
        </w:tc>
        <w:tc>
          <w:tcPr>
            <w:tcW w:w="2006" w:type="dxa"/>
            <w:shd w:val="clear" w:color="auto" w:fill="auto"/>
          </w:tcPr>
          <w:p w14:paraId="1880E713"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C6578C">
              <w:rPr>
                <w:rFonts w:ascii="宋体" w:hAnsi="宋体"/>
                <w:kern w:val="0"/>
                <w:sz w:val="24"/>
              </w:rPr>
              <w:t>{$</w:t>
            </w:r>
            <w:r w:rsidR="00AD3E83">
              <w:rPr>
                <w:rFonts w:ascii="宋体" w:hAnsi="宋体"/>
                <w:kern w:val="0"/>
                <w:sz w:val="24"/>
              </w:rPr>
              <w:t>E</w:t>
            </w:r>
            <w:r w:rsidR="00AD3E83" w:rsidRPr="00C6578C">
              <w:rPr>
                <w:rFonts w:ascii="宋体" w:hAnsi="宋体"/>
                <w:kern w:val="0"/>
                <w:sz w:val="24"/>
              </w:rPr>
              <w:t>5</w:t>
            </w:r>
            <w:r w:rsidR="00E61059">
              <w:rPr>
                <w:rFonts w:ascii="宋体" w:hAnsi="宋体"/>
                <w:kern w:val="0"/>
                <w:sz w:val="24"/>
              </w:rPr>
              <w:t>4</w:t>
            </w:r>
            <w:r w:rsidR="00AD3E83" w:rsidRPr="00C6578C">
              <w:rPr>
                <w:rFonts w:ascii="宋体" w:hAnsi="宋体"/>
                <w:kern w:val="0"/>
                <w:sz w:val="24"/>
              </w:rPr>
              <w:t>}</w:t>
            </w:r>
          </w:p>
        </w:tc>
      </w:tr>
      <w:tr w:rsidR="00415EEE" w14:paraId="094D73F6" w14:textId="77777777">
        <w:tc>
          <w:tcPr>
            <w:tcW w:w="945" w:type="dxa"/>
            <w:vMerge/>
            <w:shd w:val="clear" w:color="auto" w:fill="auto"/>
          </w:tcPr>
          <w:p w14:paraId="015D5DF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75EB6ACE" w14:textId="77777777" w:rsidR="008C5B13" w:rsidRPr="008C5B13" w:rsidRDefault="00415EEE" w:rsidP="008C5B13">
            <w:pPr>
              <w:spacing w:line="400" w:lineRule="exact"/>
              <w:rPr>
                <w:rFonts w:ascii="宋体" w:hAnsi="宋体" w:cs="宋体" w:hint="eastAsia"/>
                <w:sz w:val="24"/>
              </w:rPr>
            </w:pPr>
            <w:r>
              <w:rPr>
                <w:rFonts w:ascii="宋体" w:hAnsi="宋体" w:cs="宋体"/>
                <w:sz w:val="24"/>
              </w:rPr>
              <w:t>7.2.11</w:t>
            </w:r>
            <w:r w:rsidR="008C5B13" w:rsidRPr="008C5B13">
              <w:rPr>
                <w:rFonts w:ascii="宋体" w:hAnsi="宋体" w:cs="宋体" w:hint="eastAsia"/>
                <w:sz w:val="24"/>
              </w:rPr>
              <w:t>绿化灌溉及空调冷却水系统采用节水设备或技术，评价总分值为12 分，并按下列规则分别评分并累计：</w:t>
            </w:r>
          </w:p>
          <w:p w14:paraId="636D4E01"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 绿化灌溉在节水灌溉的基础上采用节水技术，并按下列规则评分：</w:t>
            </w:r>
          </w:p>
          <w:p w14:paraId="73567AC4"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1）设置土壤湿度感应器、雨天自动关闭装置等节水控制措施，得6 分。</w:t>
            </w:r>
          </w:p>
          <w:p w14:paraId="57B09B73"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2）种植无须永久灌溉植物，且不设永久灌溉设施，得6分。</w:t>
            </w:r>
          </w:p>
          <w:p w14:paraId="2D487A7F"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2 空调冷却水系统采用节水设备或技术，并按下列规则评分：</w:t>
            </w:r>
          </w:p>
          <w:p w14:paraId="50902D4E" w14:textId="77777777" w:rsidR="008C5B13" w:rsidRPr="008C5B13" w:rsidRDefault="008C5B13" w:rsidP="008C5B13">
            <w:pPr>
              <w:spacing w:line="400" w:lineRule="exact"/>
              <w:rPr>
                <w:rFonts w:ascii="宋体" w:hAnsi="宋体" w:cs="宋体" w:hint="eastAsia"/>
                <w:sz w:val="24"/>
              </w:rPr>
            </w:pPr>
            <w:r w:rsidRPr="008C5B13">
              <w:rPr>
                <w:rFonts w:ascii="宋体" w:hAnsi="宋体" w:cs="宋体" w:hint="eastAsia"/>
                <w:sz w:val="24"/>
              </w:rPr>
              <w:t>1) 循环冷却水系统采取设置水处理措施、加大集水盘、设置平衡管或平衡水箱等方式，避免冷却水泵停泵时冷却水溢出，得3 分。</w:t>
            </w:r>
          </w:p>
          <w:p w14:paraId="4626FB01" w14:textId="77777777" w:rsidR="00415EEE" w:rsidRDefault="008C5B13" w:rsidP="008C5B13">
            <w:pPr>
              <w:spacing w:line="400" w:lineRule="exact"/>
              <w:rPr>
                <w:rFonts w:ascii="宋体" w:hAnsi="宋体" w:cs="宋体" w:hint="eastAsia"/>
                <w:sz w:val="24"/>
              </w:rPr>
            </w:pPr>
            <w:r w:rsidRPr="008C5B13">
              <w:rPr>
                <w:rFonts w:ascii="宋体" w:hAnsi="宋体" w:cs="宋体" w:hint="eastAsia"/>
                <w:sz w:val="24"/>
              </w:rPr>
              <w:t>2) 采用无蒸发耗水量的冷却技术，得6 分。</w:t>
            </w:r>
          </w:p>
        </w:tc>
        <w:tc>
          <w:tcPr>
            <w:tcW w:w="2551" w:type="dxa"/>
            <w:shd w:val="clear" w:color="auto" w:fill="auto"/>
          </w:tcPr>
          <w:p w14:paraId="60781DE4" w14:textId="77777777" w:rsidR="00415EEE" w:rsidRDefault="00AD3E83" w:rsidP="00415EEE">
            <w:pPr>
              <w:spacing w:before="240" w:line="400" w:lineRule="exact"/>
              <w:rPr>
                <w:rFonts w:ascii="宋体" w:eastAsia="宋体" w:hAnsi="宋体" w:cs="宋体" w:hint="eastAsia"/>
                <w:sz w:val="24"/>
              </w:rPr>
            </w:pPr>
            <w:r w:rsidRPr="00B83BB2">
              <w:rPr>
                <w:rFonts w:ascii="宋体" w:hAnsi="宋体"/>
                <w:kern w:val="0"/>
                <w:sz w:val="24"/>
              </w:rPr>
              <w:t>{$F5</w:t>
            </w:r>
            <w:r w:rsidR="008C5B13">
              <w:rPr>
                <w:rFonts w:ascii="宋体" w:hAnsi="宋体"/>
                <w:kern w:val="0"/>
                <w:sz w:val="24"/>
              </w:rPr>
              <w:t>5</w:t>
            </w:r>
            <w:r w:rsidRPr="00B83BB2">
              <w:rPr>
                <w:rFonts w:ascii="宋体" w:hAnsi="宋体"/>
                <w:kern w:val="0"/>
                <w:sz w:val="24"/>
              </w:rPr>
              <w:t>}</w:t>
            </w:r>
          </w:p>
        </w:tc>
        <w:tc>
          <w:tcPr>
            <w:tcW w:w="2006" w:type="dxa"/>
            <w:shd w:val="clear" w:color="auto" w:fill="auto"/>
          </w:tcPr>
          <w:p w14:paraId="7B1FAD6F"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8C5B13">
              <w:rPr>
                <w:rFonts w:ascii="宋体" w:hAnsi="宋体"/>
                <w:kern w:val="0"/>
                <w:sz w:val="24"/>
              </w:rPr>
              <w:t>5</w:t>
            </w:r>
            <w:r w:rsidR="00AD3E83" w:rsidRPr="00B83BB2">
              <w:rPr>
                <w:rFonts w:ascii="宋体" w:hAnsi="宋体"/>
                <w:kern w:val="0"/>
                <w:sz w:val="24"/>
              </w:rPr>
              <w:t>}</w:t>
            </w:r>
          </w:p>
        </w:tc>
      </w:tr>
      <w:tr w:rsidR="00415EEE" w14:paraId="4F25EE4B" w14:textId="77777777">
        <w:tc>
          <w:tcPr>
            <w:tcW w:w="945" w:type="dxa"/>
            <w:vMerge/>
            <w:shd w:val="clear" w:color="auto" w:fill="auto"/>
          </w:tcPr>
          <w:p w14:paraId="7B6668EC"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22D42DA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7.2.12</w:t>
            </w:r>
            <w:r>
              <w:rPr>
                <w:rFonts w:ascii="宋体" w:hAnsi="宋体" w:cs="宋体" w:hint="eastAsia"/>
                <w:sz w:val="24"/>
              </w:rPr>
              <w:t>结合雨水综合利用设施营造室外景观水体，室外景观水体利用雨水的补水量大于水体蒸发量的</w:t>
            </w:r>
            <w:r>
              <w:rPr>
                <w:rFonts w:ascii="宋体" w:hAnsi="宋体" w:cs="宋体"/>
                <w:sz w:val="24"/>
              </w:rPr>
              <w:t>60%</w:t>
            </w:r>
            <w:r>
              <w:rPr>
                <w:rFonts w:ascii="宋体" w:hAnsi="宋体" w:cs="宋体" w:hint="eastAsia"/>
                <w:sz w:val="24"/>
              </w:rPr>
              <w:t>，且采用保障水体水质的生态处理技术。评价总分值为</w:t>
            </w:r>
            <w:r>
              <w:rPr>
                <w:rFonts w:ascii="宋体" w:hAnsi="宋体" w:cs="宋体"/>
                <w:sz w:val="24"/>
              </w:rPr>
              <w:t xml:space="preserve"> 8 </w:t>
            </w:r>
            <w:r>
              <w:rPr>
                <w:rFonts w:ascii="宋体" w:hAnsi="宋体" w:cs="宋体" w:hint="eastAsia"/>
                <w:sz w:val="24"/>
              </w:rPr>
              <w:t>分，并按下列规则分别评分并累计：</w:t>
            </w:r>
          </w:p>
          <w:p w14:paraId="40E84CB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对进入室外景观水体的雨水，利用生态设施削减径流污染，得</w:t>
            </w:r>
            <w:r>
              <w:rPr>
                <w:rFonts w:ascii="宋体" w:hAnsi="宋体" w:cs="宋体"/>
                <w:sz w:val="24"/>
              </w:rPr>
              <w:t xml:space="preserve"> 4 </w:t>
            </w:r>
            <w:r>
              <w:rPr>
                <w:rFonts w:ascii="宋体" w:hAnsi="宋体" w:cs="宋体" w:hint="eastAsia"/>
                <w:sz w:val="24"/>
              </w:rPr>
              <w:t>分；</w:t>
            </w:r>
          </w:p>
          <w:p w14:paraId="2AD2E0CB"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利用水生动、植物保障室外景观水体水质，得</w:t>
            </w:r>
            <w:r>
              <w:rPr>
                <w:rFonts w:ascii="宋体" w:hAnsi="宋体" w:cs="宋体"/>
                <w:sz w:val="24"/>
              </w:rPr>
              <w:t xml:space="preserve"> 4 </w:t>
            </w:r>
            <w:r>
              <w:rPr>
                <w:rFonts w:ascii="宋体" w:hAnsi="宋体" w:cs="宋体" w:hint="eastAsia"/>
                <w:sz w:val="24"/>
              </w:rPr>
              <w:t>分。</w:t>
            </w:r>
          </w:p>
        </w:tc>
        <w:tc>
          <w:tcPr>
            <w:tcW w:w="2551" w:type="dxa"/>
            <w:shd w:val="clear" w:color="auto" w:fill="auto"/>
          </w:tcPr>
          <w:p w14:paraId="770691F3"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B83BB2">
              <w:rPr>
                <w:rFonts w:ascii="宋体" w:hAnsi="宋体"/>
                <w:kern w:val="0"/>
                <w:sz w:val="24"/>
              </w:rPr>
              <w:t>{$F5</w:t>
            </w:r>
            <w:r w:rsidR="003A17BB">
              <w:rPr>
                <w:rFonts w:ascii="宋体" w:hAnsi="宋体"/>
                <w:kern w:val="0"/>
                <w:sz w:val="24"/>
              </w:rPr>
              <w:t>6</w:t>
            </w:r>
            <w:r w:rsidRPr="00B83BB2">
              <w:rPr>
                <w:rFonts w:ascii="宋体" w:hAnsi="宋体"/>
                <w:kern w:val="0"/>
                <w:sz w:val="24"/>
              </w:rPr>
              <w:t>}</w:t>
            </w:r>
          </w:p>
        </w:tc>
        <w:tc>
          <w:tcPr>
            <w:tcW w:w="2006" w:type="dxa"/>
            <w:shd w:val="clear" w:color="auto" w:fill="auto"/>
          </w:tcPr>
          <w:p w14:paraId="521A1F0C" w14:textId="77777777" w:rsidR="00415EEE" w:rsidRDefault="00415EEE" w:rsidP="00415EEE">
            <w:pPr>
              <w:spacing w:before="240"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3A17BB">
              <w:rPr>
                <w:rFonts w:ascii="宋体" w:hAnsi="宋体"/>
                <w:kern w:val="0"/>
                <w:sz w:val="24"/>
              </w:rPr>
              <w:t>6</w:t>
            </w:r>
            <w:r w:rsidR="00AD3E83" w:rsidRPr="00B83BB2">
              <w:rPr>
                <w:rFonts w:ascii="宋体" w:hAnsi="宋体"/>
                <w:kern w:val="0"/>
                <w:sz w:val="24"/>
              </w:rPr>
              <w:t>}</w:t>
            </w:r>
          </w:p>
        </w:tc>
      </w:tr>
      <w:tr w:rsidR="00415EEE" w14:paraId="3273C2A9" w14:textId="77777777">
        <w:tc>
          <w:tcPr>
            <w:tcW w:w="945" w:type="dxa"/>
            <w:vMerge/>
            <w:shd w:val="clear" w:color="auto" w:fill="auto"/>
          </w:tcPr>
          <w:p w14:paraId="7D339267"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E846D7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7.2.13</w:t>
            </w:r>
            <w:r>
              <w:rPr>
                <w:rFonts w:ascii="宋体" w:hAnsi="宋体" w:cs="宋体" w:hint="eastAsia"/>
                <w:sz w:val="24"/>
              </w:rPr>
              <w:t>使用非传统水源，评价总分值为</w:t>
            </w:r>
            <w:r>
              <w:rPr>
                <w:rFonts w:ascii="宋体" w:hAnsi="宋体" w:cs="宋体"/>
                <w:sz w:val="24"/>
              </w:rPr>
              <w:t xml:space="preserve"> 15 </w:t>
            </w:r>
            <w:r>
              <w:rPr>
                <w:rFonts w:ascii="宋体" w:hAnsi="宋体" w:cs="宋体" w:hint="eastAsia"/>
                <w:sz w:val="24"/>
              </w:rPr>
              <w:t>分，并按下列规则分别评分并累计：</w:t>
            </w:r>
          </w:p>
          <w:p w14:paraId="7968EF7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绿化灌溉、车库及道路冲洗、洗车用水采用非传统水源的用水量占其总用水量的比例不低于</w:t>
            </w:r>
            <w:r>
              <w:rPr>
                <w:rFonts w:ascii="宋体" w:hAnsi="宋体" w:cs="宋体"/>
                <w:sz w:val="24"/>
              </w:rPr>
              <w:t xml:space="preserve"> 40%,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60%,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49B74B4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冲厕采用非传统水源的用水量占其总用水量的比例不低于</w:t>
            </w:r>
            <w:r>
              <w:rPr>
                <w:rFonts w:ascii="宋体" w:hAnsi="宋体" w:cs="宋体"/>
                <w:sz w:val="24"/>
              </w:rPr>
              <w:t xml:space="preserve"> 30%,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分；不低于</w:t>
            </w:r>
            <w:r>
              <w:rPr>
                <w:rFonts w:ascii="宋体" w:hAnsi="宋体" w:cs="宋体"/>
                <w:sz w:val="24"/>
              </w:rPr>
              <w:t xml:space="preserve"> 50%,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17D07CC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lastRenderedPageBreak/>
              <w:t xml:space="preserve">3 </w:t>
            </w:r>
            <w:r>
              <w:rPr>
                <w:rFonts w:ascii="宋体" w:hAnsi="宋体" w:cs="宋体" w:hint="eastAsia"/>
                <w:sz w:val="24"/>
              </w:rPr>
              <w:t>冷却水补水采用非传统水源的用水量占其总用水量的比例不低于</w:t>
            </w:r>
            <w:r>
              <w:rPr>
                <w:rFonts w:ascii="宋体" w:hAnsi="宋体" w:cs="宋体"/>
                <w:sz w:val="24"/>
              </w:rPr>
              <w:t xml:space="preserve"> 20%, </w:t>
            </w:r>
            <w:r>
              <w:rPr>
                <w:rFonts w:ascii="宋体" w:hAnsi="宋体" w:cs="宋体" w:hint="eastAsia"/>
                <w:sz w:val="24"/>
              </w:rPr>
              <w:t>得</w:t>
            </w:r>
            <w:r>
              <w:rPr>
                <w:rFonts w:ascii="宋体" w:hAnsi="宋体" w:cs="宋体"/>
                <w:sz w:val="24"/>
              </w:rPr>
              <w:t>3</w:t>
            </w:r>
            <w:r>
              <w:rPr>
                <w:rFonts w:ascii="宋体" w:hAnsi="宋体" w:cs="宋体" w:hint="eastAsia"/>
                <w:sz w:val="24"/>
              </w:rPr>
              <w:t>分；不低于</w:t>
            </w:r>
            <w:r>
              <w:rPr>
                <w:rFonts w:ascii="宋体" w:hAnsi="宋体" w:cs="宋体"/>
                <w:sz w:val="24"/>
              </w:rPr>
              <w:t xml:space="preserve">40%, </w:t>
            </w:r>
            <w:r>
              <w:rPr>
                <w:rFonts w:ascii="宋体" w:hAnsi="宋体" w:cs="宋体" w:hint="eastAsia"/>
                <w:sz w:val="24"/>
              </w:rPr>
              <w:t>得</w:t>
            </w:r>
            <w:r>
              <w:rPr>
                <w:rFonts w:ascii="宋体" w:hAnsi="宋体" w:cs="宋体"/>
                <w:sz w:val="24"/>
              </w:rPr>
              <w:t>5</w:t>
            </w:r>
            <w:r>
              <w:rPr>
                <w:rFonts w:ascii="宋体" w:hAnsi="宋体" w:cs="宋体" w:hint="eastAsia"/>
                <w:sz w:val="24"/>
              </w:rPr>
              <w:t>分。</w:t>
            </w:r>
          </w:p>
        </w:tc>
        <w:tc>
          <w:tcPr>
            <w:tcW w:w="2551" w:type="dxa"/>
            <w:shd w:val="clear" w:color="auto" w:fill="auto"/>
          </w:tcPr>
          <w:p w14:paraId="344E98EF"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B83BB2">
              <w:rPr>
                <w:rFonts w:ascii="宋体" w:hAnsi="宋体"/>
                <w:kern w:val="0"/>
                <w:sz w:val="24"/>
              </w:rPr>
              <w:lastRenderedPageBreak/>
              <w:t>{$F5</w:t>
            </w:r>
            <w:r w:rsidR="0077609F">
              <w:rPr>
                <w:rFonts w:ascii="宋体" w:hAnsi="宋体"/>
                <w:kern w:val="0"/>
                <w:sz w:val="24"/>
              </w:rPr>
              <w:t>7</w:t>
            </w:r>
            <w:r w:rsidRPr="00B83BB2">
              <w:rPr>
                <w:rFonts w:ascii="宋体" w:hAnsi="宋体"/>
                <w:kern w:val="0"/>
                <w:sz w:val="24"/>
              </w:rPr>
              <w:t>}</w:t>
            </w:r>
          </w:p>
        </w:tc>
        <w:tc>
          <w:tcPr>
            <w:tcW w:w="2006" w:type="dxa"/>
            <w:shd w:val="clear" w:color="auto" w:fill="auto"/>
          </w:tcPr>
          <w:p w14:paraId="464DD1B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B83BB2">
              <w:rPr>
                <w:rFonts w:ascii="宋体" w:hAnsi="宋体"/>
                <w:kern w:val="0"/>
                <w:sz w:val="24"/>
              </w:rPr>
              <w:t>{$</w:t>
            </w:r>
            <w:r w:rsidR="00AD3E83">
              <w:rPr>
                <w:rFonts w:ascii="宋体" w:hAnsi="宋体"/>
                <w:kern w:val="0"/>
                <w:sz w:val="24"/>
              </w:rPr>
              <w:t>E</w:t>
            </w:r>
            <w:r w:rsidR="00AD3E83" w:rsidRPr="00B83BB2">
              <w:rPr>
                <w:rFonts w:ascii="宋体" w:hAnsi="宋体"/>
                <w:kern w:val="0"/>
                <w:sz w:val="24"/>
              </w:rPr>
              <w:t>5</w:t>
            </w:r>
            <w:r w:rsidR="0077609F">
              <w:rPr>
                <w:rFonts w:ascii="宋体" w:hAnsi="宋体"/>
                <w:kern w:val="0"/>
                <w:sz w:val="24"/>
              </w:rPr>
              <w:t>7</w:t>
            </w:r>
            <w:r w:rsidR="00AD3E83" w:rsidRPr="00B83BB2">
              <w:rPr>
                <w:rFonts w:ascii="宋体" w:hAnsi="宋体"/>
                <w:kern w:val="0"/>
                <w:sz w:val="24"/>
              </w:rPr>
              <w:t>}</w:t>
            </w:r>
          </w:p>
        </w:tc>
      </w:tr>
      <w:tr w:rsidR="009F1A31" w14:paraId="639B87CF" w14:textId="77777777">
        <w:tc>
          <w:tcPr>
            <w:tcW w:w="945" w:type="dxa"/>
            <w:vMerge/>
            <w:shd w:val="clear" w:color="auto" w:fill="auto"/>
          </w:tcPr>
          <w:p w14:paraId="1DFF8B10"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F86AB18"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b/>
                <w:sz w:val="24"/>
              </w:rPr>
              <w:t>Ⅳ</w:t>
            </w:r>
            <w:r>
              <w:rPr>
                <w:rFonts w:ascii="宋体" w:hAnsi="宋体" w:cs="宋体"/>
                <w:b/>
                <w:sz w:val="24"/>
              </w:rPr>
              <w:t xml:space="preserve"> </w:t>
            </w:r>
            <w:r>
              <w:rPr>
                <w:rFonts w:ascii="宋体" w:hAnsi="宋体" w:cs="宋体" w:hint="eastAsia"/>
                <w:b/>
                <w:sz w:val="24"/>
              </w:rPr>
              <w:t>节材与绿色建材</w:t>
            </w:r>
          </w:p>
        </w:tc>
        <w:tc>
          <w:tcPr>
            <w:tcW w:w="2551" w:type="dxa"/>
            <w:shd w:val="clear" w:color="auto" w:fill="auto"/>
          </w:tcPr>
          <w:p w14:paraId="1C5EA019"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7530939B" w14:textId="77777777" w:rsidR="009F1A31" w:rsidRDefault="009F1A31">
            <w:pPr>
              <w:adjustRightInd w:val="0"/>
              <w:snapToGrid w:val="0"/>
              <w:spacing w:line="400" w:lineRule="exact"/>
              <w:jc w:val="center"/>
              <w:rPr>
                <w:rFonts w:ascii="宋体" w:hAnsi="宋体" w:cs="宋体" w:hint="eastAsia"/>
                <w:sz w:val="24"/>
              </w:rPr>
            </w:pPr>
          </w:p>
        </w:tc>
      </w:tr>
      <w:tr w:rsidR="009F1A31" w14:paraId="68130A5F" w14:textId="77777777">
        <w:tc>
          <w:tcPr>
            <w:tcW w:w="945" w:type="dxa"/>
            <w:vMerge/>
            <w:shd w:val="clear" w:color="auto" w:fill="auto"/>
          </w:tcPr>
          <w:p w14:paraId="60B5FC9E"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40A9333B" w14:textId="77777777" w:rsidR="009F1A31" w:rsidRDefault="000A5EDF">
            <w:pPr>
              <w:adjustRightInd w:val="0"/>
              <w:snapToGrid w:val="0"/>
              <w:spacing w:line="400" w:lineRule="exact"/>
              <w:rPr>
                <w:rFonts w:ascii="宋体" w:hAnsi="宋体" w:cs="宋体" w:hint="eastAsia"/>
                <w:sz w:val="24"/>
              </w:rPr>
            </w:pPr>
            <w:r>
              <w:rPr>
                <w:rFonts w:ascii="宋体" w:hAnsi="宋体" w:cs="宋体"/>
                <w:sz w:val="24"/>
              </w:rPr>
              <w:t>7.2.14</w:t>
            </w:r>
            <w:r>
              <w:rPr>
                <w:rFonts w:ascii="宋体" w:hAnsi="宋体" w:cs="宋体" w:hint="eastAsia"/>
                <w:sz w:val="24"/>
              </w:rPr>
              <w:t>建筑所有区域实施土建工程与装修工程一体化设计及施工。评价分值为</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361F459C" w14:textId="77777777" w:rsidR="009F1A31" w:rsidRDefault="00415EEE">
            <w:pPr>
              <w:spacing w:before="240"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23</w:t>
            </w:r>
            <w:r w:rsidRPr="00E24561">
              <w:rPr>
                <w:rFonts w:ascii="宋体" w:hAnsi="宋体"/>
                <w:kern w:val="0"/>
                <w:sz w:val="24"/>
              </w:rPr>
              <w:t>}</w:t>
            </w:r>
          </w:p>
        </w:tc>
        <w:tc>
          <w:tcPr>
            <w:tcW w:w="2006" w:type="dxa"/>
            <w:shd w:val="clear" w:color="auto" w:fill="auto"/>
          </w:tcPr>
          <w:p w14:paraId="68BE5014"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E23</w:t>
            </w:r>
            <w:r w:rsidR="00AD3E83" w:rsidRPr="00E24561">
              <w:rPr>
                <w:rFonts w:ascii="宋体" w:hAnsi="宋体"/>
                <w:kern w:val="0"/>
                <w:sz w:val="24"/>
              </w:rPr>
              <w:t>}</w:t>
            </w:r>
          </w:p>
        </w:tc>
      </w:tr>
      <w:tr w:rsidR="00415EEE" w14:paraId="1BEC51A4" w14:textId="77777777">
        <w:tc>
          <w:tcPr>
            <w:tcW w:w="945" w:type="dxa"/>
            <w:vMerge/>
            <w:shd w:val="clear" w:color="auto" w:fill="auto"/>
          </w:tcPr>
          <w:p w14:paraId="3D81C90F"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370B2987" w14:textId="77777777" w:rsidR="0022129A" w:rsidRPr="0022129A" w:rsidRDefault="00415EEE" w:rsidP="0022129A">
            <w:pPr>
              <w:adjustRightInd w:val="0"/>
              <w:snapToGrid w:val="0"/>
              <w:spacing w:line="400" w:lineRule="exact"/>
              <w:rPr>
                <w:rFonts w:ascii="宋体" w:hAnsi="宋体" w:cs="宋体" w:hint="eastAsia"/>
                <w:sz w:val="24"/>
              </w:rPr>
            </w:pPr>
            <w:r>
              <w:rPr>
                <w:rFonts w:ascii="宋体" w:hAnsi="宋体" w:cs="宋体"/>
                <w:sz w:val="24"/>
              </w:rPr>
              <w:t>7.2.15</w:t>
            </w:r>
            <w:r w:rsidR="0022129A" w:rsidRPr="0022129A">
              <w:rPr>
                <w:rFonts w:ascii="宋体" w:hAnsi="宋体" w:cs="宋体" w:hint="eastAsia"/>
                <w:sz w:val="24"/>
              </w:rPr>
              <w:t>合理选用建筑结构材料与构件，评价总分值为10 分，并按下列规则评分：</w:t>
            </w:r>
          </w:p>
          <w:p w14:paraId="4244FB28"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混凝土结构，按下列规则分别评分并累计：</w:t>
            </w:r>
          </w:p>
          <w:p w14:paraId="6B640293"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400MPa 级及以上强度等级钢筋应用比例达到85%,得5 分；</w:t>
            </w:r>
          </w:p>
          <w:p w14:paraId="76C3A175"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混凝土竖向承重结构采用强度等级不小于C50 混凝土用量占竖向承重结构中混凝土总量的比例达到50%,得5 分。</w:t>
            </w:r>
          </w:p>
          <w:p w14:paraId="4A16009C"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钢结构，按下列规则分别评分并累计：</w:t>
            </w:r>
          </w:p>
          <w:p w14:paraId="49224B4B"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1) Q355及以上高强钢材用量占钢材总量的比例达到50%, 得3 分；达到70%, 得4 分；</w:t>
            </w:r>
          </w:p>
          <w:p w14:paraId="43AF684B"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2) 螺栓连接等非现场焊接节点占现场全部连接、拼接节点的数量比例达到50%, 得4 分；</w:t>
            </w:r>
          </w:p>
          <w:p w14:paraId="3B40DC3D" w14:textId="77777777" w:rsidR="0022129A" w:rsidRPr="0022129A"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3) 采用施工时免支撑的楼屋面板，得2 分。</w:t>
            </w:r>
          </w:p>
          <w:p w14:paraId="424DE594" w14:textId="77777777" w:rsidR="00415EEE" w:rsidRDefault="0022129A" w:rsidP="0022129A">
            <w:pPr>
              <w:adjustRightInd w:val="0"/>
              <w:snapToGrid w:val="0"/>
              <w:spacing w:line="400" w:lineRule="exact"/>
              <w:rPr>
                <w:rFonts w:ascii="宋体" w:hAnsi="宋体" w:cs="宋体" w:hint="eastAsia"/>
                <w:sz w:val="24"/>
              </w:rPr>
            </w:pPr>
            <w:r w:rsidRPr="0022129A">
              <w:rPr>
                <w:rFonts w:ascii="宋体" w:hAnsi="宋体" w:cs="宋体" w:hint="eastAsia"/>
                <w:sz w:val="24"/>
              </w:rPr>
              <w:t>3 混合结构：对其混凝土结构部分、钢结构部分，分别按本条第1 款、第2 款进行评价，得分取各项得分的平均值。</w:t>
            </w:r>
          </w:p>
        </w:tc>
        <w:tc>
          <w:tcPr>
            <w:tcW w:w="2551" w:type="dxa"/>
            <w:shd w:val="clear" w:color="auto" w:fill="auto"/>
          </w:tcPr>
          <w:p w14:paraId="416D3B4D" w14:textId="77777777" w:rsidR="00415EEE" w:rsidRDefault="00415EEE" w:rsidP="00415EEE">
            <w:pPr>
              <w:spacing w:before="240" w:line="400" w:lineRule="exact"/>
              <w:rPr>
                <w:rFonts w:ascii="Times New Roman" w:eastAsia="宋体" w:hAnsi="Times New Roman" w:cs="Times New Roman"/>
                <w:color w:val="000000"/>
                <w:sz w:val="15"/>
                <w:szCs w:val="15"/>
                <w:lang w:bidi="ar"/>
              </w:rPr>
            </w:pPr>
            <w:r w:rsidRPr="009A16F9">
              <w:rPr>
                <w:rFonts w:ascii="宋体" w:hAnsi="宋体"/>
                <w:kern w:val="0"/>
                <w:sz w:val="24"/>
              </w:rPr>
              <w:t>{$F</w:t>
            </w:r>
            <w:r w:rsidR="00456B56">
              <w:rPr>
                <w:rFonts w:ascii="宋体" w:hAnsi="宋体"/>
                <w:kern w:val="0"/>
                <w:sz w:val="24"/>
              </w:rPr>
              <w:t>4</w:t>
            </w:r>
            <w:r w:rsidR="0022129A">
              <w:rPr>
                <w:rFonts w:ascii="宋体" w:hAnsi="宋体"/>
                <w:kern w:val="0"/>
                <w:sz w:val="24"/>
              </w:rPr>
              <w:t>5</w:t>
            </w:r>
            <w:r w:rsidRPr="009A16F9">
              <w:rPr>
                <w:rFonts w:ascii="宋体" w:hAnsi="宋体"/>
                <w:kern w:val="0"/>
                <w:sz w:val="24"/>
              </w:rPr>
              <w:t>}</w:t>
            </w:r>
          </w:p>
        </w:tc>
        <w:tc>
          <w:tcPr>
            <w:tcW w:w="2006" w:type="dxa"/>
            <w:shd w:val="clear" w:color="auto" w:fill="auto"/>
          </w:tcPr>
          <w:p w14:paraId="1688DF5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E4</w:t>
            </w:r>
            <w:r w:rsidR="0022129A">
              <w:rPr>
                <w:rFonts w:ascii="宋体" w:hAnsi="宋体"/>
                <w:kern w:val="0"/>
                <w:sz w:val="24"/>
              </w:rPr>
              <w:t>5</w:t>
            </w:r>
            <w:r w:rsidR="00AD3E83" w:rsidRPr="009A16F9">
              <w:rPr>
                <w:rFonts w:ascii="宋体" w:hAnsi="宋体"/>
                <w:kern w:val="0"/>
                <w:sz w:val="24"/>
              </w:rPr>
              <w:t>}</w:t>
            </w:r>
          </w:p>
        </w:tc>
      </w:tr>
      <w:tr w:rsidR="00415EEE" w14:paraId="1B7176A1" w14:textId="77777777">
        <w:tc>
          <w:tcPr>
            <w:tcW w:w="945" w:type="dxa"/>
            <w:vMerge/>
            <w:shd w:val="clear" w:color="auto" w:fill="auto"/>
          </w:tcPr>
          <w:p w14:paraId="5404B5ED"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53C42B8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7.2.16</w:t>
            </w:r>
            <w:r>
              <w:rPr>
                <w:rFonts w:ascii="宋体" w:hAnsi="宋体" w:cs="宋体" w:hint="eastAsia"/>
                <w:sz w:val="24"/>
              </w:rPr>
              <w:t>建筑装修选用工业化内装部品，评价总分值</w:t>
            </w:r>
            <w:r>
              <w:rPr>
                <w:rFonts w:ascii="宋体" w:hAnsi="宋体" w:cs="宋体"/>
                <w:sz w:val="24"/>
              </w:rPr>
              <w:t>8</w:t>
            </w:r>
            <w:r>
              <w:rPr>
                <w:rFonts w:ascii="宋体" w:hAnsi="宋体" w:cs="宋体" w:hint="eastAsia"/>
                <w:sz w:val="24"/>
              </w:rPr>
              <w:t>分。建</w:t>
            </w:r>
          </w:p>
          <w:p w14:paraId="27C6992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lastRenderedPageBreak/>
              <w:t>筑装修选用工业化内装部品占同类部品用量比例达到</w:t>
            </w:r>
            <w:r>
              <w:rPr>
                <w:rFonts w:ascii="宋体" w:hAnsi="宋体" w:cs="宋体"/>
                <w:sz w:val="24"/>
              </w:rPr>
              <w:t xml:space="preserve"> 50% </w:t>
            </w:r>
            <w:r>
              <w:rPr>
                <w:rFonts w:ascii="宋体" w:hAnsi="宋体" w:cs="宋体" w:hint="eastAsia"/>
                <w:sz w:val="24"/>
              </w:rPr>
              <w:t>以上的部品种类，达到</w:t>
            </w:r>
            <w:r>
              <w:rPr>
                <w:rFonts w:ascii="宋体" w:hAnsi="宋体" w:cs="宋体"/>
                <w:sz w:val="24"/>
              </w:rPr>
              <w:t xml:space="preserve"> 1 </w:t>
            </w:r>
            <w:r>
              <w:rPr>
                <w:rFonts w:ascii="宋体" w:hAnsi="宋体" w:cs="宋体" w:hint="eastAsia"/>
                <w:sz w:val="24"/>
              </w:rPr>
              <w:t>种，得</w:t>
            </w:r>
            <w:r>
              <w:rPr>
                <w:rFonts w:ascii="宋体" w:hAnsi="宋体" w:cs="宋体"/>
                <w:sz w:val="24"/>
              </w:rPr>
              <w:t xml:space="preserve"> 3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种，得</w:t>
            </w:r>
            <w:r>
              <w:rPr>
                <w:rFonts w:ascii="宋体" w:hAnsi="宋体" w:cs="宋体"/>
                <w:sz w:val="24"/>
              </w:rPr>
              <w:t xml:space="preserve"> 5 </w:t>
            </w:r>
            <w:r>
              <w:rPr>
                <w:rFonts w:ascii="宋体" w:hAnsi="宋体" w:cs="宋体" w:hint="eastAsia"/>
                <w:sz w:val="24"/>
              </w:rPr>
              <w:t>分；达到</w:t>
            </w:r>
            <w:r>
              <w:rPr>
                <w:rFonts w:ascii="宋体" w:hAnsi="宋体" w:cs="宋体"/>
                <w:sz w:val="24"/>
              </w:rPr>
              <w:t xml:space="preserve"> 3 </w:t>
            </w:r>
            <w:r>
              <w:rPr>
                <w:rFonts w:ascii="宋体" w:hAnsi="宋体" w:cs="宋体" w:hint="eastAsia"/>
                <w:sz w:val="24"/>
              </w:rPr>
              <w:t>种以上，得</w:t>
            </w:r>
            <w:r>
              <w:rPr>
                <w:rFonts w:ascii="宋体" w:hAnsi="宋体" w:cs="宋体"/>
                <w:sz w:val="24"/>
              </w:rPr>
              <w:t xml:space="preserve"> 8 </w:t>
            </w:r>
            <w:r>
              <w:rPr>
                <w:rFonts w:ascii="宋体" w:hAnsi="宋体" w:cs="宋体" w:hint="eastAsia"/>
                <w:sz w:val="24"/>
              </w:rPr>
              <w:t>分。</w:t>
            </w:r>
          </w:p>
        </w:tc>
        <w:tc>
          <w:tcPr>
            <w:tcW w:w="2551" w:type="dxa"/>
            <w:shd w:val="clear" w:color="auto" w:fill="auto"/>
          </w:tcPr>
          <w:p w14:paraId="08ED84F2" w14:textId="77777777" w:rsidR="00415EEE" w:rsidRDefault="00415EEE" w:rsidP="00415EEE">
            <w:pPr>
              <w:adjustRightInd w:val="0"/>
              <w:snapToGrid w:val="0"/>
              <w:spacing w:line="400" w:lineRule="exact"/>
              <w:rPr>
                <w:rFonts w:ascii="宋体" w:hAnsi="宋体" w:cs="宋体" w:hint="eastAsia"/>
                <w:sz w:val="24"/>
              </w:rPr>
            </w:pPr>
            <w:r w:rsidRPr="009A16F9">
              <w:rPr>
                <w:rFonts w:ascii="宋体" w:hAnsi="宋体"/>
                <w:kern w:val="0"/>
                <w:sz w:val="24"/>
              </w:rPr>
              <w:lastRenderedPageBreak/>
              <w:t>{$F</w:t>
            </w:r>
            <w:r w:rsidR="00456B56">
              <w:rPr>
                <w:rFonts w:ascii="宋体" w:hAnsi="宋体"/>
                <w:kern w:val="0"/>
                <w:sz w:val="24"/>
              </w:rPr>
              <w:t>24</w:t>
            </w:r>
            <w:r w:rsidRPr="009A16F9">
              <w:rPr>
                <w:rFonts w:ascii="宋体" w:hAnsi="宋体"/>
                <w:kern w:val="0"/>
                <w:sz w:val="24"/>
              </w:rPr>
              <w:t>}</w:t>
            </w:r>
          </w:p>
        </w:tc>
        <w:tc>
          <w:tcPr>
            <w:tcW w:w="2006" w:type="dxa"/>
            <w:shd w:val="clear" w:color="auto" w:fill="auto"/>
          </w:tcPr>
          <w:p w14:paraId="1B11F85B"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E24</w:t>
            </w:r>
            <w:r w:rsidR="00AD3E83" w:rsidRPr="009A16F9">
              <w:rPr>
                <w:rFonts w:ascii="宋体" w:hAnsi="宋体"/>
                <w:kern w:val="0"/>
                <w:sz w:val="24"/>
              </w:rPr>
              <w:t>}</w:t>
            </w:r>
          </w:p>
        </w:tc>
      </w:tr>
      <w:tr w:rsidR="00415EEE" w14:paraId="12573939" w14:textId="77777777">
        <w:tc>
          <w:tcPr>
            <w:tcW w:w="945" w:type="dxa"/>
            <w:vMerge/>
            <w:shd w:val="clear" w:color="auto" w:fill="auto"/>
          </w:tcPr>
          <w:p w14:paraId="6AE0C179" w14:textId="77777777" w:rsidR="00415EEE" w:rsidRDefault="00415EEE" w:rsidP="00415EEE">
            <w:pPr>
              <w:spacing w:before="240" w:line="400" w:lineRule="exact"/>
              <w:rPr>
                <w:rFonts w:ascii="宋体" w:hAnsi="宋体" w:cs="宋体" w:hint="eastAsia"/>
                <w:sz w:val="24"/>
              </w:rPr>
            </w:pPr>
          </w:p>
        </w:tc>
        <w:tc>
          <w:tcPr>
            <w:tcW w:w="7952" w:type="dxa"/>
            <w:gridSpan w:val="2"/>
            <w:shd w:val="clear" w:color="auto" w:fill="auto"/>
          </w:tcPr>
          <w:p w14:paraId="4B6B27A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7.2.17</w:t>
            </w:r>
            <w:r>
              <w:rPr>
                <w:rFonts w:ascii="宋体" w:hAnsi="宋体" w:cs="宋体" w:hint="eastAsia"/>
                <w:sz w:val="24"/>
              </w:rPr>
              <w:t>选用可再循环材料、可再利用材料及利废建材，评价总</w:t>
            </w:r>
          </w:p>
          <w:p w14:paraId="68DC423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分值为</w:t>
            </w:r>
            <w:r>
              <w:rPr>
                <w:rFonts w:ascii="宋体" w:hAnsi="宋体" w:cs="宋体"/>
                <w:sz w:val="24"/>
              </w:rPr>
              <w:t xml:space="preserve"> 12 </w:t>
            </w:r>
            <w:r>
              <w:rPr>
                <w:rFonts w:ascii="宋体" w:hAnsi="宋体" w:cs="宋体" w:hint="eastAsia"/>
                <w:sz w:val="24"/>
              </w:rPr>
              <w:t>分，并按下列规则分别评分并累计：</w:t>
            </w:r>
          </w:p>
          <w:p w14:paraId="64E6674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可再循环材料和可再利用材料用量比例，按下列规则</w:t>
            </w:r>
          </w:p>
          <w:p w14:paraId="7614899F"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评分：</w:t>
            </w:r>
          </w:p>
          <w:p w14:paraId="0CF0848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住宅建筑达到</w:t>
            </w:r>
            <w:r>
              <w:rPr>
                <w:rFonts w:ascii="宋体" w:hAnsi="宋体" w:cs="宋体"/>
                <w:sz w:val="24"/>
              </w:rPr>
              <w:t xml:space="preserve"> 6% </w:t>
            </w:r>
            <w:r>
              <w:rPr>
                <w:rFonts w:ascii="宋体" w:hAnsi="宋体" w:cs="宋体" w:hint="eastAsia"/>
                <w:sz w:val="24"/>
              </w:rPr>
              <w:t>或公共建筑达到</w:t>
            </w:r>
            <w:r>
              <w:rPr>
                <w:rFonts w:ascii="宋体" w:hAnsi="宋体" w:cs="宋体"/>
                <w:sz w:val="24"/>
              </w:rPr>
              <w:t xml:space="preserve"> 10%, </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021850D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住宅建筑达到</w:t>
            </w:r>
            <w:r>
              <w:rPr>
                <w:rFonts w:ascii="宋体" w:hAnsi="宋体" w:cs="宋体"/>
                <w:sz w:val="24"/>
              </w:rPr>
              <w:t xml:space="preserve"> 10% </w:t>
            </w:r>
            <w:r>
              <w:rPr>
                <w:rFonts w:ascii="宋体" w:hAnsi="宋体" w:cs="宋体" w:hint="eastAsia"/>
                <w:sz w:val="24"/>
              </w:rPr>
              <w:t>或公共建筑达到</w:t>
            </w:r>
            <w:r>
              <w:rPr>
                <w:rFonts w:ascii="宋体" w:hAnsi="宋体" w:cs="宋体"/>
                <w:sz w:val="24"/>
              </w:rPr>
              <w:t xml:space="preserve"> 15%, </w:t>
            </w:r>
            <w:r>
              <w:rPr>
                <w:rFonts w:ascii="宋体" w:hAnsi="宋体" w:cs="宋体" w:hint="eastAsia"/>
                <w:sz w:val="24"/>
              </w:rPr>
              <w:t>得</w:t>
            </w:r>
            <w:r>
              <w:rPr>
                <w:rFonts w:ascii="宋体" w:hAnsi="宋体" w:cs="宋体"/>
                <w:sz w:val="24"/>
              </w:rPr>
              <w:t>6</w:t>
            </w:r>
            <w:r>
              <w:rPr>
                <w:rFonts w:ascii="宋体" w:hAnsi="宋体" w:cs="宋体" w:hint="eastAsia"/>
                <w:sz w:val="24"/>
              </w:rPr>
              <w:t>分。</w:t>
            </w:r>
          </w:p>
          <w:p w14:paraId="79E2D56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利废建材选用及其用量比例，按下列规则评分：</w:t>
            </w:r>
          </w:p>
          <w:p w14:paraId="0E217CD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采用一种利废建材，其占同类建材的用量比例不低</w:t>
            </w:r>
            <w:r>
              <w:rPr>
                <w:rFonts w:ascii="宋体" w:hAnsi="宋体" w:cs="宋体"/>
                <w:sz w:val="24"/>
              </w:rPr>
              <w:t>50%,</w:t>
            </w:r>
            <w:r>
              <w:rPr>
                <w:rFonts w:ascii="宋体" w:hAnsi="宋体" w:cs="宋体" w:hint="eastAsia"/>
                <w:sz w:val="24"/>
              </w:rPr>
              <w:t>得</w:t>
            </w:r>
            <w:r>
              <w:rPr>
                <w:rFonts w:ascii="宋体" w:hAnsi="宋体" w:cs="宋体"/>
                <w:sz w:val="24"/>
              </w:rPr>
              <w:t>3</w:t>
            </w:r>
            <w:r>
              <w:rPr>
                <w:rFonts w:ascii="宋体" w:hAnsi="宋体" w:cs="宋体" w:hint="eastAsia"/>
                <w:sz w:val="24"/>
              </w:rPr>
              <w:t>分。</w:t>
            </w:r>
          </w:p>
          <w:p w14:paraId="35BF9D0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选用两种及以上的利废建材，每一种占同类建材的用量比例均不低于</w:t>
            </w:r>
            <w:r>
              <w:rPr>
                <w:rFonts w:ascii="宋体" w:hAnsi="宋体" w:cs="宋体"/>
                <w:sz w:val="24"/>
              </w:rPr>
              <w:t xml:space="preserve"> 30%,</w:t>
            </w:r>
            <w:r>
              <w:rPr>
                <w:rFonts w:ascii="宋体" w:hAnsi="宋体" w:cs="宋体" w:hint="eastAsia"/>
                <w:sz w:val="24"/>
              </w:rPr>
              <w:t>得</w:t>
            </w:r>
            <w:r>
              <w:rPr>
                <w:rFonts w:ascii="宋体" w:hAnsi="宋体" w:cs="宋体"/>
                <w:sz w:val="24"/>
              </w:rPr>
              <w:t xml:space="preserve"> 6 </w:t>
            </w:r>
            <w:r>
              <w:rPr>
                <w:rFonts w:ascii="宋体" w:hAnsi="宋体" w:cs="宋体" w:hint="eastAsia"/>
                <w:sz w:val="24"/>
              </w:rPr>
              <w:t>分。</w:t>
            </w:r>
          </w:p>
        </w:tc>
        <w:tc>
          <w:tcPr>
            <w:tcW w:w="2551" w:type="dxa"/>
            <w:shd w:val="clear" w:color="auto" w:fill="auto"/>
          </w:tcPr>
          <w:p w14:paraId="12F7C341" w14:textId="77777777" w:rsidR="00415EEE" w:rsidRDefault="00415EEE" w:rsidP="00415EEE">
            <w:pPr>
              <w:adjustRightInd w:val="0"/>
              <w:snapToGrid w:val="0"/>
              <w:spacing w:line="400" w:lineRule="exact"/>
              <w:rPr>
                <w:rFonts w:ascii="宋体" w:hAnsi="宋体" w:cs="宋体" w:hint="eastAsia"/>
                <w:sz w:val="24"/>
              </w:rPr>
            </w:pPr>
            <w:r w:rsidRPr="009A16F9">
              <w:rPr>
                <w:rFonts w:ascii="宋体" w:hAnsi="宋体"/>
                <w:kern w:val="0"/>
                <w:sz w:val="24"/>
              </w:rPr>
              <w:t>{$F</w:t>
            </w:r>
            <w:r w:rsidR="00456B56">
              <w:rPr>
                <w:rFonts w:ascii="宋体" w:hAnsi="宋体"/>
                <w:kern w:val="0"/>
                <w:sz w:val="24"/>
              </w:rPr>
              <w:t>2</w:t>
            </w:r>
            <w:r w:rsidRPr="009A16F9">
              <w:rPr>
                <w:rFonts w:ascii="宋体" w:hAnsi="宋体"/>
                <w:kern w:val="0"/>
                <w:sz w:val="24"/>
              </w:rPr>
              <w:t>5}</w:t>
            </w:r>
          </w:p>
        </w:tc>
        <w:tc>
          <w:tcPr>
            <w:tcW w:w="2006" w:type="dxa"/>
            <w:shd w:val="clear" w:color="auto" w:fill="auto"/>
          </w:tcPr>
          <w:p w14:paraId="460A4072"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9A16F9">
              <w:rPr>
                <w:rFonts w:ascii="宋体" w:hAnsi="宋体"/>
                <w:kern w:val="0"/>
                <w:sz w:val="24"/>
              </w:rPr>
              <w:t>{$</w:t>
            </w:r>
            <w:r w:rsidR="00AD3E83">
              <w:rPr>
                <w:rFonts w:ascii="宋体" w:hAnsi="宋体"/>
                <w:kern w:val="0"/>
                <w:sz w:val="24"/>
              </w:rPr>
              <w:t>E2</w:t>
            </w:r>
            <w:r w:rsidR="00AD3E83" w:rsidRPr="009A16F9">
              <w:rPr>
                <w:rFonts w:ascii="宋体" w:hAnsi="宋体"/>
                <w:kern w:val="0"/>
                <w:sz w:val="24"/>
              </w:rPr>
              <w:t>5}</w:t>
            </w:r>
          </w:p>
        </w:tc>
      </w:tr>
      <w:tr w:rsidR="009F1A31" w14:paraId="058EB408" w14:textId="77777777">
        <w:tc>
          <w:tcPr>
            <w:tcW w:w="945" w:type="dxa"/>
            <w:vMerge/>
            <w:shd w:val="clear" w:color="auto" w:fill="auto"/>
          </w:tcPr>
          <w:p w14:paraId="373AF11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6B3FA75D" w14:textId="77777777" w:rsidR="00917D51" w:rsidRPr="00917D51" w:rsidRDefault="000A5EDF" w:rsidP="00917D51">
            <w:pPr>
              <w:adjustRightInd w:val="0"/>
              <w:snapToGrid w:val="0"/>
              <w:spacing w:line="400" w:lineRule="exact"/>
              <w:rPr>
                <w:rFonts w:ascii="宋体" w:hAnsi="宋体" w:cs="宋体" w:hint="eastAsia"/>
                <w:sz w:val="24"/>
              </w:rPr>
            </w:pPr>
            <w:r>
              <w:rPr>
                <w:rFonts w:ascii="宋体" w:hAnsi="宋体" w:cs="宋体"/>
                <w:sz w:val="24"/>
              </w:rPr>
              <w:t>7.2.18</w:t>
            </w:r>
            <w:r w:rsidR="00917D51" w:rsidRPr="00917D51">
              <w:rPr>
                <w:rFonts w:ascii="宋体" w:hAnsi="宋体" w:cs="宋体" w:hint="eastAsia"/>
                <w:sz w:val="24"/>
              </w:rPr>
              <w:t>选用绿色建材，评价总分值为12 分。</w:t>
            </w:r>
          </w:p>
          <w:p w14:paraId="04049AD7" w14:textId="77777777" w:rsidR="009F1A31" w:rsidRDefault="00917D51" w:rsidP="00917D51">
            <w:pPr>
              <w:adjustRightInd w:val="0"/>
              <w:snapToGrid w:val="0"/>
              <w:spacing w:line="400" w:lineRule="exact"/>
              <w:rPr>
                <w:rFonts w:ascii="宋体" w:hAnsi="宋体" w:cs="宋体" w:hint="eastAsia"/>
                <w:sz w:val="24"/>
              </w:rPr>
            </w:pPr>
            <w:r w:rsidRPr="00917D51">
              <w:rPr>
                <w:rFonts w:ascii="宋体" w:hAnsi="宋体" w:cs="宋体" w:hint="eastAsia"/>
                <w:sz w:val="24"/>
              </w:rPr>
              <w:t>绿色建材应用比例不低于40%, 得4 分；不低于50%, 得8 分；不低于70%,得12 分。</w:t>
            </w:r>
          </w:p>
        </w:tc>
        <w:tc>
          <w:tcPr>
            <w:tcW w:w="2551" w:type="dxa"/>
            <w:shd w:val="clear" w:color="auto" w:fill="auto"/>
          </w:tcPr>
          <w:p w14:paraId="3FB4EDEA" w14:textId="77777777" w:rsidR="009F1A31" w:rsidRDefault="00415EEE">
            <w:pPr>
              <w:adjustRightInd w:val="0"/>
              <w:snapToGrid w:val="0"/>
              <w:spacing w:line="400" w:lineRule="exac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26</w:t>
            </w:r>
            <w:r w:rsidRPr="00E24561">
              <w:rPr>
                <w:rFonts w:ascii="宋体" w:hAnsi="宋体"/>
                <w:kern w:val="0"/>
                <w:sz w:val="24"/>
              </w:rPr>
              <w:t>}</w:t>
            </w:r>
          </w:p>
        </w:tc>
        <w:tc>
          <w:tcPr>
            <w:tcW w:w="2006" w:type="dxa"/>
            <w:shd w:val="clear" w:color="auto" w:fill="auto"/>
          </w:tcPr>
          <w:p w14:paraId="1B18129C" w14:textId="77777777" w:rsidR="009F1A31" w:rsidRDefault="00715D50">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AD3E83" w:rsidRPr="00E24561">
              <w:rPr>
                <w:rFonts w:ascii="宋体" w:hAnsi="宋体"/>
                <w:kern w:val="0"/>
                <w:sz w:val="24"/>
              </w:rPr>
              <w:t>{$</w:t>
            </w:r>
            <w:r w:rsidR="00AD3E83">
              <w:rPr>
                <w:rFonts w:ascii="宋体" w:hAnsi="宋体"/>
                <w:kern w:val="0"/>
                <w:sz w:val="24"/>
              </w:rPr>
              <w:t>E26</w:t>
            </w:r>
            <w:r w:rsidR="00AD3E83" w:rsidRPr="00E24561">
              <w:rPr>
                <w:rFonts w:ascii="宋体" w:hAnsi="宋体"/>
                <w:kern w:val="0"/>
                <w:sz w:val="24"/>
              </w:rPr>
              <w:t>}</w:t>
            </w:r>
          </w:p>
        </w:tc>
      </w:tr>
      <w:tr w:rsidR="009F1A31" w14:paraId="7700ADDD" w14:textId="77777777">
        <w:tc>
          <w:tcPr>
            <w:tcW w:w="945" w:type="dxa"/>
            <w:vMerge/>
            <w:shd w:val="clear" w:color="auto" w:fill="auto"/>
          </w:tcPr>
          <w:p w14:paraId="4E9D43B6" w14:textId="77777777" w:rsidR="009F1A31" w:rsidRDefault="009F1A31">
            <w:pPr>
              <w:spacing w:before="240" w:line="400" w:lineRule="exact"/>
              <w:rPr>
                <w:rFonts w:ascii="宋体" w:hAnsi="宋体" w:cs="宋体" w:hint="eastAsia"/>
                <w:sz w:val="24"/>
              </w:rPr>
            </w:pPr>
          </w:p>
        </w:tc>
        <w:tc>
          <w:tcPr>
            <w:tcW w:w="7952" w:type="dxa"/>
            <w:gridSpan w:val="2"/>
            <w:shd w:val="clear" w:color="auto" w:fill="auto"/>
          </w:tcPr>
          <w:p w14:paraId="023B8ECA" w14:textId="77777777" w:rsidR="009F1A31" w:rsidRDefault="009F1A31">
            <w:pPr>
              <w:adjustRightInd w:val="0"/>
              <w:snapToGrid w:val="0"/>
              <w:spacing w:line="400" w:lineRule="exact"/>
              <w:rPr>
                <w:rFonts w:ascii="宋体" w:hAnsi="宋体" w:cs="宋体" w:hint="eastAsia"/>
                <w:sz w:val="24"/>
              </w:rPr>
            </w:pPr>
          </w:p>
        </w:tc>
        <w:tc>
          <w:tcPr>
            <w:tcW w:w="2551" w:type="dxa"/>
            <w:shd w:val="clear" w:color="auto" w:fill="auto"/>
          </w:tcPr>
          <w:p w14:paraId="41E17D8D" w14:textId="77777777" w:rsidR="009F1A31" w:rsidRDefault="009F1A31">
            <w:pPr>
              <w:adjustRightInd w:val="0"/>
              <w:snapToGrid w:val="0"/>
              <w:spacing w:line="400" w:lineRule="exact"/>
              <w:rPr>
                <w:rFonts w:ascii="宋体" w:hAnsi="宋体" w:cs="宋体" w:hint="eastAsia"/>
                <w:sz w:val="24"/>
              </w:rPr>
            </w:pPr>
          </w:p>
        </w:tc>
        <w:tc>
          <w:tcPr>
            <w:tcW w:w="2006" w:type="dxa"/>
            <w:shd w:val="clear" w:color="auto" w:fill="auto"/>
          </w:tcPr>
          <w:p w14:paraId="029A5D79"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bookmarkStart w:id="21" w:name="资源节约1"/>
            <w:bookmarkEnd w:id="21"/>
          </w:p>
        </w:tc>
      </w:tr>
    </w:tbl>
    <w:p w14:paraId="701AFF5B" w14:textId="77777777" w:rsidR="009F1A31" w:rsidRDefault="009F1A31">
      <w:pPr>
        <w:spacing w:line="400" w:lineRule="exact"/>
        <w:rPr>
          <w:rFonts w:ascii="宋体" w:hAnsi="宋体" w:cs="宋体" w:hint="eastAsia"/>
          <w:szCs w:val="21"/>
        </w:rPr>
      </w:pPr>
    </w:p>
    <w:p w14:paraId="56C33194" w14:textId="77777777" w:rsidR="009F1A31" w:rsidRDefault="000A5EDF">
      <w:r>
        <w:t xml:space="preserve"> </w:t>
      </w:r>
    </w:p>
    <w:p w14:paraId="1951EDC9" w14:textId="77777777" w:rsidR="009F1A31" w:rsidRDefault="009F1A31"/>
    <w:p w14:paraId="771BE486" w14:textId="77777777" w:rsidR="009F1A31" w:rsidRDefault="000A5EDF">
      <w:pPr>
        <w:widowControl/>
        <w:jc w:val="left"/>
      </w:pPr>
      <w:r>
        <w:br w:type="page"/>
      </w:r>
    </w:p>
    <w:p w14:paraId="041AE4D7" w14:textId="77777777" w:rsidR="009F1A31" w:rsidRDefault="000A5EDF">
      <w:pPr>
        <w:jc w:val="center"/>
        <w:outlineLvl w:val="1"/>
        <w:rPr>
          <w:rFonts w:ascii="宋体" w:hAnsi="宋体" w:cs="宋体" w:hint="eastAsia"/>
          <w:b/>
          <w:sz w:val="28"/>
          <w:szCs w:val="28"/>
        </w:rPr>
      </w:pPr>
      <w:r>
        <w:rPr>
          <w:rFonts w:ascii="宋体" w:hAnsi="宋体" w:cs="宋体"/>
          <w:b/>
          <w:sz w:val="28"/>
          <w:szCs w:val="28"/>
        </w:rPr>
        <w:lastRenderedPageBreak/>
        <w:t>5.</w:t>
      </w:r>
      <w:r>
        <w:rPr>
          <w:rFonts w:ascii="宋体" w:hAnsi="宋体" w:cs="宋体" w:hint="eastAsia"/>
          <w:b/>
          <w:sz w:val="28"/>
          <w:szCs w:val="28"/>
        </w:rPr>
        <w:t>环境宜居</w:t>
      </w:r>
    </w:p>
    <w:p w14:paraId="16C9BED6" w14:textId="77777777" w:rsidR="009F1A31" w:rsidRDefault="000A5EDF">
      <w:pPr>
        <w:jc w:val="center"/>
        <w:rPr>
          <w:rFonts w:ascii="宋体" w:hAnsi="宋体" w:cs="宋体" w:hint="eastAsia"/>
          <w:sz w:val="18"/>
          <w:szCs w:val="18"/>
        </w:rPr>
      </w:pPr>
      <w:r>
        <w:rPr>
          <w:rFonts w:ascii="宋体" w:hAnsi="宋体" w:cs="宋体" w:hint="eastAsia"/>
          <w:sz w:val="18"/>
          <w:szCs w:val="18"/>
        </w:rPr>
        <w:t>表</w:t>
      </w:r>
      <w:r>
        <w:rPr>
          <w:rFonts w:ascii="宋体" w:hAnsi="宋体" w:cs="宋体"/>
          <w:sz w:val="18"/>
          <w:szCs w:val="18"/>
        </w:rPr>
        <w:t>5-1</w:t>
      </w:r>
      <w:r>
        <w:rPr>
          <w:rFonts w:ascii="宋体" w:hAnsi="宋体" w:cs="宋体" w:hint="eastAsia"/>
          <w:sz w:val="18"/>
          <w:szCs w:val="18"/>
        </w:rPr>
        <w:t>环境宜居评价表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796"/>
        <w:gridCol w:w="2521"/>
        <w:gridCol w:w="86"/>
        <w:gridCol w:w="2092"/>
      </w:tblGrid>
      <w:tr w:rsidR="009F1A31" w14:paraId="571B20E1" w14:textId="77777777">
        <w:tc>
          <w:tcPr>
            <w:tcW w:w="959" w:type="dxa"/>
            <w:shd w:val="clear" w:color="auto" w:fill="auto"/>
          </w:tcPr>
          <w:p w14:paraId="54AACA18" w14:textId="77777777" w:rsidR="009F1A31" w:rsidRDefault="000A5EDF">
            <w:pPr>
              <w:adjustRightInd w:val="0"/>
              <w:snapToGrid w:val="0"/>
              <w:spacing w:beforeLines="50" w:before="156" w:afterLines="50" w:after="156" w:line="400" w:lineRule="exac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96" w:type="dxa"/>
            <w:shd w:val="clear" w:color="auto" w:fill="auto"/>
          </w:tcPr>
          <w:p w14:paraId="3717D6F5"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分项指标要求</w:t>
            </w:r>
          </w:p>
        </w:tc>
        <w:tc>
          <w:tcPr>
            <w:tcW w:w="2521" w:type="dxa"/>
            <w:shd w:val="clear" w:color="auto" w:fill="auto"/>
          </w:tcPr>
          <w:p w14:paraId="289E3F7C"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项目设计实施情况</w:t>
            </w:r>
          </w:p>
        </w:tc>
        <w:tc>
          <w:tcPr>
            <w:tcW w:w="2178" w:type="dxa"/>
            <w:gridSpan w:val="2"/>
            <w:shd w:val="clear" w:color="auto" w:fill="auto"/>
          </w:tcPr>
          <w:p w14:paraId="59F640A7" w14:textId="77777777" w:rsidR="009F1A31" w:rsidRDefault="000A5EDF">
            <w:pPr>
              <w:adjustRightInd w:val="0"/>
              <w:snapToGrid w:val="0"/>
              <w:spacing w:beforeLines="50" w:before="156" w:afterLines="50" w:after="156" w:line="400" w:lineRule="exact"/>
              <w:ind w:rightChars="-24" w:right="-50"/>
              <w:jc w:val="center"/>
              <w:rPr>
                <w:b/>
                <w:kern w:val="0"/>
                <w:sz w:val="24"/>
              </w:rPr>
            </w:pPr>
            <w:r>
              <w:rPr>
                <w:rFonts w:hint="eastAsia"/>
                <w:b/>
                <w:kern w:val="0"/>
                <w:sz w:val="24"/>
              </w:rPr>
              <w:t>评估结论</w:t>
            </w:r>
          </w:p>
        </w:tc>
      </w:tr>
      <w:tr w:rsidR="00C773C1" w14:paraId="688056D5" w14:textId="77777777">
        <w:tc>
          <w:tcPr>
            <w:tcW w:w="959" w:type="dxa"/>
            <w:vMerge w:val="restart"/>
            <w:shd w:val="clear" w:color="auto" w:fill="auto"/>
            <w:vAlign w:val="center"/>
          </w:tcPr>
          <w:p w14:paraId="46C94C40" w14:textId="77777777" w:rsidR="00C773C1" w:rsidRDefault="00C773C1" w:rsidP="00C773C1">
            <w:pPr>
              <w:adjustRightInd w:val="0"/>
              <w:snapToGrid w:val="0"/>
              <w:spacing w:before="240" w:after="240" w:line="400" w:lineRule="exact"/>
              <w:rPr>
                <w:rFonts w:ascii="宋体" w:hAnsi="宋体" w:cs="宋体" w:hint="eastAsia"/>
                <w:b/>
                <w:sz w:val="24"/>
              </w:rPr>
            </w:pPr>
            <w:r>
              <w:rPr>
                <w:rFonts w:ascii="宋体" w:hAnsi="宋体" w:cs="宋体" w:hint="eastAsia"/>
                <w:b/>
                <w:sz w:val="24"/>
              </w:rPr>
              <w:t>控制项</w:t>
            </w:r>
          </w:p>
        </w:tc>
        <w:tc>
          <w:tcPr>
            <w:tcW w:w="7796" w:type="dxa"/>
            <w:shd w:val="clear" w:color="auto" w:fill="auto"/>
          </w:tcPr>
          <w:p w14:paraId="337F1E6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8.1.1</w:t>
            </w:r>
            <w:r>
              <w:rPr>
                <w:rFonts w:ascii="宋体" w:hAnsi="宋体" w:cs="宋体" w:hint="eastAsia"/>
                <w:sz w:val="24"/>
              </w:rPr>
              <w:t>建筑规划布局应满足日照标准，且不得降低周边建筑的日照标准。</w:t>
            </w:r>
          </w:p>
        </w:tc>
        <w:tc>
          <w:tcPr>
            <w:tcW w:w="2521" w:type="dxa"/>
            <w:shd w:val="clear" w:color="auto" w:fill="auto"/>
          </w:tcPr>
          <w:p w14:paraId="2EBDFF28"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7274AA">
              <w:rPr>
                <w:rFonts w:ascii="宋体" w:hAnsi="宋体"/>
                <w:kern w:val="0"/>
                <w:sz w:val="24"/>
              </w:rPr>
              <w:t>2</w:t>
            </w:r>
            <w:r w:rsidR="00FC1BE3">
              <w:rPr>
                <w:rFonts w:ascii="宋体" w:hAnsi="宋体"/>
                <w:kern w:val="0"/>
                <w:sz w:val="24"/>
              </w:rPr>
              <w:t>3</w:t>
            </w:r>
            <w:r w:rsidRPr="0063711F">
              <w:rPr>
                <w:rFonts w:ascii="宋体" w:hAnsi="宋体"/>
                <w:kern w:val="0"/>
                <w:sz w:val="24"/>
              </w:rPr>
              <w:t>}</w:t>
            </w:r>
          </w:p>
        </w:tc>
        <w:tc>
          <w:tcPr>
            <w:tcW w:w="2178" w:type="dxa"/>
            <w:gridSpan w:val="2"/>
            <w:shd w:val="clear" w:color="auto" w:fill="auto"/>
          </w:tcPr>
          <w:p w14:paraId="49F25BA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1B3D3E3"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AD495B7"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55E25A0C" w14:textId="77777777">
        <w:tc>
          <w:tcPr>
            <w:tcW w:w="959" w:type="dxa"/>
            <w:vMerge/>
            <w:shd w:val="clear" w:color="auto" w:fill="auto"/>
          </w:tcPr>
          <w:p w14:paraId="1E9022EA"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1A983650"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8.1.2</w:t>
            </w:r>
            <w:r>
              <w:rPr>
                <w:rFonts w:ascii="宋体" w:hAnsi="宋体" w:cs="宋体" w:hint="eastAsia"/>
                <w:sz w:val="24"/>
              </w:rPr>
              <w:t>室外热环境应满足国家现行有关标准的要求</w:t>
            </w:r>
          </w:p>
        </w:tc>
        <w:tc>
          <w:tcPr>
            <w:tcW w:w="2521" w:type="dxa"/>
            <w:shd w:val="clear" w:color="auto" w:fill="auto"/>
          </w:tcPr>
          <w:p w14:paraId="5C686397"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FC1BE3">
              <w:rPr>
                <w:rFonts w:ascii="宋体" w:hAnsi="宋体"/>
                <w:kern w:val="0"/>
                <w:sz w:val="24"/>
              </w:rPr>
              <w:t>56</w:t>
            </w:r>
            <w:r w:rsidRPr="0063711F">
              <w:rPr>
                <w:rFonts w:ascii="宋体" w:hAnsi="宋体"/>
                <w:kern w:val="0"/>
                <w:sz w:val="24"/>
              </w:rPr>
              <w:t>}</w:t>
            </w:r>
          </w:p>
        </w:tc>
        <w:tc>
          <w:tcPr>
            <w:tcW w:w="2178" w:type="dxa"/>
            <w:gridSpan w:val="2"/>
            <w:shd w:val="clear" w:color="auto" w:fill="auto"/>
          </w:tcPr>
          <w:p w14:paraId="2BC19177"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3BF65481"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74149D45"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1AA24D73" w14:textId="77777777">
        <w:tc>
          <w:tcPr>
            <w:tcW w:w="959" w:type="dxa"/>
            <w:vMerge/>
            <w:shd w:val="clear" w:color="auto" w:fill="auto"/>
          </w:tcPr>
          <w:p w14:paraId="67A57378"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514BBF20"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8.1.3</w:t>
            </w:r>
            <w:r>
              <w:rPr>
                <w:rFonts w:ascii="宋体" w:hAnsi="宋体" w:cs="宋体" w:hint="eastAsia"/>
                <w:sz w:val="24"/>
              </w:rPr>
              <w:t>配建的绿地应符合所在地城乡规划的要求，应合理选择绿化方式，植物种植应适应当地气候和土壤，且应无毒害、易维护，种植区域覆盖土深度和排水能力应满足植物生长需求，并应采用复层绿化方式。</w:t>
            </w:r>
          </w:p>
        </w:tc>
        <w:tc>
          <w:tcPr>
            <w:tcW w:w="2521" w:type="dxa"/>
            <w:shd w:val="clear" w:color="auto" w:fill="auto"/>
          </w:tcPr>
          <w:p w14:paraId="61F0041E"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FC1BE3">
              <w:rPr>
                <w:rFonts w:ascii="宋体" w:hAnsi="宋体"/>
                <w:kern w:val="0"/>
                <w:sz w:val="24"/>
              </w:rPr>
              <w:t>57</w:t>
            </w:r>
            <w:r w:rsidRPr="0063711F">
              <w:rPr>
                <w:rFonts w:ascii="宋体" w:hAnsi="宋体"/>
                <w:kern w:val="0"/>
                <w:sz w:val="24"/>
              </w:rPr>
              <w:t>}</w:t>
            </w:r>
          </w:p>
        </w:tc>
        <w:tc>
          <w:tcPr>
            <w:tcW w:w="2178" w:type="dxa"/>
            <w:gridSpan w:val="2"/>
            <w:shd w:val="clear" w:color="auto" w:fill="auto"/>
          </w:tcPr>
          <w:p w14:paraId="4FDAD667"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9600FA7"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545322B"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39D08526" w14:textId="77777777">
        <w:tc>
          <w:tcPr>
            <w:tcW w:w="959" w:type="dxa"/>
            <w:vMerge/>
            <w:shd w:val="clear" w:color="auto" w:fill="auto"/>
          </w:tcPr>
          <w:p w14:paraId="5F820699"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1A4402E9"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8.1.4</w:t>
            </w:r>
            <w:r>
              <w:rPr>
                <w:rFonts w:ascii="宋体" w:hAnsi="宋体" w:cs="宋体" w:hint="eastAsia"/>
                <w:sz w:val="24"/>
              </w:rPr>
              <w:t>场地的竖向设计应有利于雨水的收集或排放，应有效组织雨水的下渗、滞蓄或再利用；对大于</w:t>
            </w:r>
            <w:r>
              <w:rPr>
                <w:rFonts w:ascii="宋体" w:hAnsi="宋体" w:cs="宋体"/>
                <w:sz w:val="24"/>
              </w:rPr>
              <w:t>10h</w:t>
            </w:r>
            <w:r>
              <w:rPr>
                <w:rFonts w:ascii="宋体" w:hAnsi="宋体" w:cs="宋体" w:hint="eastAsia"/>
                <w:sz w:val="24"/>
              </w:rPr>
              <w:t>㎡的场地应进行雨水控制利用专项设计。</w:t>
            </w:r>
          </w:p>
        </w:tc>
        <w:tc>
          <w:tcPr>
            <w:tcW w:w="2521" w:type="dxa"/>
            <w:shd w:val="clear" w:color="auto" w:fill="auto"/>
          </w:tcPr>
          <w:p w14:paraId="3E306AA1"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CE53E8">
              <w:rPr>
                <w:rFonts w:ascii="宋体" w:hAnsi="宋体"/>
                <w:kern w:val="0"/>
                <w:sz w:val="24"/>
              </w:rPr>
              <w:t>24</w:t>
            </w:r>
            <w:r w:rsidRPr="0063711F">
              <w:rPr>
                <w:rFonts w:ascii="宋体" w:hAnsi="宋体"/>
                <w:kern w:val="0"/>
                <w:sz w:val="24"/>
              </w:rPr>
              <w:t>}</w:t>
            </w:r>
          </w:p>
        </w:tc>
        <w:tc>
          <w:tcPr>
            <w:tcW w:w="2178" w:type="dxa"/>
            <w:gridSpan w:val="2"/>
            <w:shd w:val="clear" w:color="auto" w:fill="auto"/>
          </w:tcPr>
          <w:p w14:paraId="62776EF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1AE9CB36"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6258E4B"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46D52232" w14:textId="77777777">
        <w:tc>
          <w:tcPr>
            <w:tcW w:w="959" w:type="dxa"/>
            <w:vMerge/>
            <w:shd w:val="clear" w:color="auto" w:fill="auto"/>
          </w:tcPr>
          <w:p w14:paraId="0F90DB99"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345396D"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8.1.5</w:t>
            </w:r>
            <w:r>
              <w:rPr>
                <w:rFonts w:ascii="宋体" w:hAnsi="宋体" w:cs="宋体" w:hint="eastAsia"/>
                <w:sz w:val="24"/>
              </w:rPr>
              <w:t>建筑内外均应设置便于识别和使用的标识系统</w:t>
            </w:r>
            <w:r>
              <w:rPr>
                <w:rFonts w:ascii="宋体" w:hAnsi="宋体" w:cs="宋体"/>
                <w:sz w:val="24"/>
              </w:rPr>
              <w:t>.</w:t>
            </w:r>
          </w:p>
        </w:tc>
        <w:tc>
          <w:tcPr>
            <w:tcW w:w="2521" w:type="dxa"/>
            <w:shd w:val="clear" w:color="auto" w:fill="auto"/>
          </w:tcPr>
          <w:p w14:paraId="51B8D0F4"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63711F">
              <w:rPr>
                <w:rFonts w:ascii="宋体" w:hAnsi="宋体"/>
                <w:kern w:val="0"/>
                <w:sz w:val="24"/>
              </w:rPr>
              <w:t>{$D</w:t>
            </w:r>
            <w:r w:rsidR="00C70A69">
              <w:rPr>
                <w:rFonts w:ascii="宋体" w:hAnsi="宋体"/>
                <w:kern w:val="0"/>
                <w:sz w:val="24"/>
              </w:rPr>
              <w:t>2</w:t>
            </w:r>
            <w:r w:rsidR="00CE53E8">
              <w:rPr>
                <w:rFonts w:ascii="宋体" w:hAnsi="宋体"/>
                <w:kern w:val="0"/>
                <w:sz w:val="24"/>
              </w:rPr>
              <w:t>5</w:t>
            </w:r>
            <w:r w:rsidRPr="0063711F">
              <w:rPr>
                <w:rFonts w:ascii="宋体" w:hAnsi="宋体"/>
                <w:kern w:val="0"/>
                <w:sz w:val="24"/>
              </w:rPr>
              <w:t>}</w:t>
            </w:r>
          </w:p>
        </w:tc>
        <w:tc>
          <w:tcPr>
            <w:tcW w:w="2178" w:type="dxa"/>
            <w:gridSpan w:val="2"/>
            <w:shd w:val="clear" w:color="auto" w:fill="auto"/>
          </w:tcPr>
          <w:p w14:paraId="3A350FFC"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20B30D3E"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100FBD12"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255A6892" w14:textId="77777777">
        <w:tc>
          <w:tcPr>
            <w:tcW w:w="959" w:type="dxa"/>
            <w:vMerge/>
            <w:shd w:val="clear" w:color="auto" w:fill="auto"/>
          </w:tcPr>
          <w:p w14:paraId="798DBD04"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D992F06"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8.1.6</w:t>
            </w:r>
            <w:r>
              <w:rPr>
                <w:rFonts w:ascii="宋体" w:hAnsi="宋体" w:cs="宋体" w:hint="eastAsia"/>
                <w:sz w:val="24"/>
              </w:rPr>
              <w:t>场地内不应有排放超标的污染源</w:t>
            </w:r>
            <w:r>
              <w:rPr>
                <w:rFonts w:ascii="宋体" w:hAnsi="宋体" w:cs="宋体"/>
                <w:sz w:val="24"/>
              </w:rPr>
              <w:t>.</w:t>
            </w:r>
          </w:p>
        </w:tc>
        <w:tc>
          <w:tcPr>
            <w:tcW w:w="2521" w:type="dxa"/>
            <w:shd w:val="clear" w:color="auto" w:fill="auto"/>
          </w:tcPr>
          <w:p w14:paraId="08ADDAAA"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16601">
              <w:rPr>
                <w:rFonts w:ascii="宋体" w:hAnsi="宋体"/>
                <w:kern w:val="0"/>
                <w:sz w:val="24"/>
              </w:rPr>
              <w:t>{$D</w:t>
            </w:r>
            <w:r w:rsidR="00C70A69">
              <w:rPr>
                <w:rFonts w:ascii="宋体" w:hAnsi="宋体"/>
                <w:kern w:val="0"/>
                <w:sz w:val="24"/>
              </w:rPr>
              <w:t>2</w:t>
            </w:r>
            <w:r w:rsidR="00CE53E8">
              <w:rPr>
                <w:rFonts w:ascii="宋体" w:hAnsi="宋体"/>
                <w:kern w:val="0"/>
                <w:sz w:val="24"/>
              </w:rPr>
              <w:t>6</w:t>
            </w:r>
            <w:r w:rsidRPr="00E16601">
              <w:rPr>
                <w:rFonts w:ascii="宋体" w:hAnsi="宋体"/>
                <w:kern w:val="0"/>
                <w:sz w:val="24"/>
              </w:rPr>
              <w:t>}</w:t>
            </w:r>
          </w:p>
        </w:tc>
        <w:tc>
          <w:tcPr>
            <w:tcW w:w="2178" w:type="dxa"/>
            <w:gridSpan w:val="2"/>
            <w:shd w:val="clear" w:color="auto" w:fill="auto"/>
          </w:tcPr>
          <w:p w14:paraId="10AA6B4D"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74E31DA5"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lastRenderedPageBreak/>
              <w:t>□不达标</w:t>
            </w:r>
          </w:p>
          <w:p w14:paraId="47F53761"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C773C1" w14:paraId="063B0C53" w14:textId="77777777">
        <w:tc>
          <w:tcPr>
            <w:tcW w:w="959" w:type="dxa"/>
            <w:vMerge/>
            <w:shd w:val="clear" w:color="auto" w:fill="auto"/>
          </w:tcPr>
          <w:p w14:paraId="186A64D6" w14:textId="77777777" w:rsidR="00C773C1" w:rsidRDefault="00C773C1"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44AB1745" w14:textId="77777777" w:rsidR="00C773C1" w:rsidRDefault="00C773C1" w:rsidP="00C773C1">
            <w:pPr>
              <w:adjustRightInd w:val="0"/>
              <w:snapToGrid w:val="0"/>
              <w:spacing w:line="400" w:lineRule="exact"/>
              <w:rPr>
                <w:rFonts w:ascii="宋体" w:hAnsi="宋体" w:cs="宋体" w:hint="eastAsia"/>
                <w:sz w:val="24"/>
              </w:rPr>
            </w:pPr>
            <w:r>
              <w:rPr>
                <w:rFonts w:ascii="宋体" w:hAnsi="宋体" w:cs="宋体"/>
                <w:sz w:val="24"/>
              </w:rPr>
              <w:t>8.1.7</w:t>
            </w:r>
            <w:r>
              <w:rPr>
                <w:rFonts w:ascii="宋体" w:hAnsi="宋体" w:cs="宋体" w:hint="eastAsia"/>
                <w:sz w:val="24"/>
              </w:rPr>
              <w:t>生活垃圾应分类收集，垃圾容器和收集点的设置应合理并应与周边景观协调。</w:t>
            </w:r>
          </w:p>
        </w:tc>
        <w:tc>
          <w:tcPr>
            <w:tcW w:w="2521" w:type="dxa"/>
            <w:shd w:val="clear" w:color="auto" w:fill="auto"/>
          </w:tcPr>
          <w:p w14:paraId="72A88E60" w14:textId="77777777" w:rsidR="00C773C1" w:rsidRDefault="00C773C1" w:rsidP="00C773C1">
            <w:pPr>
              <w:adjustRightInd w:val="0"/>
              <w:snapToGrid w:val="0"/>
              <w:spacing w:line="400" w:lineRule="exact"/>
              <w:rPr>
                <w:rFonts w:ascii="Times New Roman" w:eastAsia="宋体" w:hAnsi="Times New Roman" w:cs="Times New Roman"/>
                <w:color w:val="000000"/>
                <w:sz w:val="15"/>
                <w:szCs w:val="15"/>
                <w:lang w:bidi="ar"/>
              </w:rPr>
            </w:pPr>
            <w:r w:rsidRPr="00E16601">
              <w:rPr>
                <w:rFonts w:ascii="宋体" w:hAnsi="宋体"/>
                <w:kern w:val="0"/>
                <w:sz w:val="24"/>
              </w:rPr>
              <w:t>{$D</w:t>
            </w:r>
            <w:r w:rsidR="00C70A69">
              <w:rPr>
                <w:rFonts w:ascii="宋体" w:hAnsi="宋体"/>
                <w:kern w:val="0"/>
                <w:sz w:val="24"/>
              </w:rPr>
              <w:t>2</w:t>
            </w:r>
            <w:r w:rsidR="00CE53E8">
              <w:rPr>
                <w:rFonts w:ascii="宋体" w:hAnsi="宋体"/>
                <w:kern w:val="0"/>
                <w:sz w:val="24"/>
              </w:rPr>
              <w:t>7</w:t>
            </w:r>
            <w:r w:rsidRPr="00E16601">
              <w:rPr>
                <w:rFonts w:ascii="宋体" w:hAnsi="宋体"/>
                <w:kern w:val="0"/>
                <w:sz w:val="24"/>
              </w:rPr>
              <w:t>}</w:t>
            </w:r>
          </w:p>
        </w:tc>
        <w:tc>
          <w:tcPr>
            <w:tcW w:w="2178" w:type="dxa"/>
            <w:gridSpan w:val="2"/>
            <w:shd w:val="clear" w:color="auto" w:fill="auto"/>
          </w:tcPr>
          <w:p w14:paraId="476AF0AF" w14:textId="77777777" w:rsidR="00C773C1" w:rsidRDefault="00C773C1" w:rsidP="00C773C1">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6CA0547F" w14:textId="77777777" w:rsidR="00C773C1" w:rsidRDefault="00C773C1" w:rsidP="00C773C1">
            <w:pPr>
              <w:adjustRightInd w:val="0"/>
              <w:snapToGrid w:val="0"/>
              <w:spacing w:line="400" w:lineRule="exact"/>
              <w:jc w:val="center"/>
              <w:rPr>
                <w:rFonts w:ascii="宋体" w:hAnsi="宋体" w:hint="eastAsia"/>
                <w:sz w:val="24"/>
              </w:rPr>
            </w:pPr>
            <w:r>
              <w:rPr>
                <w:rFonts w:ascii="宋体" w:hAnsi="宋体" w:hint="eastAsia"/>
                <w:sz w:val="24"/>
              </w:rPr>
              <w:t>□不达标</w:t>
            </w:r>
          </w:p>
          <w:p w14:paraId="5DD66DB1" w14:textId="77777777" w:rsidR="00C773C1" w:rsidRDefault="00C773C1" w:rsidP="00C773C1">
            <w:pPr>
              <w:adjustRightInd w:val="0"/>
              <w:snapToGrid w:val="0"/>
              <w:spacing w:line="400" w:lineRule="exact"/>
              <w:jc w:val="center"/>
              <w:rPr>
                <w:rFonts w:ascii="宋体" w:hAnsi="宋体" w:cs="宋体" w:hint="eastAsia"/>
                <w:sz w:val="24"/>
              </w:rPr>
            </w:pPr>
            <w:r>
              <w:rPr>
                <w:rFonts w:ascii="宋体" w:hAnsi="宋体" w:hint="eastAsia"/>
                <w:sz w:val="24"/>
              </w:rPr>
              <w:t>□不参评</w:t>
            </w:r>
          </w:p>
        </w:tc>
      </w:tr>
      <w:tr w:rsidR="00F039E4" w14:paraId="7555A5AC" w14:textId="77777777">
        <w:tc>
          <w:tcPr>
            <w:tcW w:w="959" w:type="dxa"/>
            <w:shd w:val="clear" w:color="auto" w:fill="auto"/>
          </w:tcPr>
          <w:p w14:paraId="22548AA5" w14:textId="77777777" w:rsidR="00F039E4" w:rsidRDefault="00F039E4" w:rsidP="00C773C1">
            <w:pPr>
              <w:adjustRightInd w:val="0"/>
              <w:snapToGrid w:val="0"/>
              <w:spacing w:before="240" w:after="240" w:line="400" w:lineRule="exact"/>
              <w:rPr>
                <w:rFonts w:ascii="宋体" w:hAnsi="宋体" w:cs="宋体" w:hint="eastAsia"/>
                <w:sz w:val="24"/>
              </w:rPr>
            </w:pPr>
          </w:p>
        </w:tc>
        <w:tc>
          <w:tcPr>
            <w:tcW w:w="7796" w:type="dxa"/>
            <w:shd w:val="clear" w:color="auto" w:fill="auto"/>
          </w:tcPr>
          <w:p w14:paraId="2057A227" w14:textId="77777777" w:rsidR="00F039E4" w:rsidRDefault="00F039E4" w:rsidP="00C773C1">
            <w:pPr>
              <w:adjustRightInd w:val="0"/>
              <w:snapToGrid w:val="0"/>
              <w:spacing w:line="400" w:lineRule="exact"/>
              <w:rPr>
                <w:rFonts w:ascii="宋体" w:hAnsi="宋体" w:cs="宋体" w:hint="eastAsia"/>
                <w:sz w:val="24"/>
              </w:rPr>
            </w:pPr>
            <w:r>
              <w:rPr>
                <w:rFonts w:ascii="宋体" w:hAnsi="宋体" w:cs="宋体" w:hint="eastAsia"/>
                <w:sz w:val="24"/>
              </w:rPr>
              <w:t>8</w:t>
            </w:r>
            <w:r>
              <w:rPr>
                <w:rFonts w:ascii="宋体" w:hAnsi="宋体" w:cs="宋体"/>
                <w:sz w:val="24"/>
              </w:rPr>
              <w:t xml:space="preserve">.1.8 </w:t>
            </w:r>
            <w:r w:rsidRPr="00F039E4">
              <w:rPr>
                <w:rFonts w:ascii="宋体" w:hAnsi="宋体" w:cs="宋体" w:hint="eastAsia"/>
                <w:sz w:val="24"/>
              </w:rPr>
              <w:t>环境宜居相关技术要求应符合现行强制性工程建设规范《建筑环境通用规范》GB55016、《市容环卫工程项目规范》GB55013、《园林绿化工程项目规范》GB 55014、《建筑给水排水与节水通用规范》GB55020等的规定。</w:t>
            </w:r>
          </w:p>
        </w:tc>
        <w:tc>
          <w:tcPr>
            <w:tcW w:w="2521" w:type="dxa"/>
            <w:shd w:val="clear" w:color="auto" w:fill="auto"/>
          </w:tcPr>
          <w:p w14:paraId="5CF46D36" w14:textId="77777777" w:rsidR="00F039E4" w:rsidRPr="00E16601" w:rsidRDefault="00F039E4" w:rsidP="00C773C1">
            <w:pPr>
              <w:adjustRightInd w:val="0"/>
              <w:snapToGrid w:val="0"/>
              <w:spacing w:line="400" w:lineRule="exact"/>
              <w:rPr>
                <w:rFonts w:ascii="宋体" w:hAnsi="宋体" w:hint="eastAsia"/>
                <w:kern w:val="0"/>
                <w:sz w:val="24"/>
              </w:rPr>
            </w:pPr>
            <w:r w:rsidRPr="00E16601">
              <w:rPr>
                <w:rFonts w:ascii="宋体" w:hAnsi="宋体"/>
                <w:kern w:val="0"/>
                <w:sz w:val="24"/>
              </w:rPr>
              <w:t>{$D</w:t>
            </w:r>
            <w:r>
              <w:rPr>
                <w:rFonts w:ascii="宋体" w:hAnsi="宋体"/>
                <w:kern w:val="0"/>
                <w:sz w:val="24"/>
              </w:rPr>
              <w:t>28</w:t>
            </w:r>
            <w:r w:rsidRPr="00E16601">
              <w:rPr>
                <w:rFonts w:ascii="宋体" w:hAnsi="宋体"/>
                <w:kern w:val="0"/>
                <w:sz w:val="24"/>
              </w:rPr>
              <w:t>}</w:t>
            </w:r>
          </w:p>
        </w:tc>
        <w:tc>
          <w:tcPr>
            <w:tcW w:w="2178" w:type="dxa"/>
            <w:gridSpan w:val="2"/>
            <w:shd w:val="clear" w:color="auto" w:fill="auto"/>
          </w:tcPr>
          <w:p w14:paraId="280E8F8E" w14:textId="77777777" w:rsidR="00F039E4" w:rsidRDefault="00F039E4" w:rsidP="00F039E4">
            <w:pPr>
              <w:adjustRightInd w:val="0"/>
              <w:snapToGrid w:val="0"/>
              <w:spacing w:line="400" w:lineRule="exact"/>
              <w:jc w:val="center"/>
              <w:rPr>
                <w:rFonts w:ascii="宋体" w:hAnsi="宋体" w:hint="eastAsia"/>
                <w:sz w:val="24"/>
              </w:rPr>
            </w:pPr>
            <w:r>
              <w:rPr>
                <w:rFonts w:ascii="宋体" w:hAnsi="Wingdings 2" w:hint="eastAsia"/>
                <w:sz w:val="24"/>
                <w:szCs w:val="20"/>
              </w:rPr>
              <w:sym w:font="Wingdings 2" w:char="F052"/>
            </w:r>
            <w:r>
              <w:rPr>
                <w:rFonts w:ascii="宋体" w:hAnsi="宋体" w:hint="eastAsia"/>
                <w:sz w:val="24"/>
              </w:rPr>
              <w:t>达标；</w:t>
            </w:r>
          </w:p>
          <w:p w14:paraId="51A5F361" w14:textId="77777777" w:rsidR="00F039E4" w:rsidRDefault="00F039E4" w:rsidP="00F039E4">
            <w:pPr>
              <w:adjustRightInd w:val="0"/>
              <w:snapToGrid w:val="0"/>
              <w:spacing w:line="400" w:lineRule="exact"/>
              <w:jc w:val="center"/>
              <w:rPr>
                <w:rFonts w:ascii="宋体" w:hAnsi="宋体" w:hint="eastAsia"/>
                <w:sz w:val="24"/>
              </w:rPr>
            </w:pPr>
            <w:r>
              <w:rPr>
                <w:rFonts w:ascii="宋体" w:hAnsi="宋体" w:hint="eastAsia"/>
                <w:sz w:val="24"/>
              </w:rPr>
              <w:t>□不达标</w:t>
            </w:r>
          </w:p>
          <w:p w14:paraId="6676C44D" w14:textId="77777777" w:rsidR="00F039E4" w:rsidRDefault="00F039E4" w:rsidP="00F039E4">
            <w:pPr>
              <w:adjustRightInd w:val="0"/>
              <w:snapToGrid w:val="0"/>
              <w:spacing w:line="400" w:lineRule="exact"/>
              <w:jc w:val="center"/>
              <w:rPr>
                <w:rFonts w:ascii="宋体" w:hAnsi="Wingdings 2" w:hint="eastAsia"/>
                <w:sz w:val="24"/>
                <w:szCs w:val="20"/>
              </w:rPr>
            </w:pPr>
            <w:r>
              <w:rPr>
                <w:rFonts w:ascii="宋体" w:hAnsi="宋体" w:hint="eastAsia"/>
                <w:sz w:val="24"/>
              </w:rPr>
              <w:t>□不参评</w:t>
            </w:r>
          </w:p>
        </w:tc>
      </w:tr>
      <w:tr w:rsidR="009F1A31" w14:paraId="420C881F" w14:textId="77777777">
        <w:tc>
          <w:tcPr>
            <w:tcW w:w="959" w:type="dxa"/>
            <w:vMerge w:val="restart"/>
            <w:shd w:val="clear" w:color="auto" w:fill="auto"/>
            <w:vAlign w:val="center"/>
          </w:tcPr>
          <w:p w14:paraId="71C1A04E" w14:textId="77777777" w:rsidR="009F1A31" w:rsidRDefault="000A5EDF">
            <w:pPr>
              <w:spacing w:line="400" w:lineRule="exact"/>
              <w:jc w:val="center"/>
              <w:rPr>
                <w:rFonts w:ascii="宋体" w:hAnsi="宋体" w:cs="宋体" w:hint="eastAsia"/>
                <w:b/>
                <w:sz w:val="24"/>
              </w:rPr>
            </w:pPr>
            <w:r>
              <w:rPr>
                <w:rFonts w:ascii="宋体" w:hAnsi="宋体" w:cs="宋体" w:hint="eastAsia"/>
                <w:b/>
                <w:sz w:val="24"/>
              </w:rPr>
              <w:t>评分项</w:t>
            </w:r>
          </w:p>
        </w:tc>
        <w:tc>
          <w:tcPr>
            <w:tcW w:w="12495" w:type="dxa"/>
            <w:gridSpan w:val="4"/>
            <w:shd w:val="clear" w:color="auto" w:fill="auto"/>
          </w:tcPr>
          <w:p w14:paraId="2C2FD509" w14:textId="77777777" w:rsidR="009F1A31" w:rsidRDefault="000A5EDF">
            <w:pPr>
              <w:spacing w:line="400" w:lineRule="exact"/>
              <w:rPr>
                <w:rFonts w:ascii="宋体" w:hAnsi="宋体" w:cs="宋体" w:hint="eastAsia"/>
                <w:b/>
                <w:sz w:val="24"/>
              </w:rPr>
            </w:pPr>
            <w:r>
              <w:rPr>
                <w:rFonts w:ascii="宋体" w:hAnsi="宋体" w:cs="宋体" w:hint="eastAsia"/>
                <w:b/>
                <w:sz w:val="24"/>
              </w:rPr>
              <w:t>Ⅰ场地生态与景观</w:t>
            </w:r>
          </w:p>
        </w:tc>
      </w:tr>
      <w:tr w:rsidR="00415EEE" w14:paraId="04FE2D4B" w14:textId="77777777">
        <w:tc>
          <w:tcPr>
            <w:tcW w:w="959" w:type="dxa"/>
            <w:vMerge/>
            <w:shd w:val="clear" w:color="auto" w:fill="auto"/>
          </w:tcPr>
          <w:p w14:paraId="75CEDC8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BEF545B" w14:textId="77777777" w:rsidR="00415EEE" w:rsidRDefault="00415EEE" w:rsidP="00415EEE">
            <w:pPr>
              <w:spacing w:line="400" w:lineRule="exact"/>
              <w:rPr>
                <w:rFonts w:ascii="宋体" w:hAnsi="宋体" w:cs="宋体" w:hint="eastAsia"/>
                <w:sz w:val="24"/>
              </w:rPr>
            </w:pPr>
            <w:r>
              <w:rPr>
                <w:rFonts w:ascii="宋体" w:hAnsi="宋体" w:cs="宋体"/>
                <w:sz w:val="24"/>
              </w:rPr>
              <w:t>8.2.1</w:t>
            </w:r>
            <w:r>
              <w:rPr>
                <w:rFonts w:ascii="宋体" w:hAnsi="宋体" w:cs="宋体" w:hint="eastAsia"/>
                <w:sz w:val="24"/>
              </w:rPr>
              <w:t>充分保护或修复场地生态环境，合理布局建筑及景观，评价总分值为</w:t>
            </w:r>
            <w:r>
              <w:rPr>
                <w:rFonts w:ascii="宋体" w:hAnsi="宋体" w:cs="宋体"/>
                <w:sz w:val="24"/>
              </w:rPr>
              <w:t xml:space="preserve"> 10 </w:t>
            </w:r>
            <w:r>
              <w:rPr>
                <w:rFonts w:ascii="宋体" w:hAnsi="宋体" w:cs="宋体" w:hint="eastAsia"/>
                <w:sz w:val="24"/>
              </w:rPr>
              <w:t>分，并按下列规则评分：</w:t>
            </w:r>
          </w:p>
          <w:p w14:paraId="4783DFC7"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l </w:t>
            </w:r>
            <w:r>
              <w:rPr>
                <w:rFonts w:ascii="宋体" w:hAnsi="宋体" w:cs="宋体" w:hint="eastAsia"/>
                <w:sz w:val="24"/>
              </w:rPr>
              <w:t>保护场地内原有的自然水域、湿地、植被等，保持场地内的生态系统与场地外生态系统的连贯性，得</w:t>
            </w:r>
            <w:r>
              <w:rPr>
                <w:rFonts w:ascii="宋体" w:hAnsi="宋体" w:cs="宋体"/>
                <w:sz w:val="24"/>
              </w:rPr>
              <w:t>10</w:t>
            </w:r>
            <w:r>
              <w:rPr>
                <w:rFonts w:ascii="宋体" w:hAnsi="宋体" w:cs="宋体" w:hint="eastAsia"/>
                <w:sz w:val="24"/>
              </w:rPr>
              <w:t>分。</w:t>
            </w:r>
          </w:p>
          <w:p w14:paraId="292CC264"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采取净地表层土回收利用等生态补偿措施，得</w:t>
            </w:r>
            <w:r>
              <w:rPr>
                <w:rFonts w:ascii="宋体" w:hAnsi="宋体" w:cs="宋体"/>
                <w:sz w:val="24"/>
              </w:rPr>
              <w:t>10</w:t>
            </w:r>
            <w:r>
              <w:rPr>
                <w:rFonts w:ascii="宋体" w:hAnsi="宋体" w:cs="宋体" w:hint="eastAsia"/>
                <w:sz w:val="24"/>
              </w:rPr>
              <w:t>分。</w:t>
            </w:r>
          </w:p>
          <w:p w14:paraId="352A3BCA" w14:textId="77777777" w:rsidR="00415EEE" w:rsidRDefault="00415EEE" w:rsidP="00415EEE">
            <w:pPr>
              <w:spacing w:line="400" w:lineRule="exact"/>
              <w:rPr>
                <w:rFonts w:ascii="宋体" w:hAnsi="宋体" w:cs="宋体" w:hint="eastAsia"/>
                <w:sz w:val="24"/>
              </w:rPr>
            </w:pPr>
            <w:r>
              <w:rPr>
                <w:rFonts w:ascii="宋体" w:hAnsi="宋体" w:cs="宋体"/>
                <w:sz w:val="24"/>
              </w:rPr>
              <w:t xml:space="preserve">3 </w:t>
            </w:r>
            <w:r>
              <w:rPr>
                <w:rFonts w:ascii="宋体" w:hAnsi="宋体" w:cs="宋体" w:hint="eastAsia"/>
                <w:sz w:val="24"/>
              </w:rPr>
              <w:t>根据场地实际状况，采取其他生态恢复或补偿措施，得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30447679" w14:textId="77777777" w:rsidR="00415EEE" w:rsidRDefault="00415EEE" w:rsidP="00415EEE">
            <w:pPr>
              <w:spacing w:line="400" w:lineRule="exact"/>
              <w:rPr>
                <w:rFonts w:ascii="宋体" w:hAnsi="宋体" w:cs="宋体" w:hint="eastAsia"/>
                <w:sz w:val="24"/>
              </w:rPr>
            </w:pPr>
            <w:r w:rsidRPr="00872250">
              <w:rPr>
                <w:rFonts w:ascii="宋体" w:hAnsi="宋体"/>
                <w:kern w:val="0"/>
                <w:sz w:val="24"/>
              </w:rPr>
              <w:t>{$F</w:t>
            </w:r>
            <w:r w:rsidR="00456B56">
              <w:rPr>
                <w:rFonts w:ascii="宋体" w:hAnsi="宋体"/>
                <w:kern w:val="0"/>
                <w:sz w:val="24"/>
              </w:rPr>
              <w:t>27</w:t>
            </w:r>
            <w:r w:rsidRPr="00872250">
              <w:rPr>
                <w:rFonts w:ascii="宋体" w:hAnsi="宋体"/>
                <w:kern w:val="0"/>
                <w:sz w:val="24"/>
              </w:rPr>
              <w:t>}</w:t>
            </w:r>
          </w:p>
        </w:tc>
        <w:tc>
          <w:tcPr>
            <w:tcW w:w="2092" w:type="dxa"/>
            <w:shd w:val="clear" w:color="auto" w:fill="auto"/>
          </w:tcPr>
          <w:p w14:paraId="4D81BB60" w14:textId="77777777"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E27</w:t>
            </w:r>
            <w:r w:rsidR="00B55D6B" w:rsidRPr="00872250">
              <w:rPr>
                <w:rFonts w:ascii="宋体" w:hAnsi="宋体"/>
                <w:kern w:val="0"/>
                <w:sz w:val="24"/>
              </w:rPr>
              <w:t>}</w:t>
            </w:r>
          </w:p>
        </w:tc>
      </w:tr>
      <w:tr w:rsidR="00415EEE" w14:paraId="428A4E75" w14:textId="77777777">
        <w:tc>
          <w:tcPr>
            <w:tcW w:w="959" w:type="dxa"/>
            <w:vMerge/>
            <w:shd w:val="clear" w:color="auto" w:fill="auto"/>
          </w:tcPr>
          <w:p w14:paraId="261C3A70"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23FAAA43" w14:textId="77777777" w:rsidR="00415EEE" w:rsidRDefault="00415EEE" w:rsidP="00415EEE">
            <w:pPr>
              <w:spacing w:line="400" w:lineRule="exact"/>
              <w:rPr>
                <w:rFonts w:ascii="宋体" w:hAnsi="宋体" w:cs="宋体" w:hint="eastAsia"/>
                <w:sz w:val="24"/>
              </w:rPr>
            </w:pPr>
            <w:r>
              <w:rPr>
                <w:rFonts w:ascii="宋体" w:hAnsi="宋体" w:cs="宋体"/>
                <w:sz w:val="24"/>
              </w:rPr>
              <w:t>8.2.2</w:t>
            </w:r>
            <w:r>
              <w:rPr>
                <w:rFonts w:ascii="宋体" w:hAnsi="宋体" w:cs="宋体" w:hint="eastAsia"/>
                <w:sz w:val="24"/>
              </w:rPr>
              <w:t>规划场地地表和屋面雨水径流，对场地雨水实施外派总量控制，评价总分值为</w:t>
            </w:r>
            <w:r>
              <w:rPr>
                <w:rFonts w:ascii="宋体" w:hAnsi="宋体" w:cs="宋体"/>
                <w:sz w:val="24"/>
              </w:rPr>
              <w:t>10</w:t>
            </w:r>
            <w:r>
              <w:rPr>
                <w:rFonts w:ascii="宋体" w:hAnsi="宋体" w:cs="宋体" w:hint="eastAsia"/>
                <w:sz w:val="24"/>
              </w:rPr>
              <w:t>分。场地年径流总量控制率达</w:t>
            </w:r>
            <w:r>
              <w:rPr>
                <w:rFonts w:ascii="宋体" w:hAnsi="宋体" w:cs="宋体"/>
                <w:sz w:val="24"/>
              </w:rPr>
              <w:t>55%,</w:t>
            </w:r>
            <w:r>
              <w:rPr>
                <w:rFonts w:ascii="宋体" w:hAnsi="宋体" w:cs="宋体" w:hint="eastAsia"/>
                <w:sz w:val="24"/>
              </w:rPr>
              <w:t>得</w:t>
            </w:r>
            <w:r>
              <w:rPr>
                <w:rFonts w:ascii="宋体" w:hAnsi="宋体" w:cs="宋体"/>
                <w:sz w:val="24"/>
              </w:rPr>
              <w:t>5</w:t>
            </w:r>
            <w:r>
              <w:rPr>
                <w:rFonts w:ascii="宋体" w:hAnsi="宋体" w:cs="宋体" w:hint="eastAsia"/>
                <w:sz w:val="24"/>
              </w:rPr>
              <w:t>分；达到</w:t>
            </w:r>
            <w:r>
              <w:rPr>
                <w:rFonts w:ascii="宋体" w:hAnsi="宋体" w:cs="宋体"/>
                <w:sz w:val="24"/>
              </w:rPr>
              <w:t xml:space="preserve">70%, </w:t>
            </w:r>
            <w:r>
              <w:rPr>
                <w:rFonts w:ascii="宋体" w:hAnsi="宋体" w:cs="宋体" w:hint="eastAsia"/>
                <w:sz w:val="24"/>
              </w:rPr>
              <w:t>得</w:t>
            </w:r>
            <w:r>
              <w:rPr>
                <w:rFonts w:ascii="宋体" w:hAnsi="宋体" w:cs="宋体"/>
                <w:sz w:val="24"/>
              </w:rPr>
              <w:t>10</w:t>
            </w:r>
            <w:r>
              <w:rPr>
                <w:rFonts w:ascii="宋体" w:hAnsi="宋体" w:cs="宋体" w:hint="eastAsia"/>
                <w:sz w:val="24"/>
              </w:rPr>
              <w:t>分。</w:t>
            </w:r>
          </w:p>
        </w:tc>
        <w:tc>
          <w:tcPr>
            <w:tcW w:w="2607" w:type="dxa"/>
            <w:gridSpan w:val="2"/>
            <w:shd w:val="clear" w:color="auto" w:fill="auto"/>
          </w:tcPr>
          <w:p w14:paraId="6262A26E" w14:textId="77777777" w:rsidR="00415EEE" w:rsidRDefault="00415EEE" w:rsidP="00415EEE">
            <w:pPr>
              <w:spacing w:line="400" w:lineRule="exact"/>
              <w:rPr>
                <w:rFonts w:ascii="宋体" w:hAnsi="宋体" w:cs="宋体" w:hint="eastAsia"/>
                <w:sz w:val="24"/>
              </w:rPr>
            </w:pPr>
            <w:r w:rsidRPr="00872250">
              <w:rPr>
                <w:rFonts w:ascii="宋体" w:hAnsi="宋体"/>
                <w:kern w:val="0"/>
                <w:sz w:val="24"/>
              </w:rPr>
              <w:t>{$F5</w:t>
            </w:r>
            <w:r w:rsidR="00A02EBE">
              <w:rPr>
                <w:rFonts w:ascii="宋体" w:hAnsi="宋体"/>
                <w:kern w:val="0"/>
                <w:sz w:val="24"/>
              </w:rPr>
              <w:t>8</w:t>
            </w:r>
            <w:r w:rsidRPr="00872250">
              <w:rPr>
                <w:rFonts w:ascii="宋体" w:hAnsi="宋体"/>
                <w:kern w:val="0"/>
                <w:sz w:val="24"/>
              </w:rPr>
              <w:t>}</w:t>
            </w:r>
          </w:p>
        </w:tc>
        <w:tc>
          <w:tcPr>
            <w:tcW w:w="2092" w:type="dxa"/>
            <w:shd w:val="clear" w:color="auto" w:fill="auto"/>
          </w:tcPr>
          <w:p w14:paraId="7CFE4AD8" w14:textId="77777777" w:rsidR="00415EEE" w:rsidRDefault="00415EEE" w:rsidP="00415EEE">
            <w:pPr>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w:t>
            </w:r>
            <w:r w:rsidR="00B55D6B" w:rsidRPr="00872250">
              <w:rPr>
                <w:rFonts w:ascii="宋体" w:hAnsi="宋体"/>
                <w:kern w:val="0"/>
                <w:sz w:val="24"/>
              </w:rPr>
              <w:t>5</w:t>
            </w:r>
            <w:r w:rsidR="00A02EBE">
              <w:rPr>
                <w:rFonts w:ascii="宋体" w:hAnsi="宋体"/>
                <w:kern w:val="0"/>
                <w:sz w:val="24"/>
              </w:rPr>
              <w:t>8</w:t>
            </w:r>
            <w:r w:rsidR="00B55D6B" w:rsidRPr="00872250">
              <w:rPr>
                <w:rFonts w:ascii="宋体" w:hAnsi="宋体"/>
                <w:kern w:val="0"/>
                <w:sz w:val="24"/>
              </w:rPr>
              <w:t>}</w:t>
            </w:r>
          </w:p>
        </w:tc>
      </w:tr>
      <w:tr w:rsidR="00415EEE" w14:paraId="2517CE56" w14:textId="77777777">
        <w:tc>
          <w:tcPr>
            <w:tcW w:w="959" w:type="dxa"/>
            <w:vMerge/>
            <w:shd w:val="clear" w:color="auto" w:fill="auto"/>
          </w:tcPr>
          <w:p w14:paraId="4EF0C06F"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05134BAD"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8.2.3</w:t>
            </w:r>
            <w:r>
              <w:rPr>
                <w:rFonts w:ascii="宋体" w:hAnsi="宋体" w:cs="宋体" w:hint="eastAsia"/>
                <w:sz w:val="24"/>
              </w:rPr>
              <w:t>充分利用场地空间设置绿化用地，评价总分值为</w:t>
            </w:r>
            <w:r>
              <w:rPr>
                <w:rFonts w:ascii="宋体" w:hAnsi="宋体" w:cs="宋体"/>
                <w:sz w:val="24"/>
              </w:rPr>
              <w:t>16</w:t>
            </w:r>
            <w:r>
              <w:rPr>
                <w:rFonts w:ascii="宋体" w:hAnsi="宋体" w:cs="宋体" w:hint="eastAsia"/>
                <w:sz w:val="24"/>
              </w:rPr>
              <w:t>分，</w:t>
            </w:r>
          </w:p>
          <w:p w14:paraId="504AEE2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lastRenderedPageBreak/>
              <w:t>并按下列规则评分：</w:t>
            </w:r>
            <w:r>
              <w:rPr>
                <w:rFonts w:ascii="宋体" w:hAnsi="宋体" w:cs="宋体"/>
                <w:sz w:val="24"/>
              </w:rPr>
              <w:t xml:space="preserve">1 </w:t>
            </w:r>
            <w:r>
              <w:rPr>
                <w:rFonts w:ascii="宋体" w:hAnsi="宋体" w:cs="宋体" w:hint="eastAsia"/>
                <w:sz w:val="24"/>
              </w:rPr>
              <w:t>住宅建筑按下列规则分别评分并累计：</w:t>
            </w:r>
          </w:p>
          <w:p w14:paraId="659F6B3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绿地率达到规划指标</w:t>
            </w:r>
            <w:r>
              <w:rPr>
                <w:rFonts w:ascii="宋体" w:hAnsi="宋体" w:cs="宋体"/>
                <w:sz w:val="24"/>
              </w:rPr>
              <w:t xml:space="preserve">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2FE1126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住宅建筑所在居住街坊内人均集中绿地面积，按表</w:t>
            </w:r>
            <w:r>
              <w:rPr>
                <w:rFonts w:ascii="宋体" w:hAnsi="宋体" w:cs="宋体"/>
                <w:sz w:val="24"/>
              </w:rPr>
              <w:t>8.2.3</w:t>
            </w:r>
            <w:r>
              <w:rPr>
                <w:rFonts w:ascii="宋体" w:hAnsi="宋体" w:cs="宋体" w:hint="eastAsia"/>
                <w:sz w:val="24"/>
              </w:rPr>
              <w:t>的规则评分，最高得</w:t>
            </w:r>
            <w:r>
              <w:rPr>
                <w:rFonts w:ascii="宋体" w:hAnsi="宋体" w:cs="宋体"/>
                <w:sz w:val="24"/>
              </w:rPr>
              <w:t xml:space="preserve"> 6</w:t>
            </w:r>
            <w:r>
              <w:rPr>
                <w:rFonts w:ascii="宋体" w:hAnsi="宋体" w:cs="宋体" w:hint="eastAsia"/>
                <w:sz w:val="24"/>
              </w:rPr>
              <w:t>分。</w:t>
            </w:r>
          </w:p>
          <w:p w14:paraId="688B785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公共建筑按下列规则分别评分并累计：</w:t>
            </w:r>
          </w:p>
          <w:p w14:paraId="4995998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公共建筑绿地率达到规划指标</w:t>
            </w:r>
            <w:r>
              <w:rPr>
                <w:rFonts w:ascii="宋体" w:hAnsi="宋体" w:cs="宋体"/>
                <w:sz w:val="24"/>
              </w:rPr>
              <w:t xml:space="preserve"> 105% </w:t>
            </w:r>
            <w:r>
              <w:rPr>
                <w:rFonts w:ascii="宋体" w:hAnsi="宋体" w:cs="宋体" w:hint="eastAsia"/>
                <w:sz w:val="24"/>
              </w:rPr>
              <w:t>及以上，得</w:t>
            </w:r>
            <w:r>
              <w:rPr>
                <w:rFonts w:ascii="宋体" w:hAnsi="宋体" w:cs="宋体"/>
                <w:sz w:val="24"/>
              </w:rPr>
              <w:t>10</w:t>
            </w:r>
            <w:r>
              <w:rPr>
                <w:rFonts w:ascii="宋体" w:hAnsi="宋体" w:cs="宋体" w:hint="eastAsia"/>
                <w:sz w:val="24"/>
              </w:rPr>
              <w:t>分；</w:t>
            </w:r>
          </w:p>
          <w:p w14:paraId="0B2F6853"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绿地向公众开放，得</w:t>
            </w:r>
            <w:r>
              <w:rPr>
                <w:rFonts w:ascii="宋体" w:hAnsi="宋体" w:cs="宋体"/>
                <w:sz w:val="24"/>
              </w:rPr>
              <w:t>6</w:t>
            </w:r>
            <w:r>
              <w:rPr>
                <w:rFonts w:ascii="宋体" w:hAnsi="宋体" w:cs="宋体" w:hint="eastAsia"/>
                <w:sz w:val="24"/>
              </w:rPr>
              <w:t>分。</w:t>
            </w:r>
          </w:p>
          <w:p w14:paraId="34C1E5EF"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p>
        </w:tc>
        <w:tc>
          <w:tcPr>
            <w:tcW w:w="2607" w:type="dxa"/>
            <w:gridSpan w:val="2"/>
            <w:shd w:val="clear" w:color="auto" w:fill="auto"/>
          </w:tcPr>
          <w:p w14:paraId="0D9EDAFE"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872250">
              <w:rPr>
                <w:rFonts w:ascii="宋体" w:hAnsi="宋体"/>
                <w:kern w:val="0"/>
                <w:sz w:val="24"/>
              </w:rPr>
              <w:lastRenderedPageBreak/>
              <w:t>{$F</w:t>
            </w:r>
            <w:r w:rsidR="00456B56">
              <w:rPr>
                <w:rFonts w:ascii="宋体" w:hAnsi="宋体"/>
                <w:kern w:val="0"/>
                <w:sz w:val="24"/>
              </w:rPr>
              <w:t>28</w:t>
            </w:r>
            <w:r w:rsidRPr="00872250">
              <w:rPr>
                <w:rFonts w:ascii="宋体" w:hAnsi="宋体"/>
                <w:kern w:val="0"/>
                <w:sz w:val="24"/>
              </w:rPr>
              <w:t>}</w:t>
            </w:r>
          </w:p>
        </w:tc>
        <w:tc>
          <w:tcPr>
            <w:tcW w:w="2092" w:type="dxa"/>
            <w:shd w:val="clear" w:color="auto" w:fill="auto"/>
          </w:tcPr>
          <w:p w14:paraId="2243FB9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872250">
              <w:rPr>
                <w:rFonts w:ascii="宋体" w:hAnsi="宋体"/>
                <w:kern w:val="0"/>
                <w:sz w:val="24"/>
              </w:rPr>
              <w:t>{$</w:t>
            </w:r>
            <w:r w:rsidR="00B55D6B">
              <w:rPr>
                <w:rFonts w:ascii="宋体" w:hAnsi="宋体"/>
                <w:kern w:val="0"/>
                <w:sz w:val="24"/>
              </w:rPr>
              <w:t>E28</w:t>
            </w:r>
            <w:r w:rsidR="00B55D6B" w:rsidRPr="00872250">
              <w:rPr>
                <w:rFonts w:ascii="宋体" w:hAnsi="宋体"/>
                <w:kern w:val="0"/>
                <w:sz w:val="24"/>
              </w:rPr>
              <w:t>}</w:t>
            </w:r>
          </w:p>
        </w:tc>
      </w:tr>
      <w:tr w:rsidR="00415EEE" w14:paraId="6A30DED8" w14:textId="77777777">
        <w:tc>
          <w:tcPr>
            <w:tcW w:w="959" w:type="dxa"/>
            <w:vMerge/>
            <w:shd w:val="clear" w:color="auto" w:fill="auto"/>
          </w:tcPr>
          <w:p w14:paraId="1D538419"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27FF782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8.2.4</w:t>
            </w:r>
            <w:r>
              <w:rPr>
                <w:rFonts w:ascii="宋体" w:hAnsi="宋体" w:cs="宋体" w:hint="eastAsia"/>
                <w:sz w:val="24"/>
              </w:rPr>
              <w:t>室外吸烟区位置布局合理，评价总分值为</w:t>
            </w:r>
            <w:r>
              <w:rPr>
                <w:rFonts w:ascii="宋体" w:hAnsi="宋体" w:cs="宋体"/>
                <w:sz w:val="24"/>
              </w:rPr>
              <w:t xml:space="preserve"> 9 </w:t>
            </w:r>
            <w:r>
              <w:rPr>
                <w:rFonts w:ascii="宋体" w:hAnsi="宋体" w:cs="宋体" w:hint="eastAsia"/>
                <w:sz w:val="24"/>
              </w:rPr>
              <w:t>分，并按下</w:t>
            </w:r>
          </w:p>
          <w:p w14:paraId="0EB1CF3C"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列规则分别评分并累计：</w:t>
            </w:r>
          </w:p>
          <w:p w14:paraId="5667DA7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室外吸烟区布置在建筑主出入口的主导风的下风向，与</w:t>
            </w:r>
          </w:p>
          <w:p w14:paraId="6934940B"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所有建筑出入口、新风进气口和可开启窗扇的距离不少于</w:t>
            </w:r>
            <w:r>
              <w:rPr>
                <w:rFonts w:ascii="宋体" w:hAnsi="宋体" w:cs="宋体"/>
                <w:sz w:val="24"/>
              </w:rPr>
              <w:t xml:space="preserve"> 8m,</w:t>
            </w:r>
            <w:r>
              <w:rPr>
                <w:rFonts w:ascii="宋体" w:hAnsi="宋体" w:cs="宋体" w:hint="eastAsia"/>
                <w:sz w:val="24"/>
              </w:rPr>
              <w:t>且距离儿童和老人活动场地不少于</w:t>
            </w:r>
            <w:r>
              <w:rPr>
                <w:rFonts w:ascii="宋体" w:hAnsi="宋体" w:cs="宋体"/>
                <w:sz w:val="24"/>
              </w:rPr>
              <w:t xml:space="preserve"> 8m, </w:t>
            </w:r>
            <w:r>
              <w:rPr>
                <w:rFonts w:ascii="宋体" w:hAnsi="宋体" w:cs="宋体" w:hint="eastAsia"/>
                <w:sz w:val="24"/>
              </w:rPr>
              <w:t>得</w:t>
            </w:r>
            <w:r>
              <w:rPr>
                <w:rFonts w:ascii="宋体" w:hAnsi="宋体" w:cs="宋体"/>
                <w:sz w:val="24"/>
              </w:rPr>
              <w:t xml:space="preserve"> 5 </w:t>
            </w:r>
            <w:r>
              <w:rPr>
                <w:rFonts w:ascii="宋体" w:hAnsi="宋体" w:cs="宋体" w:hint="eastAsia"/>
                <w:sz w:val="24"/>
              </w:rPr>
              <w:t>分；</w:t>
            </w:r>
          </w:p>
          <w:p w14:paraId="21204629"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室外吸烟区与绿植结合布置，并合理配置座椅和带烟头</w:t>
            </w:r>
          </w:p>
          <w:p w14:paraId="6E30566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收集的垃圾筒，从建筑主出入口至室外吸烟区的导向标识完整、定位标识醒目，吸烟区设置吸烟有害健康的警示标识，得</w:t>
            </w:r>
            <w:r>
              <w:rPr>
                <w:rFonts w:ascii="宋体" w:hAnsi="宋体" w:cs="宋体"/>
                <w:sz w:val="24"/>
              </w:rPr>
              <w:t xml:space="preserve"> 4 </w:t>
            </w:r>
            <w:r>
              <w:rPr>
                <w:rFonts w:ascii="宋体" w:hAnsi="宋体" w:cs="宋体" w:hint="eastAsia"/>
                <w:sz w:val="24"/>
              </w:rPr>
              <w:t>分。</w:t>
            </w:r>
          </w:p>
        </w:tc>
        <w:tc>
          <w:tcPr>
            <w:tcW w:w="2607" w:type="dxa"/>
            <w:gridSpan w:val="2"/>
            <w:shd w:val="clear" w:color="auto" w:fill="auto"/>
          </w:tcPr>
          <w:p w14:paraId="4F6FA082" w14:textId="77777777" w:rsidR="00415EEE" w:rsidRDefault="00415EEE" w:rsidP="00415EEE">
            <w:pPr>
              <w:adjustRightInd w:val="0"/>
              <w:snapToGrid w:val="0"/>
              <w:spacing w:line="400" w:lineRule="exact"/>
              <w:rPr>
                <w:rFonts w:ascii="宋体" w:hAnsi="宋体" w:cs="宋体" w:hint="eastAsia"/>
                <w:sz w:val="24"/>
              </w:rPr>
            </w:pPr>
            <w:r w:rsidRPr="00CD558D">
              <w:rPr>
                <w:rFonts w:ascii="宋体" w:hAnsi="宋体"/>
                <w:kern w:val="0"/>
                <w:sz w:val="24"/>
              </w:rPr>
              <w:t>{$F</w:t>
            </w:r>
            <w:r w:rsidR="00456B56">
              <w:rPr>
                <w:rFonts w:ascii="宋体" w:hAnsi="宋体"/>
                <w:kern w:val="0"/>
                <w:sz w:val="24"/>
              </w:rPr>
              <w:t>29</w:t>
            </w:r>
            <w:r w:rsidRPr="00CD558D">
              <w:rPr>
                <w:rFonts w:ascii="宋体" w:hAnsi="宋体"/>
                <w:kern w:val="0"/>
                <w:sz w:val="24"/>
              </w:rPr>
              <w:t>}</w:t>
            </w:r>
          </w:p>
        </w:tc>
        <w:tc>
          <w:tcPr>
            <w:tcW w:w="2092" w:type="dxa"/>
            <w:shd w:val="clear" w:color="auto" w:fill="auto"/>
          </w:tcPr>
          <w:p w14:paraId="086D7512"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CD558D">
              <w:rPr>
                <w:rFonts w:ascii="宋体" w:hAnsi="宋体"/>
                <w:kern w:val="0"/>
                <w:sz w:val="24"/>
              </w:rPr>
              <w:t>{$</w:t>
            </w:r>
            <w:r w:rsidR="00B55D6B">
              <w:rPr>
                <w:rFonts w:ascii="宋体" w:hAnsi="宋体"/>
                <w:kern w:val="0"/>
                <w:sz w:val="24"/>
              </w:rPr>
              <w:t>E29</w:t>
            </w:r>
            <w:r w:rsidR="00B55D6B" w:rsidRPr="00CD558D">
              <w:rPr>
                <w:rFonts w:ascii="宋体" w:hAnsi="宋体"/>
                <w:kern w:val="0"/>
                <w:sz w:val="24"/>
              </w:rPr>
              <w:t>}</w:t>
            </w:r>
          </w:p>
        </w:tc>
      </w:tr>
      <w:tr w:rsidR="00415EEE" w14:paraId="640BC203" w14:textId="77777777">
        <w:tc>
          <w:tcPr>
            <w:tcW w:w="959" w:type="dxa"/>
            <w:vMerge/>
            <w:shd w:val="clear" w:color="auto" w:fill="auto"/>
          </w:tcPr>
          <w:p w14:paraId="6FE20438"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4CC8CCEF" w14:textId="77777777" w:rsidR="00A02EBE" w:rsidRPr="00A02EBE" w:rsidRDefault="00415EEE" w:rsidP="00A02EBE">
            <w:pPr>
              <w:adjustRightInd w:val="0"/>
              <w:snapToGrid w:val="0"/>
              <w:spacing w:line="400" w:lineRule="exact"/>
              <w:rPr>
                <w:rFonts w:ascii="宋体" w:hAnsi="宋体" w:cs="宋体" w:hint="eastAsia"/>
                <w:sz w:val="24"/>
              </w:rPr>
            </w:pPr>
            <w:r>
              <w:rPr>
                <w:rFonts w:ascii="宋体" w:hAnsi="宋体" w:cs="宋体"/>
                <w:sz w:val="24"/>
              </w:rPr>
              <w:t>8.2.5</w:t>
            </w:r>
            <w:r w:rsidR="00A02EBE" w:rsidRPr="00A02EBE">
              <w:rPr>
                <w:rFonts w:ascii="宋体" w:hAnsi="宋体" w:cs="宋体" w:hint="eastAsia"/>
                <w:sz w:val="24"/>
              </w:rPr>
              <w:t>利用场地空间设置绿色雨水基础设施，汇集场地径流进人设施，有效实现雨水的滞蓄与人渗，评价总分值为15分，并按下列规则分别评分并累计：</w:t>
            </w:r>
          </w:p>
          <w:p w14:paraId="4E6AB893"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1 下凹式绿地、雨水花园等有调蓄雨水功能的绿地和水体的面积之和占绿</w:t>
            </w:r>
            <w:r w:rsidRPr="00A02EBE">
              <w:rPr>
                <w:rFonts w:ascii="宋体" w:hAnsi="宋体" w:cs="宋体" w:hint="eastAsia"/>
                <w:sz w:val="24"/>
              </w:rPr>
              <w:lastRenderedPageBreak/>
              <w:t>地面积的比例达到40%, 得3 分；达到60%,得5 分；</w:t>
            </w:r>
          </w:p>
          <w:p w14:paraId="6F37D1BE"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2 衔接和引导不少于80% 的屋面雨水进入设施，得3 分；</w:t>
            </w:r>
          </w:p>
          <w:p w14:paraId="4B7646E8" w14:textId="77777777" w:rsidR="00A02EBE" w:rsidRPr="00A02EB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3 衔接和引导不少于80% 的道路雨水进入设施，得4 分；</w:t>
            </w:r>
          </w:p>
          <w:p w14:paraId="138B06E1" w14:textId="77777777" w:rsidR="00415EEE" w:rsidRDefault="00A02EBE" w:rsidP="00A02EBE">
            <w:pPr>
              <w:adjustRightInd w:val="0"/>
              <w:snapToGrid w:val="0"/>
              <w:spacing w:line="400" w:lineRule="exact"/>
              <w:rPr>
                <w:rFonts w:ascii="宋体" w:hAnsi="宋体" w:cs="宋体" w:hint="eastAsia"/>
                <w:sz w:val="24"/>
              </w:rPr>
            </w:pPr>
            <w:r w:rsidRPr="00A02EBE">
              <w:rPr>
                <w:rFonts w:ascii="宋体" w:hAnsi="宋体" w:cs="宋体" w:hint="eastAsia"/>
                <w:sz w:val="24"/>
              </w:rPr>
              <w:t>4 硬质铺装地面中透水铺装面积的比例达到50%, 得3 分。</w:t>
            </w:r>
          </w:p>
        </w:tc>
        <w:tc>
          <w:tcPr>
            <w:tcW w:w="2607" w:type="dxa"/>
            <w:gridSpan w:val="2"/>
            <w:shd w:val="clear" w:color="auto" w:fill="auto"/>
          </w:tcPr>
          <w:p w14:paraId="57939BFC"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CD558D">
              <w:rPr>
                <w:rFonts w:ascii="宋体" w:hAnsi="宋体"/>
                <w:kern w:val="0"/>
                <w:sz w:val="24"/>
              </w:rPr>
              <w:lastRenderedPageBreak/>
              <w:t>{$F</w:t>
            </w:r>
            <w:r w:rsidR="00A02EBE">
              <w:rPr>
                <w:rFonts w:ascii="宋体" w:hAnsi="宋体"/>
                <w:kern w:val="0"/>
                <w:sz w:val="24"/>
              </w:rPr>
              <w:t>59</w:t>
            </w:r>
            <w:r w:rsidRPr="00CD558D">
              <w:rPr>
                <w:rFonts w:ascii="宋体" w:hAnsi="宋体"/>
                <w:kern w:val="0"/>
                <w:sz w:val="24"/>
              </w:rPr>
              <w:t>}</w:t>
            </w:r>
          </w:p>
        </w:tc>
        <w:tc>
          <w:tcPr>
            <w:tcW w:w="2092" w:type="dxa"/>
            <w:shd w:val="clear" w:color="auto" w:fill="auto"/>
          </w:tcPr>
          <w:p w14:paraId="54D3FFDE"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CD558D">
              <w:rPr>
                <w:rFonts w:ascii="宋体" w:hAnsi="宋体"/>
                <w:kern w:val="0"/>
                <w:sz w:val="24"/>
              </w:rPr>
              <w:t>{$</w:t>
            </w:r>
            <w:r w:rsidR="00B55D6B">
              <w:rPr>
                <w:rFonts w:ascii="宋体" w:hAnsi="宋体"/>
                <w:kern w:val="0"/>
                <w:sz w:val="24"/>
              </w:rPr>
              <w:t>E</w:t>
            </w:r>
            <w:r w:rsidR="00A02EBE">
              <w:rPr>
                <w:rFonts w:ascii="宋体" w:hAnsi="宋体"/>
                <w:kern w:val="0"/>
                <w:sz w:val="24"/>
              </w:rPr>
              <w:t>59</w:t>
            </w:r>
            <w:r w:rsidR="00B55D6B" w:rsidRPr="00CD558D">
              <w:rPr>
                <w:rFonts w:ascii="宋体" w:hAnsi="宋体"/>
                <w:kern w:val="0"/>
                <w:sz w:val="24"/>
              </w:rPr>
              <w:t>}</w:t>
            </w:r>
          </w:p>
        </w:tc>
      </w:tr>
      <w:tr w:rsidR="009F1A31" w14:paraId="008A5A20" w14:textId="77777777">
        <w:tc>
          <w:tcPr>
            <w:tcW w:w="959" w:type="dxa"/>
            <w:vMerge/>
            <w:shd w:val="clear" w:color="auto" w:fill="auto"/>
          </w:tcPr>
          <w:p w14:paraId="321EC92E" w14:textId="77777777" w:rsidR="009F1A31" w:rsidRDefault="009F1A31">
            <w:pPr>
              <w:spacing w:line="400" w:lineRule="exact"/>
              <w:rPr>
                <w:rFonts w:ascii="宋体" w:hAnsi="宋体" w:cs="宋体" w:hint="eastAsia"/>
                <w:sz w:val="24"/>
              </w:rPr>
            </w:pPr>
          </w:p>
        </w:tc>
        <w:tc>
          <w:tcPr>
            <w:tcW w:w="7796" w:type="dxa"/>
            <w:shd w:val="clear" w:color="auto" w:fill="auto"/>
          </w:tcPr>
          <w:p w14:paraId="6218A640" w14:textId="77777777" w:rsidR="003F43F8" w:rsidRPr="003F43F8" w:rsidRDefault="000A5EDF" w:rsidP="003F43F8">
            <w:pPr>
              <w:adjustRightInd w:val="0"/>
              <w:snapToGrid w:val="0"/>
              <w:spacing w:line="400" w:lineRule="exact"/>
              <w:rPr>
                <w:rFonts w:ascii="宋体" w:hAnsi="宋体" w:cs="宋体" w:hint="eastAsia"/>
                <w:sz w:val="24"/>
              </w:rPr>
            </w:pPr>
            <w:r>
              <w:rPr>
                <w:rFonts w:ascii="宋体" w:hAnsi="宋体" w:cs="宋体"/>
                <w:sz w:val="24"/>
              </w:rPr>
              <w:t>8.2.6</w:t>
            </w:r>
            <w:r w:rsidR="003F43F8" w:rsidRPr="003F43F8">
              <w:rPr>
                <w:rFonts w:ascii="宋体" w:hAnsi="宋体" w:cs="宋体" w:hint="eastAsia"/>
                <w:sz w:val="24"/>
              </w:rPr>
              <w:t>场地内的环境噪声优于现行国家标准《声环境质量标准》GB 3096 的要求，评价总分值为10 分，并按下列规则评分：</w:t>
            </w:r>
          </w:p>
          <w:p w14:paraId="66AEDC75" w14:textId="77777777" w:rsidR="003F43F8" w:rsidRPr="003F43F8" w:rsidRDefault="003F43F8" w:rsidP="003F43F8">
            <w:pPr>
              <w:adjustRightInd w:val="0"/>
              <w:snapToGrid w:val="0"/>
              <w:spacing w:line="400" w:lineRule="exact"/>
              <w:rPr>
                <w:rFonts w:ascii="宋体" w:hAnsi="宋体" w:cs="宋体" w:hint="eastAsia"/>
                <w:sz w:val="24"/>
              </w:rPr>
            </w:pPr>
            <w:r w:rsidRPr="003F43F8">
              <w:rPr>
                <w:rFonts w:ascii="宋体" w:hAnsi="宋体" w:cs="宋体" w:hint="eastAsia"/>
                <w:sz w:val="24"/>
              </w:rPr>
              <w:t>1 环境噪声值大于2 类声环境功能区噪声等效声级限值，且小于或等于3 类声环境功能区噪声等效声级限值，得5 分。</w:t>
            </w:r>
          </w:p>
          <w:p w14:paraId="5D4C7455" w14:textId="77777777" w:rsidR="009F1A31" w:rsidRDefault="003F43F8" w:rsidP="003F43F8">
            <w:pPr>
              <w:adjustRightInd w:val="0"/>
              <w:snapToGrid w:val="0"/>
              <w:spacing w:line="400" w:lineRule="exact"/>
              <w:rPr>
                <w:rFonts w:ascii="宋体" w:hAnsi="宋体" w:cs="宋体" w:hint="eastAsia"/>
                <w:sz w:val="24"/>
              </w:rPr>
            </w:pPr>
            <w:r w:rsidRPr="003F43F8">
              <w:rPr>
                <w:rFonts w:ascii="宋体" w:hAnsi="宋体" w:cs="宋体" w:hint="eastAsia"/>
                <w:sz w:val="24"/>
              </w:rPr>
              <w:t>2 环境噪声值小于或等于2 类声环境功能区噪声等效声级限值，得10 分。</w:t>
            </w:r>
          </w:p>
        </w:tc>
        <w:tc>
          <w:tcPr>
            <w:tcW w:w="2607" w:type="dxa"/>
            <w:gridSpan w:val="2"/>
            <w:shd w:val="clear" w:color="auto" w:fill="auto"/>
          </w:tcPr>
          <w:p w14:paraId="5917B612"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t>{$</w:t>
            </w:r>
            <w:r>
              <w:rPr>
                <w:rFonts w:ascii="宋体" w:hAnsi="宋体"/>
                <w:kern w:val="0"/>
                <w:sz w:val="24"/>
              </w:rPr>
              <w:t>F</w:t>
            </w:r>
            <w:r w:rsidR="00456B56">
              <w:rPr>
                <w:rFonts w:ascii="宋体" w:hAnsi="宋体"/>
                <w:kern w:val="0"/>
                <w:sz w:val="24"/>
              </w:rPr>
              <w:t>30</w:t>
            </w:r>
            <w:r w:rsidRPr="00E24561">
              <w:rPr>
                <w:rFonts w:ascii="宋体" w:hAnsi="宋体"/>
                <w:kern w:val="0"/>
                <w:sz w:val="24"/>
              </w:rPr>
              <w:t>}</w:t>
            </w:r>
          </w:p>
        </w:tc>
        <w:tc>
          <w:tcPr>
            <w:tcW w:w="2092" w:type="dxa"/>
            <w:shd w:val="clear" w:color="auto" w:fill="auto"/>
          </w:tcPr>
          <w:p w14:paraId="7DB0BE88" w14:textId="77777777" w:rsidR="009F1A31" w:rsidRDefault="00715D50">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E30</w:t>
            </w:r>
            <w:r w:rsidR="00B55D6B" w:rsidRPr="00E24561">
              <w:rPr>
                <w:rFonts w:ascii="宋体" w:hAnsi="宋体"/>
                <w:kern w:val="0"/>
                <w:sz w:val="24"/>
              </w:rPr>
              <w:t>}</w:t>
            </w:r>
          </w:p>
        </w:tc>
      </w:tr>
      <w:tr w:rsidR="009F1A31" w14:paraId="4C053281" w14:textId="77777777">
        <w:tc>
          <w:tcPr>
            <w:tcW w:w="959" w:type="dxa"/>
            <w:vMerge/>
            <w:shd w:val="clear" w:color="auto" w:fill="auto"/>
          </w:tcPr>
          <w:p w14:paraId="56B034B2" w14:textId="77777777" w:rsidR="009F1A31" w:rsidRDefault="009F1A31">
            <w:pPr>
              <w:spacing w:line="400" w:lineRule="exact"/>
              <w:rPr>
                <w:rFonts w:ascii="宋体" w:hAnsi="宋体" w:cs="宋体" w:hint="eastAsia"/>
                <w:sz w:val="24"/>
              </w:rPr>
            </w:pPr>
          </w:p>
        </w:tc>
        <w:tc>
          <w:tcPr>
            <w:tcW w:w="12495" w:type="dxa"/>
            <w:gridSpan w:val="4"/>
            <w:shd w:val="clear" w:color="auto" w:fill="auto"/>
          </w:tcPr>
          <w:p w14:paraId="40E27DE9"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Ⅱ</w:t>
            </w:r>
            <w:r>
              <w:rPr>
                <w:rFonts w:ascii="宋体" w:hAnsi="宋体" w:cs="宋体"/>
                <w:sz w:val="24"/>
              </w:rPr>
              <w:t xml:space="preserve"> </w:t>
            </w:r>
            <w:r>
              <w:rPr>
                <w:rFonts w:ascii="宋体" w:hAnsi="宋体" w:cs="宋体" w:hint="eastAsia"/>
                <w:sz w:val="24"/>
              </w:rPr>
              <w:t>室外物理环境</w:t>
            </w:r>
          </w:p>
        </w:tc>
      </w:tr>
      <w:tr w:rsidR="00415EEE" w14:paraId="6F848E05" w14:textId="77777777" w:rsidTr="000D1262">
        <w:tc>
          <w:tcPr>
            <w:tcW w:w="959" w:type="dxa"/>
            <w:vMerge/>
            <w:shd w:val="clear" w:color="auto" w:fill="auto"/>
          </w:tcPr>
          <w:p w14:paraId="7E6F570D"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106B85E9" w14:textId="77777777" w:rsidR="000D1262" w:rsidRPr="000D1262" w:rsidRDefault="00415EEE" w:rsidP="000D1262">
            <w:pPr>
              <w:adjustRightInd w:val="0"/>
              <w:snapToGrid w:val="0"/>
              <w:spacing w:line="400" w:lineRule="exact"/>
              <w:rPr>
                <w:rFonts w:ascii="宋体" w:hAnsi="宋体" w:cs="宋体" w:hint="eastAsia"/>
                <w:sz w:val="24"/>
              </w:rPr>
            </w:pPr>
            <w:r>
              <w:rPr>
                <w:rFonts w:ascii="宋体" w:hAnsi="宋体" w:cs="宋体"/>
                <w:sz w:val="24"/>
              </w:rPr>
              <w:t>8.2.7</w:t>
            </w:r>
            <w:r w:rsidR="000D1262" w:rsidRPr="000D1262">
              <w:rPr>
                <w:rFonts w:ascii="宋体" w:hAnsi="宋体" w:cs="宋体" w:hint="eastAsia"/>
                <w:sz w:val="24"/>
              </w:rPr>
              <w:t>建筑室外照明及室外显示屏避免产生光污染，评价总分值为10分，并按下列规则分别评分并累计:</w:t>
            </w:r>
          </w:p>
          <w:p w14:paraId="07FCFC9C" w14:textId="77777777" w:rsidR="000D1262" w:rsidRPr="000D1262" w:rsidRDefault="000D1262" w:rsidP="000D1262">
            <w:pPr>
              <w:adjustRightInd w:val="0"/>
              <w:snapToGrid w:val="0"/>
              <w:spacing w:line="400" w:lineRule="exact"/>
              <w:rPr>
                <w:rFonts w:ascii="宋体" w:hAnsi="宋体" w:cs="宋体" w:hint="eastAsia"/>
                <w:sz w:val="24"/>
              </w:rPr>
            </w:pPr>
            <w:r w:rsidRPr="000D1262">
              <w:rPr>
                <w:rFonts w:ascii="宋体" w:hAnsi="宋体" w:cs="宋体" w:hint="eastAsia"/>
                <w:sz w:val="24"/>
              </w:rPr>
              <w:t>1 在居住空间窗户外表面产生的垂直照度不大于表8.2.7-1规定的最大允许值，得5分。</w:t>
            </w:r>
          </w:p>
          <w:p w14:paraId="0F73B2A8" w14:textId="77777777" w:rsidR="000D1262" w:rsidRPr="000D1262" w:rsidRDefault="000D1262" w:rsidP="000D1262">
            <w:pPr>
              <w:adjustRightInd w:val="0"/>
              <w:snapToGrid w:val="0"/>
              <w:rPr>
                <w:rFonts w:ascii="宋体" w:hAnsi="宋体" w:cs="宋体" w:hint="eastAsia"/>
                <w:sz w:val="24"/>
              </w:rPr>
            </w:pPr>
            <w:r>
              <w:rPr>
                <w:noProof/>
              </w:rPr>
              <w:drawing>
                <wp:inline distT="0" distB="0" distL="0" distR="0" wp14:anchorId="70FA0A59" wp14:editId="436BE919">
                  <wp:extent cx="3632200" cy="1345700"/>
                  <wp:effectExtent l="0" t="0" r="6350" b="6985"/>
                  <wp:docPr id="12" name="图片 11">
                    <a:extLst xmlns:a="http://schemas.openxmlformats.org/drawingml/2006/main">
                      <a:ext uri="{FF2B5EF4-FFF2-40B4-BE49-F238E27FC236}">
                        <a16:creationId xmlns:a16="http://schemas.microsoft.com/office/drawing/2014/main" id="{00000000-0008-0000-0A00-00000C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00000000-0008-0000-0A00-00000C000000}"/>
                              </a:ext>
                            </a:extLst>
                          </pic:cNvPr>
                          <pic:cNvPicPr>
                            <a:picLocks noChangeAspect="1"/>
                          </pic:cNvPicPr>
                        </pic:nvPicPr>
                        <pic:blipFill>
                          <a:blip r:embed="rId8"/>
                          <a:stretch>
                            <a:fillRect/>
                          </a:stretch>
                        </pic:blipFill>
                        <pic:spPr>
                          <a:xfrm>
                            <a:off x="0" y="0"/>
                            <a:ext cx="3632200" cy="1345700"/>
                          </a:xfrm>
                          <a:prstGeom prst="rect">
                            <a:avLst/>
                          </a:prstGeom>
                        </pic:spPr>
                      </pic:pic>
                    </a:graphicData>
                  </a:graphic>
                </wp:inline>
              </w:drawing>
            </w:r>
          </w:p>
          <w:p w14:paraId="6499A388" w14:textId="77777777" w:rsidR="00415EEE" w:rsidRDefault="000D1262" w:rsidP="000D1262">
            <w:pPr>
              <w:adjustRightInd w:val="0"/>
              <w:snapToGrid w:val="0"/>
              <w:spacing w:line="400" w:lineRule="exact"/>
              <w:rPr>
                <w:rFonts w:ascii="宋体" w:hAnsi="宋体" w:cs="宋体" w:hint="eastAsia"/>
                <w:sz w:val="24"/>
              </w:rPr>
            </w:pPr>
            <w:r w:rsidRPr="000D1262">
              <w:rPr>
                <w:rFonts w:ascii="宋体" w:hAnsi="宋体" w:cs="宋体" w:hint="eastAsia"/>
                <w:sz w:val="24"/>
              </w:rPr>
              <w:lastRenderedPageBreak/>
              <w:t>2 建筑室外设置的显示屏表面平均亮度不大于表8.2.7-2规定的限值，且车道和人行道两侧未设置动态模式显示屏，得5 分。</w:t>
            </w:r>
          </w:p>
          <w:p w14:paraId="752383B3" w14:textId="77777777" w:rsidR="000D1262" w:rsidRPr="000D1262" w:rsidRDefault="000D1262" w:rsidP="000D1262">
            <w:pPr>
              <w:adjustRightInd w:val="0"/>
              <w:snapToGrid w:val="0"/>
              <w:rPr>
                <w:rFonts w:ascii="宋体" w:hAnsi="宋体" w:cs="宋体" w:hint="eastAsia"/>
                <w:sz w:val="24"/>
              </w:rPr>
            </w:pPr>
            <w:r>
              <w:rPr>
                <w:noProof/>
              </w:rPr>
              <w:drawing>
                <wp:inline distT="0" distB="0" distL="0" distR="0" wp14:anchorId="1DDA4C29" wp14:editId="5AA87FD5">
                  <wp:extent cx="4310705" cy="1079500"/>
                  <wp:effectExtent l="0" t="0" r="0" b="6350"/>
                  <wp:docPr id="13" name="图片 12">
                    <a:extLst xmlns:a="http://schemas.openxmlformats.org/drawingml/2006/main">
                      <a:ext uri="{FF2B5EF4-FFF2-40B4-BE49-F238E27FC236}">
                        <a16:creationId xmlns:a16="http://schemas.microsoft.com/office/drawing/2014/main" id="{00000000-0008-0000-0A00-00000D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00000000-0008-0000-0A00-00000D000000}"/>
                              </a:ext>
                            </a:extLst>
                          </pic:cNvPr>
                          <pic:cNvPicPr>
                            <a:picLocks noChangeAspect="1"/>
                          </pic:cNvPicPr>
                        </pic:nvPicPr>
                        <pic:blipFill>
                          <a:blip r:embed="rId9"/>
                          <a:stretch>
                            <a:fillRect/>
                          </a:stretch>
                        </pic:blipFill>
                        <pic:spPr>
                          <a:xfrm>
                            <a:off x="0" y="0"/>
                            <a:ext cx="4310705" cy="1079500"/>
                          </a:xfrm>
                          <a:prstGeom prst="rect">
                            <a:avLst/>
                          </a:prstGeom>
                        </pic:spPr>
                      </pic:pic>
                    </a:graphicData>
                  </a:graphic>
                </wp:inline>
              </w:drawing>
            </w:r>
          </w:p>
        </w:tc>
        <w:tc>
          <w:tcPr>
            <w:tcW w:w="2607" w:type="dxa"/>
            <w:gridSpan w:val="2"/>
            <w:shd w:val="clear" w:color="auto" w:fill="auto"/>
          </w:tcPr>
          <w:p w14:paraId="6E806E6C"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5E2829">
              <w:rPr>
                <w:rFonts w:ascii="宋体" w:hAnsi="宋体"/>
                <w:kern w:val="0"/>
                <w:sz w:val="24"/>
              </w:rPr>
              <w:lastRenderedPageBreak/>
              <w:t>{$F</w:t>
            </w:r>
            <w:r w:rsidR="00456B56">
              <w:rPr>
                <w:rFonts w:ascii="宋体" w:hAnsi="宋体"/>
                <w:kern w:val="0"/>
                <w:sz w:val="24"/>
              </w:rPr>
              <w:t>31</w:t>
            </w:r>
            <w:r w:rsidRPr="005E2829">
              <w:rPr>
                <w:rFonts w:ascii="宋体" w:hAnsi="宋体"/>
                <w:kern w:val="0"/>
                <w:sz w:val="24"/>
              </w:rPr>
              <w:t>}</w:t>
            </w:r>
          </w:p>
        </w:tc>
        <w:tc>
          <w:tcPr>
            <w:tcW w:w="2092" w:type="dxa"/>
            <w:shd w:val="clear" w:color="auto" w:fill="auto"/>
          </w:tcPr>
          <w:p w14:paraId="501923F0"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5E2829">
              <w:rPr>
                <w:rFonts w:ascii="宋体" w:hAnsi="宋体"/>
                <w:kern w:val="0"/>
                <w:sz w:val="24"/>
              </w:rPr>
              <w:t>{$</w:t>
            </w:r>
            <w:r w:rsidR="00B55D6B">
              <w:rPr>
                <w:rFonts w:ascii="宋体" w:hAnsi="宋体"/>
                <w:kern w:val="0"/>
                <w:sz w:val="24"/>
              </w:rPr>
              <w:t>E31</w:t>
            </w:r>
            <w:r w:rsidR="00B55D6B" w:rsidRPr="005E2829">
              <w:rPr>
                <w:rFonts w:ascii="宋体" w:hAnsi="宋体"/>
                <w:kern w:val="0"/>
                <w:sz w:val="24"/>
              </w:rPr>
              <w:t>}</w:t>
            </w:r>
          </w:p>
        </w:tc>
      </w:tr>
      <w:tr w:rsidR="00415EEE" w14:paraId="157E9022" w14:textId="77777777">
        <w:tc>
          <w:tcPr>
            <w:tcW w:w="959" w:type="dxa"/>
            <w:vMerge/>
            <w:shd w:val="clear" w:color="auto" w:fill="auto"/>
          </w:tcPr>
          <w:p w14:paraId="4B493BDE" w14:textId="77777777" w:rsidR="00415EEE" w:rsidRDefault="00415EEE" w:rsidP="00415EEE">
            <w:pPr>
              <w:spacing w:line="400" w:lineRule="exact"/>
              <w:rPr>
                <w:rFonts w:ascii="宋体" w:hAnsi="宋体" w:cs="宋体" w:hint="eastAsia"/>
                <w:sz w:val="24"/>
              </w:rPr>
            </w:pPr>
          </w:p>
        </w:tc>
        <w:tc>
          <w:tcPr>
            <w:tcW w:w="7796" w:type="dxa"/>
            <w:shd w:val="clear" w:color="auto" w:fill="auto"/>
          </w:tcPr>
          <w:p w14:paraId="538A9CC6"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8.2.8</w:t>
            </w:r>
            <w:r>
              <w:rPr>
                <w:rFonts w:ascii="宋体" w:hAnsi="宋体" w:cs="宋体" w:hint="eastAsia"/>
                <w:sz w:val="24"/>
              </w:rPr>
              <w:t>场地内风环境有利于室外行走、活动舒适和建筑的自然通风，评价总分值为</w:t>
            </w:r>
            <w:r>
              <w:rPr>
                <w:rFonts w:ascii="宋体" w:hAnsi="宋体" w:cs="宋体"/>
                <w:sz w:val="24"/>
              </w:rPr>
              <w:t xml:space="preserve"> 10 </w:t>
            </w:r>
            <w:r>
              <w:rPr>
                <w:rFonts w:ascii="宋体" w:hAnsi="宋体" w:cs="宋体" w:hint="eastAsia"/>
                <w:sz w:val="24"/>
              </w:rPr>
              <w:t>分，并按下列规则分别评分并累计：</w:t>
            </w:r>
          </w:p>
          <w:p w14:paraId="07AD2BB4"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在冬季典型风速和风向条件下，按下列规则分别评分并累计：</w:t>
            </w:r>
          </w:p>
          <w:p w14:paraId="19724EB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建筑物周围人行区距地高</w:t>
            </w:r>
            <w:r>
              <w:rPr>
                <w:rFonts w:ascii="宋体" w:hAnsi="宋体" w:cs="宋体"/>
                <w:sz w:val="24"/>
              </w:rPr>
              <w:t xml:space="preserve"> 1. 5m </w:t>
            </w:r>
            <w:r>
              <w:rPr>
                <w:rFonts w:ascii="宋体" w:hAnsi="宋体" w:cs="宋体" w:hint="eastAsia"/>
                <w:sz w:val="24"/>
              </w:rPr>
              <w:t>处风速小于</w:t>
            </w:r>
            <w:r>
              <w:rPr>
                <w:rFonts w:ascii="宋体" w:hAnsi="宋体" w:cs="宋体"/>
                <w:sz w:val="24"/>
              </w:rPr>
              <w:t xml:space="preserve"> 5m/s,</w:t>
            </w:r>
            <w:r>
              <w:rPr>
                <w:rFonts w:ascii="宋体" w:hAnsi="宋体" w:cs="宋体" w:hint="eastAsia"/>
                <w:sz w:val="24"/>
              </w:rPr>
              <w:t>户外休息区、儿童娱乐区风速小于</w:t>
            </w:r>
            <w:r>
              <w:rPr>
                <w:rFonts w:ascii="宋体" w:hAnsi="宋体" w:cs="宋体"/>
                <w:sz w:val="24"/>
              </w:rPr>
              <w:t xml:space="preserve"> 2m/s, </w:t>
            </w:r>
            <w:r>
              <w:rPr>
                <w:rFonts w:ascii="宋体" w:hAnsi="宋体" w:cs="宋体" w:hint="eastAsia"/>
                <w:sz w:val="24"/>
              </w:rPr>
              <w:t>且室外风速放大系数小于</w:t>
            </w:r>
            <w:r>
              <w:rPr>
                <w:rFonts w:ascii="宋体" w:hAnsi="宋体" w:cs="宋体"/>
                <w:sz w:val="24"/>
              </w:rPr>
              <w:t xml:space="preserve"> 2, </w:t>
            </w:r>
            <w:r>
              <w:rPr>
                <w:rFonts w:ascii="宋体" w:hAnsi="宋体" w:cs="宋体" w:hint="eastAsia"/>
                <w:sz w:val="24"/>
              </w:rPr>
              <w:t>得</w:t>
            </w:r>
            <w:r>
              <w:rPr>
                <w:rFonts w:ascii="宋体" w:hAnsi="宋体" w:cs="宋体"/>
                <w:sz w:val="24"/>
              </w:rPr>
              <w:t xml:space="preserve"> 3 </w:t>
            </w:r>
            <w:r>
              <w:rPr>
                <w:rFonts w:ascii="宋体" w:hAnsi="宋体" w:cs="宋体" w:hint="eastAsia"/>
                <w:sz w:val="24"/>
              </w:rPr>
              <w:t>分；</w:t>
            </w:r>
          </w:p>
          <w:p w14:paraId="5142906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除迎风第一排建筑外，建筑迎风面与背风面表面风压差不大于</w:t>
            </w:r>
            <w:r>
              <w:rPr>
                <w:rFonts w:ascii="宋体" w:hAnsi="宋体" w:cs="宋体"/>
                <w:sz w:val="24"/>
              </w:rPr>
              <w:t xml:space="preserve"> 5Pa, </w:t>
            </w:r>
            <w:r>
              <w:rPr>
                <w:rFonts w:ascii="宋体" w:hAnsi="宋体" w:cs="宋体" w:hint="eastAsia"/>
                <w:sz w:val="24"/>
              </w:rPr>
              <w:t>得</w:t>
            </w:r>
            <w:r>
              <w:rPr>
                <w:rFonts w:ascii="宋体" w:hAnsi="宋体" w:cs="宋体"/>
                <w:sz w:val="24"/>
              </w:rPr>
              <w:t>2</w:t>
            </w:r>
            <w:r>
              <w:rPr>
                <w:rFonts w:ascii="宋体" w:hAnsi="宋体" w:cs="宋体" w:hint="eastAsia"/>
                <w:sz w:val="24"/>
              </w:rPr>
              <w:t>分。</w:t>
            </w:r>
          </w:p>
          <w:p w14:paraId="01AABC07"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w:t>
            </w:r>
            <w:r>
              <w:rPr>
                <w:rFonts w:ascii="宋体" w:hAnsi="宋体" w:cs="宋体" w:hint="eastAsia"/>
                <w:sz w:val="24"/>
              </w:rPr>
              <w:t>过渡季、夏季典型风速和风向条件下，按下列规则分别评分并累计：</w:t>
            </w:r>
          </w:p>
          <w:p w14:paraId="0DFC0EA5"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1) </w:t>
            </w:r>
            <w:r>
              <w:rPr>
                <w:rFonts w:ascii="宋体" w:hAnsi="宋体" w:cs="宋体" w:hint="eastAsia"/>
                <w:sz w:val="24"/>
              </w:rPr>
              <w:t>场地内人活动区不出现涡旋或无风区，得</w:t>
            </w:r>
            <w:r>
              <w:rPr>
                <w:rFonts w:ascii="宋体" w:hAnsi="宋体" w:cs="宋体"/>
                <w:sz w:val="24"/>
              </w:rPr>
              <w:t xml:space="preserve"> 3 </w:t>
            </w:r>
            <w:r>
              <w:rPr>
                <w:rFonts w:ascii="宋体" w:hAnsi="宋体" w:cs="宋体" w:hint="eastAsia"/>
                <w:sz w:val="24"/>
              </w:rPr>
              <w:t>分；</w:t>
            </w:r>
          </w:p>
          <w:p w14:paraId="19CA88F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sz w:val="24"/>
              </w:rPr>
              <w:t xml:space="preserve">2) 50% </w:t>
            </w:r>
            <w:r>
              <w:rPr>
                <w:rFonts w:ascii="宋体" w:hAnsi="宋体" w:cs="宋体" w:hint="eastAsia"/>
                <w:sz w:val="24"/>
              </w:rPr>
              <w:t>以上可开启外窗室内外表面的风压差大于</w:t>
            </w:r>
            <w:r>
              <w:rPr>
                <w:rFonts w:ascii="宋体" w:hAnsi="宋体" w:cs="宋体"/>
                <w:sz w:val="24"/>
              </w:rPr>
              <w:t xml:space="preserve"> 0.5Pa,</w:t>
            </w:r>
            <w:r>
              <w:rPr>
                <w:rFonts w:ascii="宋体" w:hAnsi="宋体" w:cs="宋体" w:hint="eastAsia"/>
                <w:sz w:val="24"/>
              </w:rPr>
              <w:t>得</w:t>
            </w:r>
            <w:r>
              <w:rPr>
                <w:rFonts w:ascii="宋体" w:hAnsi="宋体" w:cs="宋体"/>
                <w:sz w:val="24"/>
              </w:rPr>
              <w:t xml:space="preserve">2 </w:t>
            </w:r>
            <w:r>
              <w:rPr>
                <w:rFonts w:ascii="宋体" w:hAnsi="宋体" w:cs="宋体" w:hint="eastAsia"/>
                <w:sz w:val="24"/>
              </w:rPr>
              <w:t>分。</w:t>
            </w:r>
          </w:p>
        </w:tc>
        <w:tc>
          <w:tcPr>
            <w:tcW w:w="2607" w:type="dxa"/>
            <w:gridSpan w:val="2"/>
            <w:shd w:val="clear" w:color="auto" w:fill="auto"/>
          </w:tcPr>
          <w:p w14:paraId="09F53EFB" w14:textId="77777777" w:rsidR="00415EEE" w:rsidRDefault="00415EEE" w:rsidP="00415EEE">
            <w:pPr>
              <w:adjustRightInd w:val="0"/>
              <w:snapToGrid w:val="0"/>
              <w:spacing w:line="400" w:lineRule="exact"/>
              <w:rPr>
                <w:rFonts w:ascii="Times New Roman" w:eastAsia="宋体" w:hAnsi="Times New Roman" w:cs="Times New Roman"/>
                <w:color w:val="000000"/>
                <w:sz w:val="15"/>
                <w:szCs w:val="15"/>
                <w:lang w:bidi="ar"/>
              </w:rPr>
            </w:pPr>
            <w:r w:rsidRPr="005E2829">
              <w:rPr>
                <w:rFonts w:ascii="宋体" w:hAnsi="宋体"/>
                <w:kern w:val="0"/>
                <w:sz w:val="24"/>
              </w:rPr>
              <w:t>{$F</w:t>
            </w:r>
            <w:r w:rsidR="00456B56">
              <w:rPr>
                <w:rFonts w:ascii="宋体" w:hAnsi="宋体"/>
                <w:kern w:val="0"/>
                <w:sz w:val="24"/>
              </w:rPr>
              <w:t>32</w:t>
            </w:r>
            <w:r w:rsidRPr="005E2829">
              <w:rPr>
                <w:rFonts w:ascii="宋体" w:hAnsi="宋体"/>
                <w:kern w:val="0"/>
                <w:sz w:val="24"/>
              </w:rPr>
              <w:t>}</w:t>
            </w:r>
          </w:p>
        </w:tc>
        <w:tc>
          <w:tcPr>
            <w:tcW w:w="2092" w:type="dxa"/>
            <w:shd w:val="clear" w:color="auto" w:fill="auto"/>
          </w:tcPr>
          <w:p w14:paraId="207DCF18" w14:textId="77777777" w:rsidR="00415EEE" w:rsidRDefault="00415EEE" w:rsidP="00415EEE">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5E2829">
              <w:rPr>
                <w:rFonts w:ascii="宋体" w:hAnsi="宋体"/>
                <w:kern w:val="0"/>
                <w:sz w:val="24"/>
              </w:rPr>
              <w:t>{$</w:t>
            </w:r>
            <w:r w:rsidR="00B55D6B">
              <w:rPr>
                <w:rFonts w:ascii="宋体" w:hAnsi="宋体"/>
                <w:kern w:val="0"/>
                <w:sz w:val="24"/>
              </w:rPr>
              <w:t>E32</w:t>
            </w:r>
            <w:r w:rsidR="00B55D6B" w:rsidRPr="005E2829">
              <w:rPr>
                <w:rFonts w:ascii="宋体" w:hAnsi="宋体"/>
                <w:kern w:val="0"/>
                <w:sz w:val="24"/>
              </w:rPr>
              <w:t>}</w:t>
            </w:r>
          </w:p>
        </w:tc>
      </w:tr>
      <w:tr w:rsidR="009F1A31" w14:paraId="764FD12D" w14:textId="77777777">
        <w:tc>
          <w:tcPr>
            <w:tcW w:w="959" w:type="dxa"/>
            <w:vMerge/>
            <w:shd w:val="clear" w:color="auto" w:fill="auto"/>
          </w:tcPr>
          <w:p w14:paraId="336C159C" w14:textId="77777777" w:rsidR="009F1A31" w:rsidRDefault="009F1A31">
            <w:pPr>
              <w:spacing w:line="400" w:lineRule="exact"/>
              <w:rPr>
                <w:rFonts w:ascii="宋体" w:hAnsi="宋体" w:cs="宋体" w:hint="eastAsia"/>
                <w:sz w:val="24"/>
              </w:rPr>
            </w:pPr>
          </w:p>
        </w:tc>
        <w:tc>
          <w:tcPr>
            <w:tcW w:w="7796" w:type="dxa"/>
            <w:shd w:val="clear" w:color="auto" w:fill="auto"/>
          </w:tcPr>
          <w:p w14:paraId="5485D06C" w14:textId="77777777" w:rsidR="00FD08B6" w:rsidRPr="00FD08B6" w:rsidRDefault="000A5EDF" w:rsidP="00FD08B6">
            <w:pPr>
              <w:adjustRightInd w:val="0"/>
              <w:snapToGrid w:val="0"/>
              <w:spacing w:line="400" w:lineRule="exact"/>
              <w:rPr>
                <w:rFonts w:ascii="宋体" w:hAnsi="宋体" w:cs="宋体" w:hint="eastAsia"/>
                <w:sz w:val="24"/>
              </w:rPr>
            </w:pPr>
            <w:r>
              <w:rPr>
                <w:rFonts w:ascii="宋体" w:hAnsi="宋体" w:cs="宋体"/>
                <w:sz w:val="24"/>
              </w:rPr>
              <w:t>8.2.9</w:t>
            </w:r>
            <w:r w:rsidR="00FD08B6" w:rsidRPr="00FD08B6">
              <w:rPr>
                <w:rFonts w:ascii="宋体" w:hAnsi="宋体" w:cs="宋体" w:hint="eastAsia"/>
                <w:sz w:val="24"/>
              </w:rPr>
              <w:t>采取措施降低热岛强度，评价总分值为10 分，按下列规则分别评分并累计：</w:t>
            </w:r>
          </w:p>
          <w:p w14:paraId="2C999567" w14:textId="77777777" w:rsidR="00FD08B6" w:rsidRPr="00FD08B6"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 xml:space="preserve">1 场地中处于建筑阴影区外的步道、游憩场、庭院、广场等室外活动场地设有遮阴措施的面积比例，住宅建筑达到30%, 公共建筑达到10%, 得2 </w:t>
            </w:r>
            <w:r w:rsidRPr="00FD08B6">
              <w:rPr>
                <w:rFonts w:ascii="宋体" w:hAnsi="宋体" w:cs="宋体" w:hint="eastAsia"/>
                <w:sz w:val="24"/>
              </w:rPr>
              <w:lastRenderedPageBreak/>
              <w:t>分；住宅建筑达到50%, 公共建筑达到20%, 得3 分；</w:t>
            </w:r>
          </w:p>
          <w:p w14:paraId="1B0565EA" w14:textId="77777777" w:rsidR="00FD08B6" w:rsidRPr="00FD08B6"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2 场地中处于建筑阴影区外的机动车道设有遮阴面积较大的行道树的路段长度超过70%, 得3 分；</w:t>
            </w:r>
          </w:p>
          <w:p w14:paraId="39237F26" w14:textId="77777777" w:rsidR="009F1A31" w:rsidRDefault="00FD08B6" w:rsidP="00FD08B6">
            <w:pPr>
              <w:adjustRightInd w:val="0"/>
              <w:snapToGrid w:val="0"/>
              <w:spacing w:line="400" w:lineRule="exact"/>
              <w:rPr>
                <w:rFonts w:ascii="宋体" w:hAnsi="宋体" w:cs="宋体" w:hint="eastAsia"/>
                <w:sz w:val="24"/>
              </w:rPr>
            </w:pPr>
            <w:r w:rsidRPr="00FD08B6">
              <w:rPr>
                <w:rFonts w:ascii="宋体" w:hAnsi="宋体" w:cs="宋体" w:hint="eastAsia"/>
                <w:sz w:val="24"/>
              </w:rPr>
              <w:t>3 屋顶的绿化面积、太阳能板水平投影面积以及太阳辐射反射系数不小于0.4 的屋面面积合计达到75%, 得4 分。</w:t>
            </w:r>
          </w:p>
        </w:tc>
        <w:tc>
          <w:tcPr>
            <w:tcW w:w="2607" w:type="dxa"/>
            <w:gridSpan w:val="2"/>
            <w:shd w:val="clear" w:color="auto" w:fill="auto"/>
          </w:tcPr>
          <w:p w14:paraId="21D1B70A" w14:textId="77777777" w:rsidR="009F1A31" w:rsidRDefault="00415EEE">
            <w:pPr>
              <w:adjustRightInd w:val="0"/>
              <w:snapToGrid w:val="0"/>
              <w:spacing w:line="400" w:lineRule="exact"/>
              <w:rPr>
                <w:rFonts w:ascii="Times New Roman" w:eastAsia="宋体" w:hAnsi="Times New Roman" w:cs="Times New Roman"/>
                <w:color w:val="000000"/>
                <w:sz w:val="15"/>
                <w:szCs w:val="15"/>
                <w:lang w:bidi="ar"/>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33</w:t>
            </w:r>
            <w:r w:rsidRPr="00E24561">
              <w:rPr>
                <w:rFonts w:ascii="宋体" w:hAnsi="宋体"/>
                <w:kern w:val="0"/>
                <w:sz w:val="24"/>
              </w:rPr>
              <w:t>}</w:t>
            </w:r>
          </w:p>
        </w:tc>
        <w:tc>
          <w:tcPr>
            <w:tcW w:w="2092" w:type="dxa"/>
            <w:shd w:val="clear" w:color="auto" w:fill="auto"/>
          </w:tcPr>
          <w:p w14:paraId="0567B322" w14:textId="77777777" w:rsidR="009F1A31" w:rsidRDefault="00715D50">
            <w:pPr>
              <w:adjustRightInd w:val="0"/>
              <w:snapToGrid w:val="0"/>
              <w:spacing w:line="400" w:lineRule="exact"/>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E33</w:t>
            </w:r>
            <w:r w:rsidR="00B55D6B" w:rsidRPr="00E24561">
              <w:rPr>
                <w:rFonts w:ascii="宋体" w:hAnsi="宋体"/>
                <w:kern w:val="0"/>
                <w:sz w:val="24"/>
              </w:rPr>
              <w:t>}</w:t>
            </w:r>
          </w:p>
        </w:tc>
      </w:tr>
      <w:tr w:rsidR="009F1A31" w14:paraId="68031787" w14:textId="77777777">
        <w:tc>
          <w:tcPr>
            <w:tcW w:w="959" w:type="dxa"/>
            <w:vMerge/>
            <w:shd w:val="clear" w:color="auto" w:fill="auto"/>
          </w:tcPr>
          <w:p w14:paraId="6F18A388" w14:textId="77777777" w:rsidR="009F1A31" w:rsidRDefault="009F1A31">
            <w:pPr>
              <w:spacing w:line="400" w:lineRule="exact"/>
              <w:rPr>
                <w:rFonts w:ascii="宋体" w:hAnsi="宋体" w:cs="宋体" w:hint="eastAsia"/>
                <w:sz w:val="24"/>
              </w:rPr>
            </w:pPr>
          </w:p>
        </w:tc>
        <w:tc>
          <w:tcPr>
            <w:tcW w:w="10403" w:type="dxa"/>
            <w:gridSpan w:val="3"/>
            <w:shd w:val="clear" w:color="auto" w:fill="auto"/>
          </w:tcPr>
          <w:p w14:paraId="1F467FBC" w14:textId="77777777" w:rsidR="009F1A31" w:rsidRDefault="009F1A31">
            <w:pPr>
              <w:adjustRightInd w:val="0"/>
              <w:snapToGrid w:val="0"/>
              <w:spacing w:line="400" w:lineRule="exact"/>
              <w:rPr>
                <w:rFonts w:ascii="宋体" w:hAnsi="宋体" w:cs="宋体" w:hint="eastAsia"/>
                <w:sz w:val="24"/>
              </w:rPr>
            </w:pPr>
          </w:p>
        </w:tc>
        <w:tc>
          <w:tcPr>
            <w:tcW w:w="2092" w:type="dxa"/>
            <w:shd w:val="clear" w:color="auto" w:fill="auto"/>
          </w:tcPr>
          <w:p w14:paraId="6E9F155A" w14:textId="77777777" w:rsidR="009F1A31" w:rsidRDefault="000A5EDF">
            <w:pPr>
              <w:adjustRightInd w:val="0"/>
              <w:snapToGrid w:val="0"/>
              <w:spacing w:line="400" w:lineRule="exact"/>
              <w:rPr>
                <w:rFonts w:ascii="宋体" w:hAnsi="宋体" w:cs="宋体" w:hint="eastAsia"/>
                <w:sz w:val="24"/>
              </w:rPr>
            </w:pPr>
            <w:r>
              <w:rPr>
                <w:rFonts w:ascii="宋体" w:hAnsi="宋体" w:cs="宋体" w:hint="eastAsia"/>
                <w:sz w:val="24"/>
              </w:rPr>
              <w:t>总</w:t>
            </w:r>
            <w:r w:rsidR="00715D50">
              <w:rPr>
                <w:rFonts w:ascii="宋体" w:hAnsi="宋体" w:cs="宋体" w:hint="eastAsia"/>
                <w:sz w:val="24"/>
              </w:rPr>
              <w:t>得分：</w:t>
            </w:r>
            <w:bookmarkStart w:id="22" w:name="环境宜居1"/>
            <w:bookmarkEnd w:id="22"/>
          </w:p>
        </w:tc>
      </w:tr>
    </w:tbl>
    <w:p w14:paraId="59AA7D5E" w14:textId="77777777" w:rsidR="009F1A31" w:rsidRDefault="009F1A31">
      <w:pPr>
        <w:widowControl/>
        <w:jc w:val="left"/>
        <w:rPr>
          <w:rFonts w:ascii="宋体" w:hAnsi="宋体" w:hint="eastAsia"/>
          <w:sz w:val="24"/>
        </w:rPr>
      </w:pPr>
    </w:p>
    <w:p w14:paraId="7C986B7E" w14:textId="77777777" w:rsidR="009F1A31" w:rsidRDefault="000A5EDF">
      <w:pPr>
        <w:jc w:val="center"/>
        <w:outlineLvl w:val="1"/>
        <w:rPr>
          <w:rFonts w:ascii="宋体" w:hAnsi="宋体" w:cs="宋体" w:hint="eastAsia"/>
          <w:b/>
          <w:sz w:val="28"/>
          <w:szCs w:val="28"/>
        </w:rPr>
      </w:pPr>
      <w:r>
        <w:rPr>
          <w:rFonts w:ascii="宋体" w:hAnsi="宋体" w:cs="宋体"/>
          <w:b/>
          <w:sz w:val="28"/>
          <w:szCs w:val="28"/>
        </w:rPr>
        <w:t>6.</w:t>
      </w:r>
      <w:r>
        <w:rPr>
          <w:rFonts w:ascii="宋体" w:hAnsi="宋体" w:cs="宋体" w:hint="eastAsia"/>
          <w:b/>
          <w:sz w:val="28"/>
          <w:szCs w:val="28"/>
        </w:rPr>
        <w:t>提高与创新</w:t>
      </w:r>
    </w:p>
    <w:p w14:paraId="7E60B3A3" w14:textId="77777777" w:rsidR="009F1A31" w:rsidRDefault="000A5EDF">
      <w:pPr>
        <w:jc w:val="center"/>
      </w:pPr>
      <w:r>
        <w:rPr>
          <w:rFonts w:hint="eastAsia"/>
        </w:rPr>
        <w:t>表</w:t>
      </w:r>
      <w:r>
        <w:t>6-1</w:t>
      </w:r>
      <w:r>
        <w:rPr>
          <w:rFonts w:hint="eastAsia"/>
        </w:rPr>
        <w:t>提高与创新</w:t>
      </w:r>
    </w:p>
    <w:tbl>
      <w:tblPr>
        <w:tblpPr w:leftFromText="180" w:rightFromText="180" w:vertAnchor="text" w:horzAnchor="margin" w:tblpY="198"/>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7762"/>
        <w:gridCol w:w="2552"/>
        <w:gridCol w:w="2126"/>
      </w:tblGrid>
      <w:tr w:rsidR="009F1A31" w14:paraId="4164D6AD" w14:textId="77777777">
        <w:tc>
          <w:tcPr>
            <w:tcW w:w="993" w:type="dxa"/>
            <w:shd w:val="clear" w:color="auto" w:fill="auto"/>
          </w:tcPr>
          <w:p w14:paraId="5ED85F96" w14:textId="77777777" w:rsidR="009F1A31" w:rsidRDefault="000A5EDF">
            <w:pPr>
              <w:adjustRightInd w:val="0"/>
              <w:snapToGrid w:val="0"/>
              <w:spacing w:line="400" w:lineRule="atLeast"/>
              <w:ind w:rightChars="-24" w:right="-50"/>
              <w:jc w:val="center"/>
              <w:rPr>
                <w:rFonts w:ascii="方正小标宋简体" w:eastAsia="方正小标宋简体" w:hAnsi="宋体" w:cs="宋体" w:hint="eastAsia"/>
                <w:b/>
                <w:bCs/>
                <w:sz w:val="24"/>
              </w:rPr>
            </w:pPr>
            <w:r>
              <w:rPr>
                <w:rFonts w:hint="eastAsia"/>
                <w:b/>
                <w:kern w:val="0"/>
                <w:sz w:val="24"/>
              </w:rPr>
              <w:t>类别</w:t>
            </w:r>
          </w:p>
        </w:tc>
        <w:tc>
          <w:tcPr>
            <w:tcW w:w="7762" w:type="dxa"/>
            <w:shd w:val="clear" w:color="auto" w:fill="auto"/>
          </w:tcPr>
          <w:p w14:paraId="2DD7E292"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分项指标要求</w:t>
            </w:r>
          </w:p>
        </w:tc>
        <w:tc>
          <w:tcPr>
            <w:tcW w:w="2552" w:type="dxa"/>
            <w:shd w:val="clear" w:color="auto" w:fill="auto"/>
          </w:tcPr>
          <w:p w14:paraId="4E1BD62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项目设计实施情况</w:t>
            </w:r>
          </w:p>
        </w:tc>
        <w:tc>
          <w:tcPr>
            <w:tcW w:w="2126" w:type="dxa"/>
            <w:shd w:val="clear" w:color="auto" w:fill="auto"/>
          </w:tcPr>
          <w:p w14:paraId="1CF36B37" w14:textId="77777777" w:rsidR="009F1A31" w:rsidRDefault="000A5EDF">
            <w:pPr>
              <w:adjustRightInd w:val="0"/>
              <w:snapToGrid w:val="0"/>
              <w:spacing w:line="400" w:lineRule="atLeast"/>
              <w:ind w:rightChars="-24" w:right="-50"/>
              <w:jc w:val="center"/>
              <w:rPr>
                <w:b/>
                <w:kern w:val="0"/>
                <w:sz w:val="24"/>
              </w:rPr>
            </w:pPr>
            <w:r>
              <w:rPr>
                <w:rFonts w:hint="eastAsia"/>
                <w:b/>
                <w:kern w:val="0"/>
                <w:sz w:val="24"/>
              </w:rPr>
              <w:t>评估结论</w:t>
            </w:r>
          </w:p>
        </w:tc>
      </w:tr>
      <w:tr w:rsidR="009F1A31" w14:paraId="3E2DB6B7" w14:textId="77777777">
        <w:tc>
          <w:tcPr>
            <w:tcW w:w="993" w:type="dxa"/>
            <w:vMerge w:val="restart"/>
            <w:shd w:val="clear" w:color="auto" w:fill="auto"/>
            <w:vAlign w:val="center"/>
          </w:tcPr>
          <w:p w14:paraId="548C7F71" w14:textId="77777777" w:rsidR="009F1A31" w:rsidRDefault="000A5EDF">
            <w:pPr>
              <w:adjustRightInd w:val="0"/>
              <w:snapToGrid w:val="0"/>
              <w:spacing w:line="400" w:lineRule="atLeast"/>
              <w:jc w:val="center"/>
              <w:rPr>
                <w:rFonts w:ascii="宋体" w:hAnsi="宋体" w:cs="宋体" w:hint="eastAsia"/>
                <w:b/>
                <w:sz w:val="24"/>
              </w:rPr>
            </w:pPr>
            <w:r>
              <w:rPr>
                <w:rFonts w:ascii="宋体" w:hAnsi="宋体" w:cs="宋体" w:hint="eastAsia"/>
                <w:b/>
                <w:sz w:val="24"/>
              </w:rPr>
              <w:t>加分项</w:t>
            </w:r>
          </w:p>
        </w:tc>
        <w:tc>
          <w:tcPr>
            <w:tcW w:w="12440" w:type="dxa"/>
            <w:gridSpan w:val="3"/>
            <w:shd w:val="clear" w:color="auto" w:fill="auto"/>
          </w:tcPr>
          <w:p w14:paraId="2D01EEAA" w14:textId="77777777" w:rsidR="009F1A31" w:rsidRDefault="000A5EDF">
            <w:pPr>
              <w:adjustRightInd w:val="0"/>
              <w:snapToGrid w:val="0"/>
              <w:spacing w:line="400" w:lineRule="atLeast"/>
              <w:jc w:val="left"/>
              <w:rPr>
                <w:rFonts w:ascii="宋体" w:hAnsi="宋体" w:cs="宋体" w:hint="eastAsia"/>
                <w:b/>
                <w:sz w:val="24"/>
              </w:rPr>
            </w:pPr>
            <w:r>
              <w:rPr>
                <w:rFonts w:ascii="宋体" w:hAnsi="宋体" w:cs="宋体" w:hint="eastAsia"/>
                <w:b/>
                <w:sz w:val="24"/>
              </w:rPr>
              <w:t>提高与创新</w:t>
            </w:r>
          </w:p>
        </w:tc>
      </w:tr>
      <w:tr w:rsidR="009F1A31" w14:paraId="1666811F" w14:textId="77777777">
        <w:tc>
          <w:tcPr>
            <w:tcW w:w="993" w:type="dxa"/>
            <w:vMerge/>
            <w:shd w:val="clear" w:color="auto" w:fill="auto"/>
          </w:tcPr>
          <w:p w14:paraId="7AC764D7"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4E748E8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w:t>
            </w:r>
            <w:r w:rsidR="008D58F9">
              <w:rPr>
                <w:rFonts w:ascii="宋体" w:hAnsi="宋体" w:cs="宋体" w:hint="eastAsia"/>
                <w:sz w:val="24"/>
              </w:rPr>
              <w:t>.</w:t>
            </w:r>
            <w:r>
              <w:rPr>
                <w:rFonts w:ascii="宋体" w:hAnsi="宋体" w:cs="宋体"/>
                <w:sz w:val="24"/>
              </w:rPr>
              <w:t>2.1</w:t>
            </w:r>
            <w:r w:rsidR="008D58F9" w:rsidRPr="008D58F9">
              <w:rPr>
                <w:rFonts w:ascii="宋体" w:hAnsi="宋体" w:cs="宋体" w:hint="eastAsia"/>
                <w:sz w:val="24"/>
              </w:rPr>
              <w:t>采取措施进一步降低建筑供暖空调系统的能耗，评价总分值为30 分。建筑供暖空调系统能耗比现行强制性工程建设规范《建筑节能与可再生能源利用通用规范》GB55015的规定降低20%，得10分;每再降低10%, 再得5分，最高得30分。</w:t>
            </w:r>
          </w:p>
        </w:tc>
        <w:tc>
          <w:tcPr>
            <w:tcW w:w="2552" w:type="dxa"/>
            <w:shd w:val="clear" w:color="auto" w:fill="auto"/>
          </w:tcPr>
          <w:p w14:paraId="688DC090" w14:textId="77777777"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kern w:val="0"/>
                <w:sz w:val="24"/>
              </w:rPr>
              <w:t>F</w:t>
            </w:r>
            <w:r w:rsidR="00456B56">
              <w:rPr>
                <w:rFonts w:ascii="宋体" w:hAnsi="宋体"/>
                <w:kern w:val="0"/>
                <w:sz w:val="24"/>
              </w:rPr>
              <w:t>7</w:t>
            </w:r>
            <w:r w:rsidR="0051424F">
              <w:rPr>
                <w:rFonts w:ascii="宋体" w:hAnsi="宋体"/>
                <w:kern w:val="0"/>
                <w:sz w:val="24"/>
              </w:rPr>
              <w:t>1</w:t>
            </w:r>
            <w:r w:rsidRPr="00E24561">
              <w:rPr>
                <w:rFonts w:ascii="宋体" w:hAnsi="宋体"/>
                <w:kern w:val="0"/>
                <w:sz w:val="24"/>
              </w:rPr>
              <w:t>}</w:t>
            </w:r>
          </w:p>
        </w:tc>
        <w:tc>
          <w:tcPr>
            <w:tcW w:w="2126" w:type="dxa"/>
            <w:shd w:val="clear" w:color="auto" w:fill="auto"/>
          </w:tcPr>
          <w:p w14:paraId="2121527E"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E7</w:t>
            </w:r>
            <w:r w:rsidR="0051424F">
              <w:rPr>
                <w:rFonts w:ascii="宋体" w:hAnsi="宋体"/>
                <w:kern w:val="0"/>
                <w:sz w:val="24"/>
              </w:rPr>
              <w:t>1</w:t>
            </w:r>
            <w:r w:rsidR="00B55D6B" w:rsidRPr="00E24561">
              <w:rPr>
                <w:rFonts w:ascii="宋体" w:hAnsi="宋体"/>
                <w:kern w:val="0"/>
                <w:sz w:val="24"/>
              </w:rPr>
              <w:t>}</w:t>
            </w:r>
          </w:p>
        </w:tc>
      </w:tr>
      <w:tr w:rsidR="00415EEE" w14:paraId="0E76AB34" w14:textId="77777777">
        <w:tc>
          <w:tcPr>
            <w:tcW w:w="993" w:type="dxa"/>
            <w:vMerge/>
            <w:shd w:val="clear" w:color="auto" w:fill="auto"/>
          </w:tcPr>
          <w:p w14:paraId="75743177"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59A8CB5" w14:textId="77777777" w:rsidR="00E04BAB" w:rsidRPr="00E04BAB" w:rsidRDefault="00415EEE" w:rsidP="00E04BAB">
            <w:pPr>
              <w:adjustRightInd w:val="0"/>
              <w:snapToGrid w:val="0"/>
              <w:spacing w:before="240" w:line="400" w:lineRule="exact"/>
              <w:jc w:val="left"/>
              <w:rPr>
                <w:rFonts w:ascii="宋体" w:hAnsi="宋体" w:cs="宋体" w:hint="eastAsia"/>
                <w:sz w:val="24"/>
              </w:rPr>
            </w:pPr>
            <w:r>
              <w:rPr>
                <w:rFonts w:ascii="宋体" w:hAnsi="宋体" w:cs="宋体"/>
                <w:sz w:val="24"/>
              </w:rPr>
              <w:t>9.2.2</w:t>
            </w:r>
            <w:r w:rsidR="00E04BAB" w:rsidRPr="00E04BAB">
              <w:rPr>
                <w:rFonts w:ascii="宋体" w:hAnsi="宋体" w:cs="宋体" w:hint="eastAsia"/>
                <w:sz w:val="24"/>
              </w:rPr>
              <w:t>因地制宜建设绿色建筑，评价总分值为30分，并按下列规则分别评分并累计:</w:t>
            </w:r>
          </w:p>
          <w:p w14:paraId="1514B394" w14:textId="77777777" w:rsidR="00E04BAB" w:rsidRPr="00E04BAB"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1 传承建筑文化，采用适宜地区特色的建筑风貌设计，得15分;</w:t>
            </w:r>
          </w:p>
          <w:p w14:paraId="5639F49A" w14:textId="77777777" w:rsidR="00E04BAB" w:rsidRPr="00E04BAB"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lastRenderedPageBreak/>
              <w:t>2 适应自然环境，充分利用气候适应性和场地属性进行设计，得7分;</w:t>
            </w:r>
          </w:p>
          <w:p w14:paraId="0869AEDC" w14:textId="77777777" w:rsidR="00415EEE" w:rsidRDefault="00E04BAB" w:rsidP="00E04BAB">
            <w:pPr>
              <w:adjustRightInd w:val="0"/>
              <w:snapToGrid w:val="0"/>
              <w:spacing w:before="240" w:line="400" w:lineRule="exact"/>
              <w:jc w:val="left"/>
              <w:rPr>
                <w:rFonts w:ascii="宋体" w:hAnsi="宋体" w:cs="宋体" w:hint="eastAsia"/>
                <w:sz w:val="24"/>
              </w:rPr>
            </w:pPr>
            <w:r w:rsidRPr="00E04BAB">
              <w:rPr>
                <w:rFonts w:ascii="宋体" w:hAnsi="宋体" w:cs="宋体" w:hint="eastAsia"/>
                <w:sz w:val="24"/>
              </w:rPr>
              <w:t>3 利用既有资源，合理利用废弃场地或充分利用旧建筑，得8分。</w:t>
            </w:r>
          </w:p>
        </w:tc>
        <w:tc>
          <w:tcPr>
            <w:tcW w:w="2552" w:type="dxa"/>
            <w:shd w:val="clear" w:color="auto" w:fill="auto"/>
          </w:tcPr>
          <w:p w14:paraId="5965EB83"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lastRenderedPageBreak/>
              <w:t>{$F</w:t>
            </w:r>
            <w:r w:rsidR="00456B56">
              <w:rPr>
                <w:rFonts w:ascii="宋体" w:hAnsi="宋体"/>
                <w:kern w:val="0"/>
                <w:sz w:val="24"/>
              </w:rPr>
              <w:t>34</w:t>
            </w:r>
            <w:r w:rsidRPr="0059616A">
              <w:rPr>
                <w:rFonts w:ascii="宋体" w:hAnsi="宋体"/>
                <w:kern w:val="0"/>
                <w:sz w:val="24"/>
              </w:rPr>
              <w:t>}</w:t>
            </w:r>
          </w:p>
        </w:tc>
        <w:tc>
          <w:tcPr>
            <w:tcW w:w="2126" w:type="dxa"/>
            <w:shd w:val="clear" w:color="auto" w:fill="auto"/>
          </w:tcPr>
          <w:p w14:paraId="3608E645"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E34</w:t>
            </w:r>
            <w:r w:rsidR="00B55D6B" w:rsidRPr="0059616A">
              <w:rPr>
                <w:rFonts w:ascii="宋体" w:hAnsi="宋体"/>
                <w:kern w:val="0"/>
                <w:sz w:val="24"/>
              </w:rPr>
              <w:t>}</w:t>
            </w:r>
          </w:p>
        </w:tc>
      </w:tr>
      <w:tr w:rsidR="00415EEE" w14:paraId="1AAB292D" w14:textId="77777777">
        <w:tc>
          <w:tcPr>
            <w:tcW w:w="993" w:type="dxa"/>
            <w:vMerge/>
            <w:shd w:val="clear" w:color="auto" w:fill="auto"/>
          </w:tcPr>
          <w:p w14:paraId="79929DF6"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8C2EFCA" w14:textId="77777777" w:rsidR="00415EEE" w:rsidRDefault="00415EEE" w:rsidP="00415EEE">
            <w:pPr>
              <w:adjustRightInd w:val="0"/>
              <w:snapToGrid w:val="0"/>
              <w:spacing w:before="240" w:line="400" w:lineRule="exact"/>
              <w:jc w:val="left"/>
              <w:rPr>
                <w:rFonts w:ascii="宋体" w:hAnsi="宋体" w:cs="宋体" w:hint="eastAsia"/>
                <w:sz w:val="24"/>
              </w:rPr>
            </w:pPr>
            <w:r>
              <w:rPr>
                <w:rFonts w:ascii="宋体" w:hAnsi="宋体" w:cs="宋体"/>
                <w:sz w:val="24"/>
              </w:rPr>
              <w:t>9.2.3</w:t>
            </w:r>
            <w:r w:rsidR="00EF3A38" w:rsidRPr="00EF3A38">
              <w:rPr>
                <w:rFonts w:ascii="宋体" w:hAnsi="宋体" w:cs="宋体" w:hint="eastAsia"/>
                <w:sz w:val="24"/>
              </w:rPr>
              <w:t>采用蓄冷蓄热蓄电、建筑设备智能调节等技术实现建筑电力交互，评价总分值为20分。用电负荷调节比例达到5%，得5分;每再增加1%，再得1分，最高得20分。</w:t>
            </w:r>
          </w:p>
        </w:tc>
        <w:tc>
          <w:tcPr>
            <w:tcW w:w="2552" w:type="dxa"/>
            <w:shd w:val="clear" w:color="auto" w:fill="auto"/>
          </w:tcPr>
          <w:p w14:paraId="3975D0F4"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3</w:t>
            </w:r>
            <w:r w:rsidRPr="0059616A">
              <w:rPr>
                <w:rFonts w:ascii="宋体" w:hAnsi="宋体"/>
                <w:kern w:val="0"/>
                <w:sz w:val="24"/>
              </w:rPr>
              <w:t>5}</w:t>
            </w:r>
          </w:p>
        </w:tc>
        <w:tc>
          <w:tcPr>
            <w:tcW w:w="2126" w:type="dxa"/>
            <w:shd w:val="clear" w:color="auto" w:fill="auto"/>
          </w:tcPr>
          <w:p w14:paraId="77DDFFCC"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w:t>
            </w:r>
            <w:r w:rsidR="00B55D6B" w:rsidRPr="0059616A">
              <w:rPr>
                <w:rFonts w:ascii="宋体" w:hAnsi="宋体"/>
                <w:kern w:val="0"/>
                <w:sz w:val="24"/>
              </w:rPr>
              <w:t>5}</w:t>
            </w:r>
          </w:p>
        </w:tc>
      </w:tr>
      <w:tr w:rsidR="00415EEE" w14:paraId="529B6F73" w14:textId="77777777">
        <w:tc>
          <w:tcPr>
            <w:tcW w:w="993" w:type="dxa"/>
            <w:vMerge/>
            <w:shd w:val="clear" w:color="auto" w:fill="auto"/>
          </w:tcPr>
          <w:p w14:paraId="335764C3"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3AC15645" w14:textId="77777777" w:rsidR="006B21FA" w:rsidRPr="006B21FA" w:rsidRDefault="00415EEE" w:rsidP="00201FCF">
            <w:pPr>
              <w:adjustRightInd w:val="0"/>
              <w:snapToGrid w:val="0"/>
              <w:spacing w:before="240"/>
              <w:jc w:val="left"/>
              <w:rPr>
                <w:rFonts w:ascii="宋体" w:hAnsi="宋体" w:cs="宋体" w:hint="eastAsia"/>
                <w:sz w:val="24"/>
              </w:rPr>
            </w:pPr>
            <w:r>
              <w:rPr>
                <w:rFonts w:ascii="宋体" w:hAnsi="宋体" w:cs="宋体"/>
                <w:sz w:val="24"/>
              </w:rPr>
              <w:t>9.2.4</w:t>
            </w:r>
            <w:r w:rsidR="006B21FA" w:rsidRPr="006B21FA">
              <w:rPr>
                <w:rFonts w:ascii="宋体" w:hAnsi="宋体" w:cs="宋体" w:hint="eastAsia"/>
                <w:sz w:val="24"/>
              </w:rPr>
              <w:t>采取指施提升场地绿容率，评价总分值为5分，并按下列规则评分:</w:t>
            </w:r>
          </w:p>
          <w:p w14:paraId="26176F35" w14:textId="77777777" w:rsidR="006B21FA" w:rsidRPr="006B21FA" w:rsidRDefault="006B21FA" w:rsidP="00201FCF">
            <w:pPr>
              <w:adjustRightInd w:val="0"/>
              <w:snapToGrid w:val="0"/>
              <w:spacing w:before="240"/>
              <w:jc w:val="left"/>
              <w:rPr>
                <w:rFonts w:ascii="宋体" w:hAnsi="宋体" w:cs="宋体" w:hint="eastAsia"/>
                <w:sz w:val="24"/>
              </w:rPr>
            </w:pPr>
            <w:r w:rsidRPr="006B21FA">
              <w:rPr>
                <w:rFonts w:ascii="宋体" w:hAnsi="宋体" w:cs="宋体" w:hint="eastAsia"/>
                <w:sz w:val="24"/>
              </w:rPr>
              <w:t>1 场地绿容率计算值，不低于1.0，得1分;不低于2.0，得2分;不低于3.0，得3分。</w:t>
            </w:r>
          </w:p>
          <w:p w14:paraId="6C120B6F" w14:textId="77777777" w:rsidR="00415EEE" w:rsidRDefault="006B21FA" w:rsidP="00201FCF">
            <w:pPr>
              <w:adjustRightInd w:val="0"/>
              <w:snapToGrid w:val="0"/>
              <w:jc w:val="left"/>
              <w:rPr>
                <w:rFonts w:ascii="宋体" w:hAnsi="宋体" w:cs="宋体" w:hint="eastAsia"/>
                <w:sz w:val="24"/>
              </w:rPr>
            </w:pPr>
            <w:r w:rsidRPr="006B21FA">
              <w:rPr>
                <w:rFonts w:ascii="宋体" w:hAnsi="宋体" w:cs="宋体" w:hint="eastAsia"/>
                <w:sz w:val="24"/>
              </w:rPr>
              <w:t>2 场地绿容率实测值，不低于1.0，得2分;不低于2.0，得4分;不低于3.0，得5分。</w:t>
            </w:r>
          </w:p>
        </w:tc>
        <w:tc>
          <w:tcPr>
            <w:tcW w:w="2552" w:type="dxa"/>
            <w:shd w:val="clear" w:color="auto" w:fill="auto"/>
          </w:tcPr>
          <w:p w14:paraId="0B4D9099"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36</w:t>
            </w:r>
            <w:r w:rsidRPr="0059616A">
              <w:rPr>
                <w:rFonts w:ascii="宋体" w:hAnsi="宋体"/>
                <w:kern w:val="0"/>
                <w:sz w:val="24"/>
              </w:rPr>
              <w:t>}</w:t>
            </w:r>
          </w:p>
        </w:tc>
        <w:tc>
          <w:tcPr>
            <w:tcW w:w="2126" w:type="dxa"/>
            <w:shd w:val="clear" w:color="auto" w:fill="auto"/>
          </w:tcPr>
          <w:p w14:paraId="39B0E705"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E36</w:t>
            </w:r>
            <w:r w:rsidR="00B55D6B" w:rsidRPr="0059616A">
              <w:rPr>
                <w:rFonts w:ascii="宋体" w:hAnsi="宋体"/>
                <w:kern w:val="0"/>
                <w:sz w:val="24"/>
              </w:rPr>
              <w:t>}</w:t>
            </w:r>
          </w:p>
        </w:tc>
      </w:tr>
      <w:tr w:rsidR="00415EEE" w14:paraId="60509DD1" w14:textId="77777777">
        <w:tc>
          <w:tcPr>
            <w:tcW w:w="993" w:type="dxa"/>
            <w:vMerge/>
            <w:shd w:val="clear" w:color="auto" w:fill="auto"/>
          </w:tcPr>
          <w:p w14:paraId="300F774E"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5C60ADB9" w14:textId="77777777" w:rsidR="00DC10D5" w:rsidRPr="00DC10D5" w:rsidRDefault="00415EEE" w:rsidP="00DC10D5">
            <w:pPr>
              <w:adjustRightInd w:val="0"/>
              <w:snapToGrid w:val="0"/>
              <w:spacing w:before="240" w:line="400" w:lineRule="exact"/>
              <w:jc w:val="left"/>
              <w:rPr>
                <w:rFonts w:ascii="宋体" w:hAnsi="宋体" w:cs="宋体" w:hint="eastAsia"/>
                <w:sz w:val="24"/>
              </w:rPr>
            </w:pPr>
            <w:r>
              <w:rPr>
                <w:rFonts w:ascii="宋体" w:hAnsi="宋体" w:cs="宋体"/>
                <w:sz w:val="24"/>
              </w:rPr>
              <w:t>9.2.5</w:t>
            </w:r>
            <w:r w:rsidR="00DC10D5" w:rsidRPr="00DC10D5">
              <w:rPr>
                <w:rFonts w:ascii="宋体" w:hAnsi="宋体" w:cs="宋体" w:hint="eastAsia"/>
                <w:sz w:val="24"/>
              </w:rPr>
              <w:t>采用符合工业化建造要求的结构体系与建筑构件，评价分值为10 分，并按下列规则评分：</w:t>
            </w:r>
          </w:p>
          <w:p w14:paraId="03F56981" w14:textId="77777777" w:rsidR="00DC10D5" w:rsidRPr="00DC10D5" w:rsidRDefault="00DC10D5" w:rsidP="00DC10D5">
            <w:pPr>
              <w:adjustRightInd w:val="0"/>
              <w:snapToGrid w:val="0"/>
              <w:spacing w:before="240" w:line="400" w:lineRule="exact"/>
              <w:jc w:val="left"/>
              <w:rPr>
                <w:rFonts w:ascii="宋体" w:hAnsi="宋体" w:cs="宋体" w:hint="eastAsia"/>
                <w:sz w:val="24"/>
              </w:rPr>
            </w:pPr>
            <w:r w:rsidRPr="00DC10D5">
              <w:rPr>
                <w:rFonts w:ascii="宋体" w:hAnsi="宋体" w:cs="宋体" w:hint="eastAsia"/>
                <w:sz w:val="24"/>
              </w:rPr>
              <w:t>1 主体结构采用钢结构、木结构，得10 分。</w:t>
            </w:r>
          </w:p>
          <w:p w14:paraId="78DD1E6D" w14:textId="77777777" w:rsidR="00415EEE" w:rsidRDefault="00DC10D5" w:rsidP="00DC10D5">
            <w:pPr>
              <w:adjustRightInd w:val="0"/>
              <w:snapToGrid w:val="0"/>
              <w:spacing w:line="400" w:lineRule="exact"/>
              <w:jc w:val="left"/>
              <w:rPr>
                <w:rFonts w:ascii="宋体" w:hAnsi="宋体" w:cs="宋体" w:hint="eastAsia"/>
                <w:sz w:val="24"/>
              </w:rPr>
            </w:pPr>
            <w:r w:rsidRPr="00DC10D5">
              <w:rPr>
                <w:rFonts w:ascii="宋体" w:hAnsi="宋体" w:cs="宋体" w:hint="eastAsia"/>
                <w:sz w:val="24"/>
              </w:rPr>
              <w:t>2 主体结构采用混凝土结构，地上部分预制构件应用混凝土体积占混凝土总体积的比例达到35%, 得5 分；达到50%, 得10 分。</w:t>
            </w:r>
          </w:p>
        </w:tc>
        <w:tc>
          <w:tcPr>
            <w:tcW w:w="2552" w:type="dxa"/>
            <w:shd w:val="clear" w:color="auto" w:fill="auto"/>
          </w:tcPr>
          <w:p w14:paraId="55E52E03" w14:textId="77777777" w:rsidR="00415EEE" w:rsidRDefault="00415EEE" w:rsidP="00415EEE">
            <w:pPr>
              <w:adjustRightInd w:val="0"/>
              <w:snapToGrid w:val="0"/>
              <w:spacing w:line="400" w:lineRule="exact"/>
              <w:jc w:val="left"/>
              <w:rPr>
                <w:rFonts w:ascii="宋体" w:hAnsi="宋体" w:cs="宋体" w:hint="eastAsia"/>
                <w:sz w:val="24"/>
              </w:rPr>
            </w:pPr>
            <w:r w:rsidRPr="0059616A">
              <w:rPr>
                <w:rFonts w:ascii="宋体" w:hAnsi="宋体"/>
                <w:kern w:val="0"/>
                <w:sz w:val="24"/>
              </w:rPr>
              <w:t>{$F</w:t>
            </w:r>
            <w:r w:rsidR="00456B56">
              <w:rPr>
                <w:rFonts w:ascii="宋体" w:hAnsi="宋体"/>
                <w:kern w:val="0"/>
                <w:sz w:val="24"/>
              </w:rPr>
              <w:t>4</w:t>
            </w:r>
            <w:r w:rsidR="0051424F">
              <w:rPr>
                <w:rFonts w:ascii="宋体" w:hAnsi="宋体"/>
                <w:kern w:val="0"/>
                <w:sz w:val="24"/>
              </w:rPr>
              <w:t>6</w:t>
            </w:r>
            <w:r w:rsidRPr="0059616A">
              <w:rPr>
                <w:rFonts w:ascii="宋体" w:hAnsi="宋体"/>
                <w:kern w:val="0"/>
                <w:sz w:val="24"/>
              </w:rPr>
              <w:t>}</w:t>
            </w:r>
          </w:p>
        </w:tc>
        <w:tc>
          <w:tcPr>
            <w:tcW w:w="2126" w:type="dxa"/>
            <w:shd w:val="clear" w:color="auto" w:fill="auto"/>
          </w:tcPr>
          <w:p w14:paraId="54231104"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59616A">
              <w:rPr>
                <w:rFonts w:ascii="宋体" w:hAnsi="宋体"/>
                <w:kern w:val="0"/>
                <w:sz w:val="24"/>
              </w:rPr>
              <w:t>{$</w:t>
            </w:r>
            <w:r w:rsidR="00B55D6B">
              <w:rPr>
                <w:rFonts w:ascii="宋体" w:hAnsi="宋体"/>
                <w:kern w:val="0"/>
                <w:sz w:val="24"/>
              </w:rPr>
              <w:t>E4</w:t>
            </w:r>
            <w:r w:rsidR="0051424F">
              <w:rPr>
                <w:rFonts w:ascii="宋体" w:hAnsi="宋体"/>
                <w:kern w:val="0"/>
                <w:sz w:val="24"/>
              </w:rPr>
              <w:t>6</w:t>
            </w:r>
            <w:r w:rsidR="00B55D6B" w:rsidRPr="0059616A">
              <w:rPr>
                <w:rFonts w:ascii="宋体" w:hAnsi="宋体"/>
                <w:kern w:val="0"/>
                <w:sz w:val="24"/>
              </w:rPr>
              <w:t>}</w:t>
            </w:r>
          </w:p>
        </w:tc>
      </w:tr>
      <w:tr w:rsidR="009F1A31" w14:paraId="6682CE86" w14:textId="77777777">
        <w:tc>
          <w:tcPr>
            <w:tcW w:w="993" w:type="dxa"/>
            <w:vMerge/>
            <w:shd w:val="clear" w:color="auto" w:fill="auto"/>
          </w:tcPr>
          <w:p w14:paraId="0FC35330"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535B205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9.2.6</w:t>
            </w:r>
            <w:r>
              <w:rPr>
                <w:rFonts w:ascii="宋体" w:hAnsi="宋体" w:cs="宋体" w:hint="eastAsia"/>
                <w:sz w:val="24"/>
              </w:rPr>
              <w:t>应用建筑信息模型（</w:t>
            </w:r>
            <w:r>
              <w:rPr>
                <w:rFonts w:ascii="宋体" w:hAnsi="宋体" w:cs="宋体"/>
                <w:sz w:val="24"/>
              </w:rPr>
              <w:t>BIM</w:t>
            </w:r>
            <w:r>
              <w:rPr>
                <w:rFonts w:ascii="宋体" w:hAnsi="宋体" w:cs="宋体" w:hint="eastAsia"/>
                <w:sz w:val="24"/>
              </w:rPr>
              <w:t>）技术，在建筑的规划设计、施工建造和</w:t>
            </w:r>
            <w:r>
              <w:rPr>
                <w:rFonts w:ascii="宋体" w:hAnsi="宋体" w:cs="宋体" w:hint="eastAsia"/>
                <w:sz w:val="24"/>
              </w:rPr>
              <w:lastRenderedPageBreak/>
              <w:t>运行维护阶段中的一个阶段应用得</w:t>
            </w:r>
            <w:r>
              <w:rPr>
                <w:rFonts w:ascii="宋体" w:hAnsi="宋体" w:cs="宋体"/>
                <w:sz w:val="24"/>
              </w:rPr>
              <w:t>5</w:t>
            </w:r>
            <w:r>
              <w:rPr>
                <w:rFonts w:ascii="宋体" w:hAnsi="宋体" w:cs="宋体" w:hint="eastAsia"/>
                <w:sz w:val="24"/>
              </w:rPr>
              <w:t>分，两个阶段应用得</w:t>
            </w:r>
            <w:r>
              <w:rPr>
                <w:rFonts w:ascii="宋体" w:hAnsi="宋体" w:cs="宋体"/>
                <w:sz w:val="24"/>
              </w:rPr>
              <w:t>10</w:t>
            </w:r>
            <w:r>
              <w:rPr>
                <w:rFonts w:ascii="宋体" w:hAnsi="宋体" w:cs="宋体" w:hint="eastAsia"/>
                <w:sz w:val="24"/>
              </w:rPr>
              <w:t>分；三个阶段应用得</w:t>
            </w:r>
            <w:r>
              <w:rPr>
                <w:rFonts w:ascii="宋体" w:hAnsi="宋体" w:cs="宋体"/>
                <w:sz w:val="24"/>
              </w:rPr>
              <w:t>15</w:t>
            </w:r>
            <w:r>
              <w:rPr>
                <w:rFonts w:ascii="宋体" w:hAnsi="宋体" w:cs="宋体" w:hint="eastAsia"/>
                <w:sz w:val="24"/>
              </w:rPr>
              <w:t>分。</w:t>
            </w:r>
          </w:p>
        </w:tc>
        <w:tc>
          <w:tcPr>
            <w:tcW w:w="2552" w:type="dxa"/>
            <w:shd w:val="clear" w:color="auto" w:fill="auto"/>
          </w:tcPr>
          <w:p w14:paraId="69F59E5F" w14:textId="77777777" w:rsidR="009F1A31" w:rsidRDefault="00415EEE">
            <w:pPr>
              <w:adjustRightInd w:val="0"/>
              <w:snapToGrid w:val="0"/>
              <w:spacing w:line="400" w:lineRule="exact"/>
              <w:jc w:val="left"/>
              <w:rPr>
                <w:rFonts w:ascii="宋体" w:hAnsi="宋体" w:cs="宋体" w:hint="eastAsia"/>
                <w:sz w:val="24"/>
              </w:rPr>
            </w:pPr>
            <w:r w:rsidRPr="00E24561">
              <w:rPr>
                <w:rFonts w:ascii="宋体" w:hAnsi="宋体"/>
                <w:kern w:val="0"/>
                <w:sz w:val="24"/>
              </w:rPr>
              <w:lastRenderedPageBreak/>
              <w:t>{$</w:t>
            </w:r>
            <w:r>
              <w:rPr>
                <w:rFonts w:ascii="宋体" w:hAnsi="宋体"/>
                <w:kern w:val="0"/>
                <w:sz w:val="24"/>
              </w:rPr>
              <w:t>F</w:t>
            </w:r>
            <w:r w:rsidR="00456B56">
              <w:rPr>
                <w:rFonts w:ascii="宋体" w:hAnsi="宋体"/>
                <w:kern w:val="0"/>
                <w:sz w:val="24"/>
              </w:rPr>
              <w:t>37</w:t>
            </w:r>
            <w:r w:rsidRPr="00E24561">
              <w:rPr>
                <w:rFonts w:ascii="宋体" w:hAnsi="宋体"/>
                <w:kern w:val="0"/>
                <w:sz w:val="24"/>
              </w:rPr>
              <w:t>}</w:t>
            </w:r>
          </w:p>
        </w:tc>
        <w:tc>
          <w:tcPr>
            <w:tcW w:w="2126" w:type="dxa"/>
            <w:shd w:val="clear" w:color="auto" w:fill="auto"/>
          </w:tcPr>
          <w:p w14:paraId="0EC995C1"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E37</w:t>
            </w:r>
            <w:r w:rsidR="00B55D6B" w:rsidRPr="00E24561">
              <w:rPr>
                <w:rFonts w:ascii="宋体" w:hAnsi="宋体"/>
                <w:kern w:val="0"/>
                <w:sz w:val="24"/>
              </w:rPr>
              <w:t>}</w:t>
            </w:r>
          </w:p>
        </w:tc>
      </w:tr>
      <w:tr w:rsidR="009F1A31" w14:paraId="21C5C166" w14:textId="77777777">
        <w:tc>
          <w:tcPr>
            <w:tcW w:w="993" w:type="dxa"/>
            <w:vMerge/>
            <w:shd w:val="clear" w:color="auto" w:fill="auto"/>
          </w:tcPr>
          <w:p w14:paraId="4339DA7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D7F2E1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9.2.7</w:t>
            </w:r>
            <w:r w:rsidR="00F5156C" w:rsidRPr="00F5156C">
              <w:rPr>
                <w:rFonts w:ascii="宋体" w:hAnsi="宋体" w:cs="宋体" w:hint="eastAsia"/>
                <w:sz w:val="24"/>
              </w:rPr>
              <w:t>采取措施降低建筑全寿命期碳排放强度，评价总分值为30分。降低10%，得10分;每再降低1%，再得1分，最高得 30分。</w:t>
            </w:r>
          </w:p>
        </w:tc>
        <w:tc>
          <w:tcPr>
            <w:tcW w:w="2552" w:type="dxa"/>
            <w:shd w:val="clear" w:color="auto" w:fill="auto"/>
          </w:tcPr>
          <w:p w14:paraId="33183C44" w14:textId="77777777" w:rsidR="009F1A31" w:rsidRDefault="00456B56">
            <w:pPr>
              <w:adjustRightInd w:val="0"/>
              <w:snapToGrid w:val="0"/>
              <w:spacing w:line="400" w:lineRule="exact"/>
              <w:jc w:val="left"/>
              <w:rPr>
                <w:rFonts w:ascii="宋体" w:hAnsi="宋体" w:cs="宋体" w:hint="eastAsia"/>
                <w:sz w:val="24"/>
              </w:rPr>
            </w:pPr>
            <w:r w:rsidRPr="00E24561">
              <w:rPr>
                <w:rFonts w:ascii="宋体" w:hAnsi="宋体"/>
                <w:kern w:val="0"/>
                <w:sz w:val="24"/>
              </w:rPr>
              <w:t>{$</w:t>
            </w:r>
            <w:r>
              <w:rPr>
                <w:rFonts w:ascii="宋体" w:hAnsi="宋体"/>
                <w:kern w:val="0"/>
                <w:sz w:val="24"/>
              </w:rPr>
              <w:t>F38</w:t>
            </w:r>
            <w:r w:rsidRPr="00E24561">
              <w:rPr>
                <w:rFonts w:ascii="宋体" w:hAnsi="宋体"/>
                <w:kern w:val="0"/>
                <w:sz w:val="24"/>
              </w:rPr>
              <w:t>}</w:t>
            </w:r>
          </w:p>
        </w:tc>
        <w:tc>
          <w:tcPr>
            <w:tcW w:w="2126" w:type="dxa"/>
            <w:shd w:val="clear" w:color="auto" w:fill="auto"/>
          </w:tcPr>
          <w:p w14:paraId="43CCC59C"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E24561">
              <w:rPr>
                <w:rFonts w:ascii="宋体" w:hAnsi="宋体"/>
                <w:kern w:val="0"/>
                <w:sz w:val="24"/>
              </w:rPr>
              <w:t>{$</w:t>
            </w:r>
            <w:r w:rsidR="00B55D6B">
              <w:rPr>
                <w:rFonts w:ascii="宋体" w:hAnsi="宋体"/>
                <w:kern w:val="0"/>
                <w:sz w:val="24"/>
              </w:rPr>
              <w:t>E38</w:t>
            </w:r>
            <w:r w:rsidR="00B55D6B" w:rsidRPr="00E24561">
              <w:rPr>
                <w:rFonts w:ascii="宋体" w:hAnsi="宋体"/>
                <w:kern w:val="0"/>
                <w:sz w:val="24"/>
              </w:rPr>
              <w:t>}</w:t>
            </w:r>
          </w:p>
        </w:tc>
      </w:tr>
      <w:tr w:rsidR="009F1A31" w14:paraId="45A52CBD" w14:textId="77777777">
        <w:tc>
          <w:tcPr>
            <w:tcW w:w="993" w:type="dxa"/>
            <w:vMerge/>
            <w:shd w:val="clear" w:color="auto" w:fill="auto"/>
          </w:tcPr>
          <w:p w14:paraId="3A9923B9" w14:textId="77777777" w:rsidR="009F1A31" w:rsidRDefault="009F1A31">
            <w:pPr>
              <w:adjustRightInd w:val="0"/>
              <w:snapToGrid w:val="0"/>
              <w:spacing w:line="400" w:lineRule="atLeast"/>
              <w:jc w:val="center"/>
              <w:rPr>
                <w:rFonts w:ascii="宋体" w:hAnsi="宋体" w:cs="宋体" w:hint="eastAsia"/>
                <w:sz w:val="24"/>
              </w:rPr>
            </w:pPr>
          </w:p>
        </w:tc>
        <w:tc>
          <w:tcPr>
            <w:tcW w:w="7762" w:type="dxa"/>
            <w:shd w:val="clear" w:color="auto" w:fill="auto"/>
          </w:tcPr>
          <w:p w14:paraId="1FFC367E" w14:textId="77777777" w:rsidR="009F1A31" w:rsidRDefault="000A5EDF">
            <w:pPr>
              <w:adjustRightInd w:val="0"/>
              <w:snapToGrid w:val="0"/>
              <w:spacing w:before="240" w:line="400" w:lineRule="exact"/>
              <w:jc w:val="left"/>
              <w:rPr>
                <w:rFonts w:ascii="宋体" w:hAnsi="宋体" w:cs="宋体" w:hint="eastAsia"/>
                <w:sz w:val="24"/>
              </w:rPr>
            </w:pPr>
            <w:r>
              <w:rPr>
                <w:rFonts w:ascii="宋体" w:hAnsi="宋体" w:cs="宋体"/>
                <w:sz w:val="24"/>
              </w:rPr>
              <w:t>9.2.8</w:t>
            </w:r>
            <w:r>
              <w:rPr>
                <w:rFonts w:ascii="宋体" w:hAnsi="宋体" w:cs="宋体" w:hint="eastAsia"/>
                <w:sz w:val="24"/>
              </w:rPr>
              <w:t>按照绿色施工的要求进行施工和管理，评价总分值为</w:t>
            </w:r>
            <w:r>
              <w:rPr>
                <w:rFonts w:ascii="宋体" w:hAnsi="宋体" w:cs="宋体"/>
                <w:sz w:val="24"/>
              </w:rPr>
              <w:t>20</w:t>
            </w:r>
            <w:r>
              <w:rPr>
                <w:rFonts w:ascii="宋体" w:hAnsi="宋体" w:cs="宋体" w:hint="eastAsia"/>
                <w:sz w:val="24"/>
              </w:rPr>
              <w:t>分，并按下列规则分别评分并累计：</w:t>
            </w:r>
          </w:p>
          <w:p w14:paraId="29C341C9"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1 </w:t>
            </w:r>
            <w:r>
              <w:rPr>
                <w:rFonts w:ascii="宋体" w:hAnsi="宋体" w:cs="宋体" w:hint="eastAsia"/>
                <w:sz w:val="24"/>
              </w:rPr>
              <w:t>获得绿色施工优良等级或绿色施工示范工程认定，得</w:t>
            </w:r>
            <w:r>
              <w:rPr>
                <w:rFonts w:ascii="宋体" w:hAnsi="宋体" w:cs="宋体"/>
                <w:sz w:val="24"/>
              </w:rPr>
              <w:t xml:space="preserve">8 </w:t>
            </w:r>
            <w:r>
              <w:rPr>
                <w:rFonts w:ascii="宋体" w:hAnsi="宋体" w:cs="宋体" w:hint="eastAsia"/>
                <w:sz w:val="24"/>
              </w:rPr>
              <w:t>分；</w:t>
            </w:r>
          </w:p>
          <w:p w14:paraId="42BF96D5"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2 </w:t>
            </w:r>
            <w:r>
              <w:rPr>
                <w:rFonts w:ascii="宋体" w:hAnsi="宋体" w:cs="宋体" w:hint="eastAsia"/>
                <w:sz w:val="24"/>
              </w:rPr>
              <w:t>采取措施减少预拌混凝土损耗，损耗率降低至</w:t>
            </w:r>
            <w:r>
              <w:rPr>
                <w:rFonts w:ascii="宋体" w:hAnsi="宋体" w:cs="宋体"/>
                <w:sz w:val="24"/>
              </w:rPr>
              <w:t>1.0%,</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4B0A48EA"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3 </w:t>
            </w:r>
            <w:r>
              <w:rPr>
                <w:rFonts w:ascii="宋体" w:hAnsi="宋体" w:cs="宋体" w:hint="eastAsia"/>
                <w:sz w:val="24"/>
              </w:rPr>
              <w:t>采取措施减少现场加工钢筋损耗，损耗率降低至</w:t>
            </w:r>
            <w:r>
              <w:rPr>
                <w:rFonts w:ascii="宋体" w:hAnsi="宋体" w:cs="宋体"/>
                <w:sz w:val="24"/>
              </w:rPr>
              <w:t xml:space="preserve"> 1.5%,</w:t>
            </w:r>
            <w:r>
              <w:rPr>
                <w:rFonts w:ascii="宋体" w:hAnsi="宋体" w:cs="宋体" w:hint="eastAsia"/>
                <w:sz w:val="24"/>
              </w:rPr>
              <w:t>得</w:t>
            </w:r>
            <w:r>
              <w:rPr>
                <w:rFonts w:ascii="宋体" w:hAnsi="宋体" w:cs="宋体"/>
                <w:sz w:val="24"/>
              </w:rPr>
              <w:t>4</w:t>
            </w:r>
            <w:r>
              <w:rPr>
                <w:rFonts w:ascii="宋体" w:hAnsi="宋体" w:cs="宋体" w:hint="eastAsia"/>
                <w:sz w:val="24"/>
              </w:rPr>
              <w:t>分；</w:t>
            </w:r>
          </w:p>
          <w:p w14:paraId="649C032F"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sz w:val="24"/>
              </w:rPr>
              <w:t xml:space="preserve">4 </w:t>
            </w:r>
            <w:r>
              <w:rPr>
                <w:rFonts w:ascii="宋体" w:hAnsi="宋体" w:cs="宋体" w:hint="eastAsia"/>
                <w:sz w:val="24"/>
              </w:rPr>
              <w:t>现浇混凝土构件采用铝模等免墙面粉刷的模板体系，得</w:t>
            </w:r>
            <w:r>
              <w:rPr>
                <w:rFonts w:ascii="宋体" w:hAnsi="宋体" w:cs="宋体"/>
                <w:sz w:val="24"/>
              </w:rPr>
              <w:t>4</w:t>
            </w:r>
            <w:r>
              <w:rPr>
                <w:rFonts w:ascii="宋体" w:hAnsi="宋体" w:cs="宋体" w:hint="eastAsia"/>
                <w:sz w:val="24"/>
              </w:rPr>
              <w:t>分。</w:t>
            </w:r>
          </w:p>
        </w:tc>
        <w:tc>
          <w:tcPr>
            <w:tcW w:w="2552" w:type="dxa"/>
            <w:shd w:val="clear" w:color="auto" w:fill="auto"/>
          </w:tcPr>
          <w:p w14:paraId="50331B88" w14:textId="77777777" w:rsidR="009F1A31" w:rsidRDefault="000A5EDF">
            <w:pPr>
              <w:adjustRightInd w:val="0"/>
              <w:snapToGrid w:val="0"/>
              <w:spacing w:line="400" w:lineRule="exact"/>
              <w:jc w:val="left"/>
              <w:rPr>
                <w:rFonts w:ascii="宋体" w:hAnsi="宋体" w:cs="宋体" w:hint="eastAsia"/>
                <w:sz w:val="24"/>
              </w:rPr>
            </w:pPr>
            <w:r>
              <w:rPr>
                <w:rFonts w:ascii="宋体" w:hAnsi="宋体" w:cs="宋体" w:hint="eastAsia"/>
                <w:sz w:val="24"/>
              </w:rPr>
              <w:t>设计阶段不参评</w:t>
            </w:r>
          </w:p>
          <w:p w14:paraId="53B41B1A"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3F80A77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Pr>
                <w:rFonts w:ascii="宋体" w:hAnsi="宋体"/>
                <w:kern w:val="0"/>
                <w:sz w:val="24"/>
              </w:rPr>
              <w:t>0</w:t>
            </w:r>
          </w:p>
        </w:tc>
      </w:tr>
      <w:tr w:rsidR="00415EEE" w14:paraId="29BE860F" w14:textId="77777777">
        <w:tc>
          <w:tcPr>
            <w:tcW w:w="993" w:type="dxa"/>
            <w:vMerge/>
            <w:shd w:val="clear" w:color="auto" w:fill="auto"/>
          </w:tcPr>
          <w:p w14:paraId="6CB22473"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092D4F29" w14:textId="77777777" w:rsidR="008C03F0" w:rsidRPr="008C03F0" w:rsidRDefault="00415EEE" w:rsidP="004C7A0D">
            <w:pPr>
              <w:adjustRightInd w:val="0"/>
              <w:snapToGrid w:val="0"/>
              <w:spacing w:line="480" w:lineRule="exact"/>
              <w:jc w:val="left"/>
              <w:rPr>
                <w:rFonts w:ascii="宋体" w:hAnsi="宋体" w:cs="宋体" w:hint="eastAsia"/>
                <w:sz w:val="24"/>
              </w:rPr>
            </w:pPr>
            <w:r>
              <w:rPr>
                <w:rFonts w:ascii="宋体" w:hAnsi="宋体" w:cs="宋体"/>
                <w:sz w:val="24"/>
              </w:rPr>
              <w:t>9.2.9</w:t>
            </w:r>
            <w:r w:rsidR="008C03F0" w:rsidRPr="008C03F0">
              <w:rPr>
                <w:rFonts w:ascii="宋体" w:hAnsi="宋体" w:cs="宋体" w:hint="eastAsia"/>
                <w:sz w:val="24"/>
              </w:rPr>
              <w:t>采用建设工程质量潜在缺陷保险产品或绿色建筑性能保险产品，评价总分值为30分，并按下列规则分别评分并累计：</w:t>
            </w:r>
          </w:p>
          <w:p w14:paraId="2A428348" w14:textId="77777777" w:rsidR="008C03F0" w:rsidRPr="008C03F0"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1 建设工程质量潜在缺陷保险承保范围包括地基基础工程、主体结构工程、屋面防水工程和其他土建工程的质量问题，得10 分；</w:t>
            </w:r>
          </w:p>
          <w:p w14:paraId="54B31B26" w14:textId="77777777" w:rsidR="008C03F0" w:rsidRPr="008C03F0"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2 建设工程质量潜在缺陷保险承保范围包括装修工程、电气管线、上下水管线的安装工程，供热、供冷系统工程的质量问题，得10 分；</w:t>
            </w:r>
          </w:p>
          <w:p w14:paraId="76257145" w14:textId="77777777" w:rsidR="00415EEE" w:rsidRDefault="008C03F0" w:rsidP="004C7A0D">
            <w:pPr>
              <w:adjustRightInd w:val="0"/>
              <w:snapToGrid w:val="0"/>
              <w:spacing w:line="480" w:lineRule="exact"/>
              <w:jc w:val="left"/>
              <w:rPr>
                <w:rFonts w:ascii="宋体" w:hAnsi="宋体" w:cs="宋体" w:hint="eastAsia"/>
                <w:sz w:val="24"/>
              </w:rPr>
            </w:pPr>
            <w:r w:rsidRPr="008C03F0">
              <w:rPr>
                <w:rFonts w:ascii="宋体" w:hAnsi="宋体" w:cs="宋体" w:hint="eastAsia"/>
                <w:sz w:val="24"/>
              </w:rPr>
              <w:t>3 具有绿色建筑性能保险，得10分。</w:t>
            </w:r>
          </w:p>
        </w:tc>
        <w:tc>
          <w:tcPr>
            <w:tcW w:w="2552" w:type="dxa"/>
            <w:shd w:val="clear" w:color="auto" w:fill="auto"/>
          </w:tcPr>
          <w:p w14:paraId="1577568F" w14:textId="77777777" w:rsidR="00415EEE" w:rsidRDefault="00415EEE" w:rsidP="00415EEE">
            <w:pPr>
              <w:adjustRightInd w:val="0"/>
              <w:snapToGrid w:val="0"/>
              <w:spacing w:line="400" w:lineRule="exact"/>
              <w:jc w:val="left"/>
              <w:rPr>
                <w:rFonts w:ascii="宋体" w:hAnsi="宋体" w:cs="宋体" w:hint="eastAsia"/>
                <w:sz w:val="24"/>
              </w:rPr>
            </w:pPr>
            <w:r w:rsidRPr="00621E8D">
              <w:rPr>
                <w:rFonts w:ascii="宋体" w:hAnsi="宋体"/>
                <w:kern w:val="0"/>
                <w:sz w:val="24"/>
              </w:rPr>
              <w:t>{$F</w:t>
            </w:r>
            <w:r w:rsidR="00865213">
              <w:rPr>
                <w:rFonts w:ascii="宋体" w:hAnsi="宋体"/>
                <w:kern w:val="0"/>
                <w:sz w:val="24"/>
              </w:rPr>
              <w:t>39</w:t>
            </w:r>
            <w:r w:rsidRPr="00621E8D">
              <w:rPr>
                <w:rFonts w:ascii="宋体" w:hAnsi="宋体"/>
                <w:kern w:val="0"/>
                <w:sz w:val="24"/>
              </w:rPr>
              <w:t>}</w:t>
            </w:r>
          </w:p>
        </w:tc>
        <w:tc>
          <w:tcPr>
            <w:tcW w:w="2126" w:type="dxa"/>
            <w:shd w:val="clear" w:color="auto" w:fill="auto"/>
          </w:tcPr>
          <w:p w14:paraId="1E407468"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621E8D">
              <w:rPr>
                <w:rFonts w:ascii="宋体" w:hAnsi="宋体"/>
                <w:kern w:val="0"/>
                <w:sz w:val="24"/>
              </w:rPr>
              <w:t>{$</w:t>
            </w:r>
            <w:r w:rsidR="00B55D6B">
              <w:rPr>
                <w:rFonts w:ascii="宋体" w:hAnsi="宋体"/>
                <w:kern w:val="0"/>
                <w:sz w:val="24"/>
              </w:rPr>
              <w:t>E</w:t>
            </w:r>
            <w:r w:rsidR="00865213">
              <w:rPr>
                <w:rFonts w:ascii="宋体" w:hAnsi="宋体"/>
                <w:kern w:val="0"/>
                <w:sz w:val="24"/>
              </w:rPr>
              <w:t>39</w:t>
            </w:r>
            <w:r w:rsidR="00B55D6B" w:rsidRPr="00621E8D">
              <w:rPr>
                <w:rFonts w:ascii="宋体" w:hAnsi="宋体"/>
                <w:kern w:val="0"/>
                <w:sz w:val="24"/>
              </w:rPr>
              <w:t>}</w:t>
            </w:r>
          </w:p>
        </w:tc>
      </w:tr>
      <w:tr w:rsidR="00415EEE" w14:paraId="7BF81522" w14:textId="77777777">
        <w:tc>
          <w:tcPr>
            <w:tcW w:w="993" w:type="dxa"/>
            <w:vMerge/>
            <w:shd w:val="clear" w:color="auto" w:fill="auto"/>
          </w:tcPr>
          <w:p w14:paraId="0D29C3D8" w14:textId="77777777" w:rsidR="00415EEE" w:rsidRDefault="00415EEE" w:rsidP="00415EEE">
            <w:pPr>
              <w:adjustRightInd w:val="0"/>
              <w:snapToGrid w:val="0"/>
              <w:spacing w:line="400" w:lineRule="atLeast"/>
              <w:jc w:val="center"/>
              <w:rPr>
                <w:rFonts w:ascii="宋体" w:hAnsi="宋体" w:cs="宋体" w:hint="eastAsia"/>
                <w:sz w:val="24"/>
              </w:rPr>
            </w:pPr>
          </w:p>
        </w:tc>
        <w:tc>
          <w:tcPr>
            <w:tcW w:w="7762" w:type="dxa"/>
            <w:shd w:val="clear" w:color="auto" w:fill="auto"/>
          </w:tcPr>
          <w:p w14:paraId="164AF982" w14:textId="77777777" w:rsidR="00415EEE" w:rsidRDefault="00415EEE" w:rsidP="00415EEE">
            <w:pPr>
              <w:adjustRightInd w:val="0"/>
              <w:snapToGrid w:val="0"/>
              <w:spacing w:line="400" w:lineRule="exact"/>
              <w:jc w:val="left"/>
              <w:rPr>
                <w:rFonts w:ascii="宋体" w:hAnsi="宋体" w:cs="宋体" w:hint="eastAsia"/>
                <w:sz w:val="24"/>
              </w:rPr>
            </w:pPr>
            <w:r>
              <w:rPr>
                <w:rFonts w:ascii="宋体" w:hAnsi="宋体" w:cs="宋体"/>
                <w:sz w:val="24"/>
              </w:rPr>
              <w:t>9.2.10</w:t>
            </w:r>
            <w:r w:rsidR="008C03F0" w:rsidRPr="008C03F0">
              <w:rPr>
                <w:rFonts w:ascii="宋体" w:hAnsi="宋体" w:cs="宋体" w:hint="eastAsia"/>
                <w:sz w:val="24"/>
              </w:rPr>
              <w:t>采取节约资源、保护生态环境、降低碳排放、保障安全健康、智</w:t>
            </w:r>
            <w:r w:rsidR="008C03F0" w:rsidRPr="008C03F0">
              <w:rPr>
                <w:rFonts w:ascii="宋体" w:hAnsi="宋体" w:cs="宋体" w:hint="eastAsia"/>
                <w:sz w:val="24"/>
              </w:rPr>
              <w:lastRenderedPageBreak/>
              <w:t>慧友好运行、传承历史文化等其他创新，并有明显效益，评价总分值为40 分。每采取一项，得10 分，最高得40 分。</w:t>
            </w:r>
          </w:p>
        </w:tc>
        <w:tc>
          <w:tcPr>
            <w:tcW w:w="2552" w:type="dxa"/>
            <w:shd w:val="clear" w:color="auto" w:fill="auto"/>
          </w:tcPr>
          <w:p w14:paraId="5552A101" w14:textId="77777777" w:rsidR="00415EEE" w:rsidRDefault="00415EEE" w:rsidP="00415EEE">
            <w:pPr>
              <w:adjustRightInd w:val="0"/>
              <w:snapToGrid w:val="0"/>
              <w:spacing w:line="400" w:lineRule="exact"/>
              <w:jc w:val="left"/>
              <w:rPr>
                <w:rFonts w:ascii="宋体" w:hAnsi="宋体" w:cs="宋体" w:hint="eastAsia"/>
                <w:sz w:val="24"/>
              </w:rPr>
            </w:pPr>
            <w:r w:rsidRPr="00621E8D">
              <w:rPr>
                <w:rFonts w:ascii="宋体" w:hAnsi="宋体"/>
                <w:kern w:val="0"/>
                <w:sz w:val="24"/>
              </w:rPr>
              <w:lastRenderedPageBreak/>
              <w:t>{$F</w:t>
            </w:r>
            <w:r w:rsidR="00456B56">
              <w:rPr>
                <w:rFonts w:ascii="宋体" w:hAnsi="宋体"/>
                <w:kern w:val="0"/>
                <w:sz w:val="24"/>
              </w:rPr>
              <w:t>4</w:t>
            </w:r>
            <w:r w:rsidR="00865213">
              <w:rPr>
                <w:rFonts w:ascii="宋体" w:hAnsi="宋体"/>
                <w:kern w:val="0"/>
                <w:sz w:val="24"/>
              </w:rPr>
              <w:t>0</w:t>
            </w:r>
            <w:r w:rsidRPr="00621E8D">
              <w:rPr>
                <w:rFonts w:ascii="宋体" w:hAnsi="宋体"/>
                <w:kern w:val="0"/>
                <w:sz w:val="24"/>
              </w:rPr>
              <w:t>}</w:t>
            </w:r>
          </w:p>
        </w:tc>
        <w:tc>
          <w:tcPr>
            <w:tcW w:w="2126" w:type="dxa"/>
            <w:shd w:val="clear" w:color="auto" w:fill="auto"/>
          </w:tcPr>
          <w:p w14:paraId="5DF786B7" w14:textId="77777777" w:rsidR="00415EEE" w:rsidRDefault="00415EEE" w:rsidP="00415EEE">
            <w:pPr>
              <w:adjustRightInd w:val="0"/>
              <w:snapToGrid w:val="0"/>
              <w:spacing w:line="400" w:lineRule="exact"/>
              <w:jc w:val="center"/>
              <w:rPr>
                <w:rFonts w:ascii="宋体" w:hAnsi="宋体" w:cs="宋体" w:hint="eastAsia"/>
                <w:sz w:val="24"/>
              </w:rPr>
            </w:pPr>
            <w:r>
              <w:rPr>
                <w:rFonts w:ascii="宋体" w:hAnsi="宋体" w:cs="宋体" w:hint="eastAsia"/>
                <w:sz w:val="24"/>
              </w:rPr>
              <w:t>得分：</w:t>
            </w:r>
            <w:r w:rsidR="00B55D6B" w:rsidRPr="00621E8D">
              <w:rPr>
                <w:rFonts w:ascii="宋体" w:hAnsi="宋体"/>
                <w:kern w:val="0"/>
                <w:sz w:val="24"/>
              </w:rPr>
              <w:t>{$</w:t>
            </w:r>
            <w:r w:rsidR="00B55D6B">
              <w:rPr>
                <w:rFonts w:ascii="宋体" w:hAnsi="宋体"/>
                <w:kern w:val="0"/>
                <w:sz w:val="24"/>
              </w:rPr>
              <w:t>E4</w:t>
            </w:r>
            <w:r w:rsidR="00865213">
              <w:rPr>
                <w:rFonts w:ascii="宋体" w:hAnsi="宋体"/>
                <w:kern w:val="0"/>
                <w:sz w:val="24"/>
              </w:rPr>
              <w:t>0</w:t>
            </w:r>
            <w:r w:rsidR="00B55D6B" w:rsidRPr="00621E8D">
              <w:rPr>
                <w:rFonts w:ascii="宋体" w:hAnsi="宋体"/>
                <w:kern w:val="0"/>
                <w:sz w:val="24"/>
              </w:rPr>
              <w:t>}</w:t>
            </w:r>
          </w:p>
        </w:tc>
      </w:tr>
      <w:tr w:rsidR="009F1A31" w14:paraId="53831F22" w14:textId="77777777">
        <w:tc>
          <w:tcPr>
            <w:tcW w:w="993" w:type="dxa"/>
            <w:vMerge/>
            <w:shd w:val="clear" w:color="auto" w:fill="auto"/>
          </w:tcPr>
          <w:p w14:paraId="774FC6D0" w14:textId="77777777" w:rsidR="009F1A31" w:rsidRDefault="009F1A31">
            <w:pPr>
              <w:adjustRightInd w:val="0"/>
              <w:snapToGrid w:val="0"/>
              <w:spacing w:line="400" w:lineRule="atLeast"/>
              <w:jc w:val="center"/>
              <w:rPr>
                <w:rFonts w:ascii="宋体" w:hAnsi="宋体" w:cs="宋体" w:hint="eastAsia"/>
                <w:sz w:val="24"/>
              </w:rPr>
            </w:pPr>
          </w:p>
        </w:tc>
        <w:tc>
          <w:tcPr>
            <w:tcW w:w="10314" w:type="dxa"/>
            <w:gridSpan w:val="2"/>
            <w:shd w:val="clear" w:color="auto" w:fill="auto"/>
          </w:tcPr>
          <w:p w14:paraId="4A8B175E" w14:textId="77777777" w:rsidR="009F1A31" w:rsidRDefault="009F1A31">
            <w:pPr>
              <w:adjustRightInd w:val="0"/>
              <w:snapToGrid w:val="0"/>
              <w:spacing w:line="400" w:lineRule="exact"/>
              <w:jc w:val="left"/>
              <w:rPr>
                <w:rFonts w:ascii="宋体" w:hAnsi="宋体" w:cs="宋体" w:hint="eastAsia"/>
                <w:sz w:val="24"/>
              </w:rPr>
            </w:pPr>
          </w:p>
        </w:tc>
        <w:tc>
          <w:tcPr>
            <w:tcW w:w="2126" w:type="dxa"/>
            <w:shd w:val="clear" w:color="auto" w:fill="auto"/>
          </w:tcPr>
          <w:p w14:paraId="550C4A16" w14:textId="77777777" w:rsidR="009F1A31" w:rsidRDefault="000A5EDF">
            <w:pPr>
              <w:adjustRightInd w:val="0"/>
              <w:snapToGrid w:val="0"/>
              <w:spacing w:line="400" w:lineRule="exact"/>
              <w:jc w:val="center"/>
              <w:rPr>
                <w:rFonts w:ascii="宋体" w:hAnsi="宋体" w:cs="宋体" w:hint="eastAsia"/>
                <w:sz w:val="24"/>
              </w:rPr>
            </w:pPr>
            <w:r>
              <w:rPr>
                <w:rFonts w:ascii="宋体" w:hAnsi="宋体" w:cs="宋体" w:hint="eastAsia"/>
                <w:sz w:val="24"/>
              </w:rPr>
              <w:t>总得分：</w:t>
            </w:r>
            <w:bookmarkStart w:id="23" w:name="提高与创新1"/>
            <w:bookmarkEnd w:id="23"/>
          </w:p>
        </w:tc>
      </w:tr>
    </w:tbl>
    <w:p w14:paraId="684E3FD4" w14:textId="77777777" w:rsidR="009F1A31" w:rsidRDefault="009F1A31">
      <w:pPr>
        <w:tabs>
          <w:tab w:val="left" w:pos="1000"/>
        </w:tabs>
        <w:jc w:val="left"/>
      </w:pPr>
    </w:p>
    <w:sectPr w:rsidR="009F1A31">
      <w:headerReference w:type="default" r:id="rId10"/>
      <w:footerReference w:type="even" r:id="rId11"/>
      <w:footerReference w:type="defaul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F8272" w14:textId="77777777" w:rsidR="00650D74" w:rsidRDefault="00650D74">
      <w:r>
        <w:separator/>
      </w:r>
    </w:p>
  </w:endnote>
  <w:endnote w:type="continuationSeparator" w:id="0">
    <w:p w14:paraId="7039CD5F" w14:textId="77777777" w:rsidR="00650D74" w:rsidRDefault="0065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ddenHorzOCR-Identity-H">
    <w:altName w:val="Times New Roman"/>
    <w:charset w:val="00"/>
    <w:family w:val="roman"/>
    <w:pitch w:val="default"/>
    <w:sig w:usb0="00000000" w:usb1="00000000" w:usb2="00000000" w:usb3="00000000" w:csb0="00000001" w:csb1="00000000"/>
  </w:font>
  <w:font w:name="Times-Roman">
    <w:altName w:val="Times New Roman"/>
    <w:charset w:val="00"/>
    <w:family w:val="roman"/>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方正小标宋简体">
    <w:altName w:val="微软雅黑"/>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43A10"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9943A6C" w14:textId="77777777" w:rsidR="009F1A31" w:rsidRDefault="009F1A3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5B9E3" w14:textId="77777777" w:rsidR="009F1A31" w:rsidRDefault="000A5EDF">
    <w:pPr>
      <w:pStyle w:val="aa"/>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rPr>
      <w:t>2</w:t>
    </w:r>
    <w:r>
      <w:rPr>
        <w:rStyle w:val="af3"/>
      </w:rPr>
      <w:fldChar w:fldCharType="end"/>
    </w:r>
  </w:p>
  <w:p w14:paraId="38192D01" w14:textId="77777777" w:rsidR="009F1A31" w:rsidRDefault="009F1A31">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1C019" w14:textId="77777777" w:rsidR="00650D74" w:rsidRDefault="00650D74">
      <w:r>
        <w:separator/>
      </w:r>
    </w:p>
  </w:footnote>
  <w:footnote w:type="continuationSeparator" w:id="0">
    <w:p w14:paraId="2DBA1CFF" w14:textId="77777777" w:rsidR="00650D74" w:rsidRDefault="00650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7519" w14:textId="77777777" w:rsidR="009F1A31" w:rsidRDefault="000A5EDF">
    <w:pPr>
      <w:pStyle w:val="ac"/>
    </w:pPr>
    <w:r>
      <w:rPr>
        <w:rFonts w:hint="eastAsia"/>
      </w:rPr>
      <w:t>《绿色建筑评价标准》</w:t>
    </w:r>
    <w:r>
      <w:t>GB/T50378-2019</w:t>
    </w:r>
    <w:r w:rsidR="003D11B7">
      <w:t>(2024</w:t>
    </w:r>
    <w:r w:rsidR="003D11B7">
      <w:rPr>
        <w:rFonts w:hint="eastAsia"/>
      </w:rPr>
      <w:t>年版</w:t>
    </w:r>
    <w:r w:rsidR="003D11B7">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A"/>
    <w:rsid w:val="0000190A"/>
    <w:rsid w:val="000047CF"/>
    <w:rsid w:val="00032A0A"/>
    <w:rsid w:val="00045AE8"/>
    <w:rsid w:val="00074B92"/>
    <w:rsid w:val="00094ED1"/>
    <w:rsid w:val="00097DFB"/>
    <w:rsid w:val="000A5EDF"/>
    <w:rsid w:val="000B7755"/>
    <w:rsid w:val="000D1262"/>
    <w:rsid w:val="000D660E"/>
    <w:rsid w:val="000F2C02"/>
    <w:rsid w:val="001353D6"/>
    <w:rsid w:val="00145C72"/>
    <w:rsid w:val="00154F5C"/>
    <w:rsid w:val="00186EC3"/>
    <w:rsid w:val="001A21D5"/>
    <w:rsid w:val="001B12DE"/>
    <w:rsid w:val="001C35E8"/>
    <w:rsid w:val="001C4C1A"/>
    <w:rsid w:val="001D018B"/>
    <w:rsid w:val="001F175D"/>
    <w:rsid w:val="00201FCF"/>
    <w:rsid w:val="0022129A"/>
    <w:rsid w:val="00225868"/>
    <w:rsid w:val="00295A15"/>
    <w:rsid w:val="002E2E68"/>
    <w:rsid w:val="002E54FD"/>
    <w:rsid w:val="00341389"/>
    <w:rsid w:val="00361CAE"/>
    <w:rsid w:val="003A17BB"/>
    <w:rsid w:val="003A5274"/>
    <w:rsid w:val="003C3C2A"/>
    <w:rsid w:val="003D11B7"/>
    <w:rsid w:val="003E2C39"/>
    <w:rsid w:val="003F28AD"/>
    <w:rsid w:val="003F43F8"/>
    <w:rsid w:val="003F76F6"/>
    <w:rsid w:val="00415EEE"/>
    <w:rsid w:val="004214F3"/>
    <w:rsid w:val="004228E8"/>
    <w:rsid w:val="00453568"/>
    <w:rsid w:val="00456B56"/>
    <w:rsid w:val="00466EED"/>
    <w:rsid w:val="00480C8F"/>
    <w:rsid w:val="00491B12"/>
    <w:rsid w:val="004C7A0D"/>
    <w:rsid w:val="004F09CB"/>
    <w:rsid w:val="00501C6C"/>
    <w:rsid w:val="0051424F"/>
    <w:rsid w:val="00542112"/>
    <w:rsid w:val="005564EE"/>
    <w:rsid w:val="00574532"/>
    <w:rsid w:val="00584ECF"/>
    <w:rsid w:val="00592EB8"/>
    <w:rsid w:val="005A29E2"/>
    <w:rsid w:val="005D5A77"/>
    <w:rsid w:val="005F3235"/>
    <w:rsid w:val="00606D28"/>
    <w:rsid w:val="006155B2"/>
    <w:rsid w:val="00633812"/>
    <w:rsid w:val="00644244"/>
    <w:rsid w:val="00650D74"/>
    <w:rsid w:val="00654BBF"/>
    <w:rsid w:val="006718C0"/>
    <w:rsid w:val="00671A1A"/>
    <w:rsid w:val="006A130A"/>
    <w:rsid w:val="006B21FA"/>
    <w:rsid w:val="006D0B82"/>
    <w:rsid w:val="00706893"/>
    <w:rsid w:val="0071008A"/>
    <w:rsid w:val="007147AE"/>
    <w:rsid w:val="00715D50"/>
    <w:rsid w:val="00724813"/>
    <w:rsid w:val="007274AA"/>
    <w:rsid w:val="00742861"/>
    <w:rsid w:val="007572F1"/>
    <w:rsid w:val="00773DAD"/>
    <w:rsid w:val="0077609F"/>
    <w:rsid w:val="007769D5"/>
    <w:rsid w:val="00791B37"/>
    <w:rsid w:val="007B2F94"/>
    <w:rsid w:val="007B62E4"/>
    <w:rsid w:val="007C04BF"/>
    <w:rsid w:val="00824A35"/>
    <w:rsid w:val="008346A3"/>
    <w:rsid w:val="0085706B"/>
    <w:rsid w:val="00865213"/>
    <w:rsid w:val="00885EFB"/>
    <w:rsid w:val="00893F41"/>
    <w:rsid w:val="008955A1"/>
    <w:rsid w:val="008B2765"/>
    <w:rsid w:val="008C03F0"/>
    <w:rsid w:val="008C1E5A"/>
    <w:rsid w:val="008C5B13"/>
    <w:rsid w:val="008D58F9"/>
    <w:rsid w:val="00901BF3"/>
    <w:rsid w:val="00917D51"/>
    <w:rsid w:val="009215FA"/>
    <w:rsid w:val="009351EA"/>
    <w:rsid w:val="00943C3F"/>
    <w:rsid w:val="0095245A"/>
    <w:rsid w:val="00962E87"/>
    <w:rsid w:val="009940BF"/>
    <w:rsid w:val="00994D1A"/>
    <w:rsid w:val="009B1DAF"/>
    <w:rsid w:val="009C2898"/>
    <w:rsid w:val="009C4145"/>
    <w:rsid w:val="009D6DA1"/>
    <w:rsid w:val="009E64AE"/>
    <w:rsid w:val="009F1A31"/>
    <w:rsid w:val="00A01A5F"/>
    <w:rsid w:val="00A02EBE"/>
    <w:rsid w:val="00A1256E"/>
    <w:rsid w:val="00A35801"/>
    <w:rsid w:val="00A54E1C"/>
    <w:rsid w:val="00A736BB"/>
    <w:rsid w:val="00A75FB9"/>
    <w:rsid w:val="00A846B1"/>
    <w:rsid w:val="00A9255C"/>
    <w:rsid w:val="00AA2329"/>
    <w:rsid w:val="00AB112B"/>
    <w:rsid w:val="00AB2950"/>
    <w:rsid w:val="00AB29E8"/>
    <w:rsid w:val="00AC64B1"/>
    <w:rsid w:val="00AC7809"/>
    <w:rsid w:val="00AD3E83"/>
    <w:rsid w:val="00AF3A07"/>
    <w:rsid w:val="00B1453C"/>
    <w:rsid w:val="00B55D6B"/>
    <w:rsid w:val="00B81D1F"/>
    <w:rsid w:val="00BB1681"/>
    <w:rsid w:val="00BC34BD"/>
    <w:rsid w:val="00BC5ED4"/>
    <w:rsid w:val="00BC734D"/>
    <w:rsid w:val="00BD210F"/>
    <w:rsid w:val="00BF7926"/>
    <w:rsid w:val="00C0680A"/>
    <w:rsid w:val="00C07031"/>
    <w:rsid w:val="00C150D6"/>
    <w:rsid w:val="00C42940"/>
    <w:rsid w:val="00C70A69"/>
    <w:rsid w:val="00C773C1"/>
    <w:rsid w:val="00C83D72"/>
    <w:rsid w:val="00C97CDD"/>
    <w:rsid w:val="00CB55A3"/>
    <w:rsid w:val="00CE4963"/>
    <w:rsid w:val="00CE53E8"/>
    <w:rsid w:val="00CF51CD"/>
    <w:rsid w:val="00CF69D6"/>
    <w:rsid w:val="00CF7960"/>
    <w:rsid w:val="00DA4BFF"/>
    <w:rsid w:val="00DC10D5"/>
    <w:rsid w:val="00E04BAB"/>
    <w:rsid w:val="00E4112D"/>
    <w:rsid w:val="00E55EBD"/>
    <w:rsid w:val="00E61059"/>
    <w:rsid w:val="00E64341"/>
    <w:rsid w:val="00E86993"/>
    <w:rsid w:val="00E91823"/>
    <w:rsid w:val="00EA095D"/>
    <w:rsid w:val="00EE015D"/>
    <w:rsid w:val="00EF3A38"/>
    <w:rsid w:val="00F039E4"/>
    <w:rsid w:val="00F06A5A"/>
    <w:rsid w:val="00F14A4A"/>
    <w:rsid w:val="00F15B38"/>
    <w:rsid w:val="00F43D6D"/>
    <w:rsid w:val="00F5156C"/>
    <w:rsid w:val="00F572A8"/>
    <w:rsid w:val="00F67928"/>
    <w:rsid w:val="00F84DE0"/>
    <w:rsid w:val="00F903D3"/>
    <w:rsid w:val="00F962C9"/>
    <w:rsid w:val="00FA222B"/>
    <w:rsid w:val="00FC1BE3"/>
    <w:rsid w:val="00FD08B6"/>
    <w:rsid w:val="00FE2A7F"/>
    <w:rsid w:val="00FE6035"/>
    <w:rsid w:val="04B13774"/>
    <w:rsid w:val="053A4182"/>
    <w:rsid w:val="07354F1C"/>
    <w:rsid w:val="0B4D2031"/>
    <w:rsid w:val="0B694BBB"/>
    <w:rsid w:val="0B84761E"/>
    <w:rsid w:val="0DA845A5"/>
    <w:rsid w:val="111E15DE"/>
    <w:rsid w:val="1471157C"/>
    <w:rsid w:val="18C57DB1"/>
    <w:rsid w:val="192D32FE"/>
    <w:rsid w:val="1DDF0499"/>
    <w:rsid w:val="1ECA1C6A"/>
    <w:rsid w:val="2185532A"/>
    <w:rsid w:val="24A23918"/>
    <w:rsid w:val="26D02AAB"/>
    <w:rsid w:val="2739230F"/>
    <w:rsid w:val="2C200261"/>
    <w:rsid w:val="34771268"/>
    <w:rsid w:val="359A5D24"/>
    <w:rsid w:val="387B53A6"/>
    <w:rsid w:val="39F12CB2"/>
    <w:rsid w:val="406F113A"/>
    <w:rsid w:val="413C0612"/>
    <w:rsid w:val="44E75DAF"/>
    <w:rsid w:val="454B4CAC"/>
    <w:rsid w:val="49AA78B8"/>
    <w:rsid w:val="4B106811"/>
    <w:rsid w:val="4B242AF7"/>
    <w:rsid w:val="4C8B1AF4"/>
    <w:rsid w:val="4F980AFE"/>
    <w:rsid w:val="539C1194"/>
    <w:rsid w:val="569B260D"/>
    <w:rsid w:val="5958106F"/>
    <w:rsid w:val="5C5111D9"/>
    <w:rsid w:val="5D001481"/>
    <w:rsid w:val="63BF34BB"/>
    <w:rsid w:val="649A2573"/>
    <w:rsid w:val="69117DAE"/>
    <w:rsid w:val="6EC427A6"/>
    <w:rsid w:val="6F9E1B54"/>
    <w:rsid w:val="70BC4BA5"/>
    <w:rsid w:val="727D21FC"/>
    <w:rsid w:val="73B27137"/>
    <w:rsid w:val="757F07F9"/>
    <w:rsid w:val="75CA1302"/>
    <w:rsid w:val="77DC326F"/>
    <w:rsid w:val="7DE8158F"/>
    <w:rsid w:val="7E2E6ACC"/>
    <w:rsid w:val="7E3D3CE8"/>
    <w:rsid w:val="7F7F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AA359"/>
  <w15:docId w15:val="{5C0BAE3A-C240-4314-887B-DFEB17D9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uiPriority="99" w:qFormat="1"/>
    <w:lsdException w:name="annotation text" w:uiPriority="99" w:unhideWhenUsed="1" w:qFormat="1"/>
    <w:lsdException w:name="header" w:uiPriority="99" w:qFormat="1"/>
    <w:lsdException w:name="footer" w:uiPriority="99" w:qFormat="1"/>
    <w:lsdException w:name="caption" w:uiPriority="35" w:qFormat="1"/>
    <w:lsdException w:name="annotation reference" w:uiPriority="99" w:unhideWhenUsed="1" w:qFormat="1"/>
    <w:lsdException w:name="page number" w:uiPriority="99"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jc w:val="center"/>
      <w:outlineLvl w:val="0"/>
    </w:pPr>
    <w:rPr>
      <w:rFonts w:ascii="Times New Roman" w:eastAsia="黑体" w:hAnsi="Times New Roman" w:cs="Times New Roman"/>
      <w:b/>
      <w:bCs/>
      <w:kern w:val="44"/>
      <w:sz w:val="24"/>
      <w:szCs w:val="44"/>
    </w:rPr>
  </w:style>
  <w:style w:type="paragraph" w:styleId="2">
    <w:name w:val="heading 2"/>
    <w:basedOn w:val="a"/>
    <w:next w:val="a"/>
    <w:link w:val="20"/>
    <w:uiPriority w:val="9"/>
    <w:qFormat/>
    <w:pPr>
      <w:keepNext/>
      <w:keepLines/>
      <w:snapToGrid w:val="0"/>
      <w:spacing w:before="120" w:after="120"/>
      <w:jc w:val="left"/>
      <w:outlineLvl w:val="1"/>
    </w:pPr>
    <w:rPr>
      <w:rFonts w:ascii="黑体" w:eastAsia="黑体" w:hAnsi="黑体" w:cs="Times New Roman"/>
      <w:b/>
      <w:bCs/>
      <w:sz w:val="24"/>
      <w:szCs w:val="32"/>
    </w:rPr>
  </w:style>
  <w:style w:type="paragraph" w:styleId="3">
    <w:name w:val="heading 3"/>
    <w:basedOn w:val="a"/>
    <w:next w:val="a"/>
    <w:link w:val="30"/>
    <w:uiPriority w:val="9"/>
    <w:qFormat/>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eastAsia="宋体" w:hAnsi="Cambria"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Calibri" w:eastAsia="宋体" w:hAnsi="Calibri" w:cs="Times New Roman"/>
      <w:sz w:val="18"/>
      <w:szCs w:val="18"/>
    </w:rPr>
  </w:style>
  <w:style w:type="paragraph" w:styleId="a3">
    <w:name w:val="caption"/>
    <w:basedOn w:val="a"/>
    <w:next w:val="a"/>
    <w:uiPriority w:val="35"/>
    <w:qFormat/>
    <w:rPr>
      <w:rFonts w:ascii="Arial" w:eastAsia="黑体" w:hAnsi="Arial" w:cs="Arial"/>
      <w:sz w:val="20"/>
      <w:szCs w:val="20"/>
    </w:rPr>
  </w:style>
  <w:style w:type="paragraph" w:styleId="a4">
    <w:name w:val="Document Map"/>
    <w:basedOn w:val="a"/>
    <w:link w:val="a5"/>
    <w:uiPriority w:val="99"/>
    <w:unhideWhenUsed/>
    <w:qFormat/>
    <w:rPr>
      <w:rFonts w:ascii="宋体" w:eastAsia="宋体" w:hAnsi="Times New Roman" w:cs="Times New Roman"/>
      <w:sz w:val="18"/>
      <w:szCs w:val="18"/>
    </w:rPr>
  </w:style>
  <w:style w:type="paragraph" w:styleId="a6">
    <w:name w:val="annotation text"/>
    <w:basedOn w:val="a"/>
    <w:link w:val="a7"/>
    <w:uiPriority w:val="99"/>
    <w:unhideWhenUsed/>
    <w:qFormat/>
    <w:pPr>
      <w:jc w:val="left"/>
    </w:pPr>
    <w:rPr>
      <w:rFonts w:ascii="Times New Roman" w:eastAsia="宋体" w:hAnsi="Times New Roman" w:cs="Times New Roman"/>
    </w:rPr>
  </w:style>
  <w:style w:type="paragraph" w:styleId="TOC5">
    <w:name w:val="toc 5"/>
    <w:basedOn w:val="a"/>
    <w:next w:val="a"/>
    <w:uiPriority w:val="39"/>
    <w:unhideWhenUsed/>
    <w:qFormat/>
    <w:pPr>
      <w:ind w:left="840"/>
      <w:jc w:val="left"/>
    </w:pPr>
    <w:rPr>
      <w:rFonts w:ascii="Calibri" w:eastAsia="宋体" w:hAnsi="Calibri" w:cs="Times New Roman"/>
      <w:sz w:val="18"/>
      <w:szCs w:val="18"/>
    </w:rPr>
  </w:style>
  <w:style w:type="paragraph" w:styleId="TOC3">
    <w:name w:val="toc 3"/>
    <w:basedOn w:val="a"/>
    <w:next w:val="a"/>
    <w:uiPriority w:val="39"/>
    <w:unhideWhenUsed/>
    <w:qFormat/>
    <w:pPr>
      <w:ind w:left="420"/>
      <w:jc w:val="left"/>
    </w:pPr>
    <w:rPr>
      <w:rFonts w:ascii="Calibri" w:eastAsia="宋体" w:hAnsi="Calibri" w:cs="Times New Roman"/>
      <w:i/>
      <w:iCs/>
      <w:sz w:val="20"/>
      <w:szCs w:val="20"/>
    </w:rPr>
  </w:style>
  <w:style w:type="paragraph" w:styleId="TOC8">
    <w:name w:val="toc 8"/>
    <w:basedOn w:val="a"/>
    <w:next w:val="a"/>
    <w:uiPriority w:val="39"/>
    <w:unhideWhenUsed/>
    <w:qFormat/>
    <w:pPr>
      <w:ind w:left="1470"/>
      <w:jc w:val="left"/>
    </w:pPr>
    <w:rPr>
      <w:rFonts w:ascii="Calibri" w:eastAsia="宋体" w:hAnsi="Calibri" w:cs="Times New Roman"/>
      <w:sz w:val="18"/>
      <w:szCs w:val="18"/>
    </w:rPr>
  </w:style>
  <w:style w:type="paragraph" w:styleId="a8">
    <w:name w:val="Balloon Text"/>
    <w:basedOn w:val="a"/>
    <w:link w:val="a9"/>
    <w:uiPriority w:val="99"/>
    <w:unhideWhenUsed/>
    <w:qFormat/>
    <w:rPr>
      <w:rFonts w:ascii="Times New Roman" w:eastAsia="宋体" w:hAnsi="Times New Roman" w:cs="Times New Roman"/>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Calibri" w:eastAsia="宋体" w:hAnsi="Calibri" w:cs="Times New Roman"/>
      <w:b/>
      <w:bCs/>
      <w:caps/>
      <w:sz w:val="20"/>
      <w:szCs w:val="20"/>
    </w:rPr>
  </w:style>
  <w:style w:type="paragraph" w:styleId="TOC4">
    <w:name w:val="toc 4"/>
    <w:basedOn w:val="a"/>
    <w:next w:val="a"/>
    <w:uiPriority w:val="39"/>
    <w:unhideWhenUsed/>
    <w:qFormat/>
    <w:pPr>
      <w:ind w:left="630"/>
      <w:jc w:val="left"/>
    </w:pPr>
    <w:rPr>
      <w:rFonts w:ascii="Calibri" w:eastAsia="宋体" w:hAnsi="Calibri" w:cs="Times New Roman"/>
      <w:sz w:val="18"/>
      <w:szCs w:val="18"/>
    </w:rPr>
  </w:style>
  <w:style w:type="paragraph" w:styleId="ae">
    <w:name w:val="footnote text"/>
    <w:basedOn w:val="a"/>
    <w:link w:val="af"/>
    <w:uiPriority w:val="99"/>
    <w:qFormat/>
    <w:pPr>
      <w:snapToGrid w:val="0"/>
      <w:jc w:val="left"/>
    </w:pPr>
    <w:rPr>
      <w:rFonts w:ascii="Times New Roman" w:eastAsia="宋体" w:hAnsi="Times New Roman" w:cs="Times New Roman"/>
      <w:sz w:val="18"/>
      <w:szCs w:val="18"/>
    </w:rPr>
  </w:style>
  <w:style w:type="paragraph" w:styleId="TOC6">
    <w:name w:val="toc 6"/>
    <w:basedOn w:val="a"/>
    <w:next w:val="a"/>
    <w:uiPriority w:val="39"/>
    <w:unhideWhenUsed/>
    <w:qFormat/>
    <w:pPr>
      <w:ind w:left="1050"/>
      <w:jc w:val="left"/>
    </w:pPr>
    <w:rPr>
      <w:rFonts w:ascii="Calibri" w:eastAsia="宋体" w:hAnsi="Calibri" w:cs="Times New Roman"/>
      <w:sz w:val="18"/>
      <w:szCs w:val="18"/>
    </w:rPr>
  </w:style>
  <w:style w:type="paragraph" w:styleId="TOC2">
    <w:name w:val="toc 2"/>
    <w:basedOn w:val="a"/>
    <w:next w:val="a"/>
    <w:uiPriority w:val="39"/>
    <w:unhideWhenUsed/>
    <w:qFormat/>
    <w:pPr>
      <w:ind w:left="210"/>
      <w:jc w:val="left"/>
    </w:pPr>
    <w:rPr>
      <w:rFonts w:ascii="Calibri" w:eastAsia="宋体" w:hAnsi="Calibri" w:cs="Times New Roman"/>
      <w:smallCaps/>
      <w:sz w:val="20"/>
      <w:szCs w:val="20"/>
    </w:rPr>
  </w:style>
  <w:style w:type="paragraph" w:styleId="TOC9">
    <w:name w:val="toc 9"/>
    <w:basedOn w:val="a"/>
    <w:next w:val="a"/>
    <w:uiPriority w:val="39"/>
    <w:unhideWhenUsed/>
    <w:qFormat/>
    <w:pPr>
      <w:ind w:left="1680"/>
      <w:jc w:val="left"/>
    </w:pPr>
    <w:rPr>
      <w:rFonts w:ascii="Calibri" w:eastAsia="宋体" w:hAnsi="Calibri" w:cs="Times New Roman"/>
      <w:sz w:val="18"/>
      <w:szCs w:val="18"/>
    </w:rPr>
  </w:style>
  <w:style w:type="paragraph" w:styleId="af0">
    <w:name w:val="annotation subject"/>
    <w:basedOn w:val="a6"/>
    <w:next w:val="a6"/>
    <w:link w:val="af1"/>
    <w:uiPriority w:val="99"/>
    <w:unhideWhenUsed/>
    <w:qFormat/>
    <w:rPr>
      <w:b/>
      <w:bCs/>
    </w:rPr>
  </w:style>
  <w:style w:type="table" w:styleId="af2">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uiPriority w:val="99"/>
    <w:qFormat/>
    <w:rPr>
      <w:rFonts w:cs="Times New Roman"/>
    </w:rPr>
  </w:style>
  <w:style w:type="character" w:styleId="af4">
    <w:name w:val="Hyperlink"/>
    <w:uiPriority w:val="99"/>
    <w:unhideWhenUsed/>
    <w:qFormat/>
    <w:rPr>
      <w:rFonts w:cs="Times New Roman"/>
      <w:color w:val="0000FF"/>
      <w:u w:val="single"/>
    </w:rPr>
  </w:style>
  <w:style w:type="character" w:styleId="af5">
    <w:name w:val="annotation reference"/>
    <w:uiPriority w:val="99"/>
    <w:unhideWhenUsed/>
    <w:qFormat/>
    <w:rPr>
      <w:rFonts w:cs="Times New Roman"/>
      <w:sz w:val="21"/>
    </w:rPr>
  </w:style>
  <w:style w:type="character" w:customStyle="1" w:styleId="ad">
    <w:name w:val="页眉 字符"/>
    <w:basedOn w:val="a0"/>
    <w:link w:val="ac"/>
    <w:uiPriority w:val="99"/>
    <w:qFormat/>
    <w:rPr>
      <w:rFonts w:asciiTheme="minorHAnsi" w:eastAsiaTheme="minorEastAsia" w:hAnsiTheme="minorHAnsi" w:cstheme="minorBidi"/>
      <w:kern w:val="2"/>
      <w:sz w:val="18"/>
      <w:szCs w:val="18"/>
    </w:rPr>
  </w:style>
  <w:style w:type="character" w:customStyle="1" w:styleId="ab">
    <w:name w:val="页脚 字符"/>
    <w:basedOn w:val="a0"/>
    <w:link w:val="aa"/>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eastAsia="黑体"/>
      <w:b/>
      <w:bCs/>
      <w:kern w:val="44"/>
      <w:sz w:val="24"/>
      <w:szCs w:val="44"/>
    </w:rPr>
  </w:style>
  <w:style w:type="character" w:customStyle="1" w:styleId="20">
    <w:name w:val="标题 2 字符"/>
    <w:basedOn w:val="a0"/>
    <w:link w:val="2"/>
    <w:uiPriority w:val="9"/>
    <w:qFormat/>
    <w:rPr>
      <w:rFonts w:ascii="黑体" w:eastAsia="黑体" w:hAnsi="黑体"/>
      <w:b/>
      <w:bCs/>
      <w:kern w:val="2"/>
      <w:sz w:val="24"/>
      <w:szCs w:val="32"/>
    </w:rPr>
  </w:style>
  <w:style w:type="character" w:customStyle="1" w:styleId="30">
    <w:name w:val="标题 3 字符"/>
    <w:basedOn w:val="a0"/>
    <w:link w:val="3"/>
    <w:uiPriority w:val="9"/>
    <w:qFormat/>
    <w:rPr>
      <w:b/>
      <w:bCs/>
      <w:kern w:val="2"/>
      <w:sz w:val="32"/>
      <w:szCs w:val="32"/>
    </w:rPr>
  </w:style>
  <w:style w:type="character" w:customStyle="1" w:styleId="40">
    <w:name w:val="标题 4 字符"/>
    <w:basedOn w:val="a0"/>
    <w:link w:val="4"/>
    <w:uiPriority w:val="9"/>
    <w:qFormat/>
    <w:rPr>
      <w:rFonts w:ascii="Cambria" w:hAnsi="Cambria" w:cs="黑体"/>
      <w:b/>
      <w:bCs/>
      <w:kern w:val="2"/>
      <w:sz w:val="28"/>
      <w:szCs w:val="28"/>
    </w:rPr>
  </w:style>
  <w:style w:type="character" w:customStyle="1" w:styleId="a7">
    <w:name w:val="批注文字 字符"/>
    <w:basedOn w:val="a0"/>
    <w:link w:val="a6"/>
    <w:uiPriority w:val="99"/>
    <w:qFormat/>
    <w:rPr>
      <w:kern w:val="2"/>
      <w:sz w:val="21"/>
      <w:szCs w:val="24"/>
    </w:rPr>
  </w:style>
  <w:style w:type="character" w:customStyle="1" w:styleId="af1">
    <w:name w:val="批注主题 字符"/>
    <w:basedOn w:val="a7"/>
    <w:link w:val="af0"/>
    <w:uiPriority w:val="99"/>
    <w:qFormat/>
    <w:rPr>
      <w:b/>
      <w:bCs/>
      <w:kern w:val="2"/>
      <w:sz w:val="21"/>
      <w:szCs w:val="24"/>
    </w:rPr>
  </w:style>
  <w:style w:type="character" w:customStyle="1" w:styleId="a5">
    <w:name w:val="文档结构图 字符"/>
    <w:basedOn w:val="a0"/>
    <w:link w:val="a4"/>
    <w:uiPriority w:val="99"/>
    <w:qFormat/>
    <w:rPr>
      <w:rFonts w:ascii="宋体"/>
      <w:kern w:val="2"/>
      <w:sz w:val="18"/>
      <w:szCs w:val="18"/>
    </w:rPr>
  </w:style>
  <w:style w:type="character" w:customStyle="1" w:styleId="a9">
    <w:name w:val="批注框文本 字符"/>
    <w:basedOn w:val="a0"/>
    <w:link w:val="a8"/>
    <w:uiPriority w:val="99"/>
    <w:qFormat/>
    <w:rPr>
      <w:kern w:val="2"/>
      <w:sz w:val="18"/>
      <w:szCs w:val="18"/>
    </w:rPr>
  </w:style>
  <w:style w:type="character" w:customStyle="1" w:styleId="af">
    <w:name w:val="脚注文本 字符"/>
    <w:basedOn w:val="a0"/>
    <w:link w:val="ae"/>
    <w:uiPriority w:val="99"/>
    <w:qFormat/>
    <w:rPr>
      <w:kern w:val="2"/>
      <w:sz w:val="18"/>
      <w:szCs w:val="18"/>
    </w:rPr>
  </w:style>
  <w:style w:type="paragraph" w:customStyle="1" w:styleId="11">
    <w:name w:val="列出段落1"/>
    <w:basedOn w:val="a"/>
    <w:uiPriority w:val="34"/>
    <w:qFormat/>
    <w:pPr>
      <w:ind w:firstLineChars="200" w:firstLine="420"/>
    </w:pPr>
    <w:rPr>
      <w:rFonts w:ascii="Times New Roman" w:eastAsia="宋体" w:hAnsi="Times New Roman" w:cs="Times New Roman"/>
    </w:rPr>
  </w:style>
  <w:style w:type="paragraph" w:customStyle="1" w:styleId="af6">
    <w:name w:val="条文"/>
    <w:basedOn w:val="a"/>
    <w:link w:val="Char"/>
    <w:qFormat/>
    <w:pPr>
      <w:spacing w:line="300" w:lineRule="auto"/>
      <w:outlineLvl w:val="2"/>
    </w:pPr>
    <w:rPr>
      <w:rFonts w:ascii="Times New Roman" w:eastAsia="宋体" w:hAnsi="Times New Roman" w:cs="Times New Roman"/>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harChar3CharChar">
    <w:name w:val="Char Char3 Char Char"/>
    <w:basedOn w:val="a"/>
    <w:qFormat/>
    <w:pPr>
      <w:widowControl/>
      <w:spacing w:after="160" w:line="240" w:lineRule="exact"/>
      <w:jc w:val="left"/>
    </w:pPr>
    <w:rPr>
      <w:rFonts w:ascii="Arial" w:eastAsia="宋体" w:hAnsi="Arial" w:cs="Verdana"/>
      <w:b/>
      <w:kern w:val="0"/>
      <w:sz w:val="24"/>
      <w:lang w:eastAsia="en-US"/>
    </w:rPr>
  </w:style>
  <w:style w:type="paragraph" w:customStyle="1" w:styleId="af7">
    <w:name w:val="节"/>
    <w:basedOn w:val="a"/>
    <w:qFormat/>
    <w:pPr>
      <w:spacing w:beforeLines="100" w:afterLines="100" w:line="300" w:lineRule="auto"/>
      <w:jc w:val="center"/>
      <w:outlineLvl w:val="1"/>
    </w:pPr>
    <w:rPr>
      <w:rFonts w:ascii="Times New Roman" w:eastAsia="宋体" w:hAnsi="Times New Roman" w:cs="Times New Roman"/>
      <w:b/>
      <w:bCs/>
      <w:sz w:val="24"/>
    </w:rPr>
  </w:style>
  <w:style w:type="paragraph" w:customStyle="1" w:styleId="21">
    <w:name w:val="列出段落2"/>
    <w:basedOn w:val="a"/>
    <w:uiPriority w:val="34"/>
    <w:qFormat/>
    <w:pPr>
      <w:ind w:firstLineChars="200" w:firstLine="420"/>
    </w:pPr>
    <w:rPr>
      <w:rFonts w:ascii="Times New Roman" w:eastAsia="宋体" w:hAnsi="Times New Roman" w:cs="Times New Roman"/>
      <w:szCs w:val="21"/>
    </w:rPr>
  </w:style>
  <w:style w:type="paragraph" w:customStyle="1" w:styleId="CharChar3CharChar1">
    <w:name w:val="Char Char3 Char Char1"/>
    <w:basedOn w:val="a"/>
    <w:qFormat/>
    <w:pPr>
      <w:widowControl/>
      <w:spacing w:after="160" w:line="240" w:lineRule="exact"/>
      <w:jc w:val="left"/>
    </w:pPr>
    <w:rPr>
      <w:rFonts w:ascii="Arial" w:eastAsia="宋体" w:hAnsi="Arial" w:cs="Verdana"/>
      <w:b/>
      <w:kern w:val="0"/>
      <w:sz w:val="24"/>
      <w:lang w:eastAsia="en-US"/>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eastAsia="宋体" w:hAnsi="Cambria" w:cs="黑体"/>
      <w:color w:val="365F90"/>
      <w:kern w:val="0"/>
      <w:sz w:val="28"/>
      <w:szCs w:val="28"/>
    </w:rPr>
  </w:style>
  <w:style w:type="character" w:customStyle="1" w:styleId="Char">
    <w:name w:val="条文 Char"/>
    <w:link w:val="af6"/>
    <w:qFormat/>
    <w:locked/>
    <w:rPr>
      <w:kern w:val="2"/>
      <w:sz w:val="24"/>
      <w:szCs w:val="24"/>
    </w:rPr>
  </w:style>
  <w:style w:type="character" w:customStyle="1" w:styleId="fontstyle01">
    <w:name w:val="fontstyle01"/>
    <w:qFormat/>
    <w:rPr>
      <w:rFonts w:ascii="HiddenHorzOCR-Identity-H" w:hAnsi="HiddenHorzOCR-Identity-H" w:cs="Times New Roman"/>
      <w:color w:val="000000"/>
      <w:sz w:val="26"/>
      <w:szCs w:val="26"/>
    </w:rPr>
  </w:style>
  <w:style w:type="character" w:customStyle="1" w:styleId="fontstyle21">
    <w:name w:val="fontstyle21"/>
    <w:qFormat/>
    <w:rPr>
      <w:rFonts w:ascii="Times-Roman" w:hAnsi="Times-Roman" w:cs="Times New Roman"/>
      <w:color w:val="000000"/>
      <w:sz w:val="30"/>
      <w:szCs w:val="30"/>
    </w:rPr>
  </w:style>
  <w:style w:type="paragraph" w:styleId="af8">
    <w:name w:val="List Paragraph"/>
    <w:basedOn w:val="a"/>
    <w:uiPriority w:val="99"/>
    <w:unhideWhenUsed/>
    <w:qFormat/>
    <w:pPr>
      <w:ind w:firstLineChars="200" w:firstLine="420"/>
    </w:pPr>
    <w:rPr>
      <w:rFonts w:ascii="Times New Roman" w:eastAsia="宋体" w:hAnsi="Times New Roman" w:cs="Times New Roman"/>
    </w:rPr>
  </w:style>
  <w:style w:type="character" w:customStyle="1" w:styleId="15">
    <w:name w:val="15"/>
    <w:basedOn w:val="a0"/>
    <w:qFormat/>
    <w:rPr>
      <w:rFonts w:ascii="Times New Roman" w:hAnsi="Times New Roman" w:cs="Times New Roman"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GreenScore\static\templates\&#23433;&#24509;&#32511;&#24314;&#23457;&#26597;&#349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安徽绿建审查表模板.dotx</Template>
  <TotalTime>0</TotalTime>
  <Pages>39</Pages>
  <Words>2690</Words>
  <Characters>15334</Characters>
  <Application>Microsoft Office Word</Application>
  <DocSecurity>0</DocSecurity>
  <Lines>127</Lines>
  <Paragraphs>35</Paragraphs>
  <ScaleCrop>false</ScaleCrop>
  <Company>Home</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yong jackie</cp:lastModifiedBy>
  <cp:revision>1</cp:revision>
  <dcterms:created xsi:type="dcterms:W3CDTF">2025-04-23T08:38:00Z</dcterms:created>
  <dcterms:modified xsi:type="dcterms:W3CDTF">2025-04-23T08:38:00Z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6E049C3692DD4D0F9A7ED6FB452BD498</vt:lpwstr>
  </property>
</Properties>
</file>