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951" w:rsidRDefault="00294951">
      <w:pPr>
        <w:spacing w:beforeLines="50" w:before="156" w:afterLines="50" w:after="156" w:line="288" w:lineRule="auto"/>
        <w:jc w:val="center"/>
        <w:rPr>
          <w:rFonts w:eastAsia="黑体"/>
          <w:b/>
          <w:sz w:val="36"/>
          <w:szCs w:val="36"/>
        </w:rPr>
      </w:pPr>
    </w:p>
    <w:p w:rsidR="00294951" w:rsidRDefault="00294951">
      <w:pPr>
        <w:spacing w:beforeLines="50" w:before="156" w:afterLines="50" w:after="156" w:line="288" w:lineRule="auto"/>
        <w:jc w:val="center"/>
        <w:rPr>
          <w:rFonts w:eastAsia="黑体"/>
          <w:b/>
          <w:sz w:val="36"/>
          <w:szCs w:val="36"/>
        </w:rPr>
      </w:pPr>
    </w:p>
    <w:p w:rsidR="00294951" w:rsidRPr="00B41D1B" w:rsidRDefault="00294951">
      <w:pPr>
        <w:spacing w:beforeLines="50" w:before="156" w:afterLines="50" w:after="156" w:line="288" w:lineRule="auto"/>
        <w:jc w:val="center"/>
        <w:rPr>
          <w:rFonts w:ascii="宋体"/>
          <w:b/>
          <w:sz w:val="52"/>
          <w:szCs w:val="46"/>
        </w:rPr>
      </w:pPr>
      <w:r w:rsidRPr="00B41D1B">
        <w:rPr>
          <w:rFonts w:ascii="宋体" w:hAnsi="宋体" w:hint="eastAsia"/>
          <w:b/>
          <w:sz w:val="52"/>
          <w:szCs w:val="46"/>
        </w:rPr>
        <w:t>绿色建筑设计</w:t>
      </w:r>
      <w:r w:rsidR="00C17870" w:rsidRPr="00B41D1B">
        <w:rPr>
          <w:rFonts w:ascii="宋体" w:hAnsi="宋体" w:hint="eastAsia"/>
          <w:b/>
          <w:sz w:val="52"/>
          <w:szCs w:val="46"/>
        </w:rPr>
        <w:t>自评估报告</w:t>
      </w:r>
    </w:p>
    <w:p w:rsidR="00294951" w:rsidRDefault="00294951">
      <w:pPr>
        <w:spacing w:beforeLines="50" w:before="156" w:afterLines="50" w:after="156" w:line="288" w:lineRule="auto"/>
        <w:jc w:val="center"/>
        <w:rPr>
          <w:rFonts w:eastAsia="黑体"/>
          <w:b/>
          <w:sz w:val="36"/>
          <w:szCs w:val="36"/>
        </w:rPr>
      </w:pPr>
    </w:p>
    <w:p w:rsidR="00294951" w:rsidRDefault="00294951">
      <w:pPr>
        <w:spacing w:beforeLines="50" w:before="156" w:afterLines="50" w:after="156" w:line="288" w:lineRule="auto"/>
        <w:jc w:val="center"/>
        <w:rPr>
          <w:rFonts w:eastAsia="黑体"/>
          <w:b/>
          <w:sz w:val="36"/>
          <w:szCs w:val="36"/>
        </w:rPr>
      </w:pPr>
    </w:p>
    <w:p w:rsidR="00C17870" w:rsidRPr="009572C7" w:rsidRDefault="00C17870">
      <w:pPr>
        <w:spacing w:beforeLines="50" w:before="156" w:afterLines="50" w:after="156" w:line="288" w:lineRule="auto"/>
        <w:jc w:val="center"/>
        <w:rPr>
          <w:rFonts w:eastAsia="黑体"/>
          <w:b/>
          <w:sz w:val="36"/>
          <w:szCs w:val="36"/>
        </w:rPr>
      </w:pPr>
    </w:p>
    <w:p w:rsidR="00C17870" w:rsidRDefault="00C17870">
      <w:pPr>
        <w:spacing w:beforeLines="50" w:before="156" w:afterLines="50" w:after="156" w:line="288" w:lineRule="auto"/>
        <w:jc w:val="center"/>
        <w:rPr>
          <w:rFonts w:eastAsia="黑体"/>
          <w:b/>
          <w:sz w:val="36"/>
          <w:szCs w:val="36"/>
        </w:rPr>
      </w:pPr>
    </w:p>
    <w:tbl>
      <w:tblPr>
        <w:tblpPr w:leftFromText="180" w:rightFromText="180" w:vertAnchor="text" w:horzAnchor="margin" w:tblpXSpec="center" w:tblpY="68"/>
        <w:tblW w:w="0" w:type="auto"/>
        <w:tblBorders>
          <w:bottom w:val="single" w:sz="12" w:space="0" w:color="auto"/>
          <w:insideH w:val="single" w:sz="12" w:space="0" w:color="auto"/>
        </w:tblBorders>
        <w:tblLayout w:type="fixed"/>
        <w:tblLook w:val="0000" w:firstRow="0" w:lastRow="0" w:firstColumn="0" w:lastColumn="0" w:noHBand="0" w:noVBand="0"/>
      </w:tblPr>
      <w:tblGrid>
        <w:gridCol w:w="2147"/>
        <w:gridCol w:w="4512"/>
      </w:tblGrid>
      <w:tr w:rsidR="00221119" w:rsidRPr="009572C7" w:rsidTr="00B41D1B">
        <w:trPr>
          <w:trHeight w:val="749"/>
        </w:trPr>
        <w:tc>
          <w:tcPr>
            <w:tcW w:w="2147" w:type="dxa"/>
            <w:shd w:val="clear" w:color="auto" w:fill="auto"/>
          </w:tcPr>
          <w:p w:rsidR="00323526" w:rsidRPr="009572C7" w:rsidRDefault="00323526" w:rsidP="009572C7">
            <w:pPr>
              <w:spacing w:line="240" w:lineRule="atLeast"/>
              <w:rPr>
                <w:sz w:val="32"/>
                <w:szCs w:val="32"/>
              </w:rPr>
            </w:pPr>
            <w:r w:rsidRPr="009572C7">
              <w:rPr>
                <w:rFonts w:hint="eastAsia"/>
                <w:sz w:val="32"/>
                <w:szCs w:val="32"/>
              </w:rPr>
              <w:t>工程名称</w:t>
            </w:r>
          </w:p>
        </w:tc>
        <w:tc>
          <w:tcPr>
            <w:tcW w:w="4512" w:type="dxa"/>
            <w:shd w:val="clear" w:color="auto" w:fill="auto"/>
          </w:tcPr>
          <w:p w:rsidR="00323526" w:rsidRPr="009572C7" w:rsidRDefault="00221119" w:rsidP="00323526">
            <w:pPr>
              <w:spacing w:line="240" w:lineRule="atLeast"/>
              <w:rPr>
                <w:sz w:val="32"/>
                <w:szCs w:val="32"/>
              </w:rPr>
            </w:pPr>
            <w:bookmarkStart w:id="0" w:name="项目名称"/>
            <w:bookmarkEnd w:id="0"/>
            <w:r>
              <w:rPr>
                <w:sz w:val="32"/>
                <w:szCs w:val="32"/>
              </w:rPr>
              <w:t>{</w:t>
            </w:r>
            <w:r>
              <w:rPr>
                <w:rFonts w:hint="eastAsia"/>
                <w:sz w:val="32"/>
                <w:szCs w:val="32"/>
              </w:rPr>
              <w:t>项目名称</w:t>
            </w:r>
            <w:r>
              <w:rPr>
                <w:sz w:val="32"/>
                <w:szCs w:val="32"/>
              </w:rPr>
              <w:t>}</w:t>
            </w:r>
          </w:p>
        </w:tc>
      </w:tr>
      <w:tr w:rsidR="00221119" w:rsidRPr="009572C7" w:rsidTr="00B41D1B">
        <w:trPr>
          <w:trHeight w:val="749"/>
        </w:trPr>
        <w:tc>
          <w:tcPr>
            <w:tcW w:w="2147" w:type="dxa"/>
            <w:shd w:val="clear" w:color="auto" w:fill="auto"/>
          </w:tcPr>
          <w:p w:rsidR="00323526" w:rsidRPr="009572C7" w:rsidRDefault="00323526" w:rsidP="009572C7">
            <w:pPr>
              <w:spacing w:line="240" w:lineRule="atLeast"/>
              <w:rPr>
                <w:sz w:val="32"/>
                <w:szCs w:val="32"/>
              </w:rPr>
            </w:pPr>
            <w:r w:rsidRPr="009572C7">
              <w:rPr>
                <w:rFonts w:hint="eastAsia"/>
                <w:sz w:val="32"/>
                <w:szCs w:val="32"/>
              </w:rPr>
              <w:t>工程地点</w:t>
            </w:r>
          </w:p>
        </w:tc>
        <w:tc>
          <w:tcPr>
            <w:tcW w:w="4512" w:type="dxa"/>
            <w:shd w:val="clear" w:color="auto" w:fill="auto"/>
          </w:tcPr>
          <w:p w:rsidR="00323526" w:rsidRPr="009572C7" w:rsidRDefault="00221119" w:rsidP="00323526">
            <w:pPr>
              <w:spacing w:line="240" w:lineRule="atLeast"/>
              <w:rPr>
                <w:sz w:val="32"/>
                <w:szCs w:val="32"/>
              </w:rPr>
            </w:pPr>
            <w:bookmarkStart w:id="1" w:name="工程地点"/>
            <w:bookmarkEnd w:id="1"/>
            <w:r>
              <w:rPr>
                <w:sz w:val="32"/>
                <w:szCs w:val="32"/>
              </w:rPr>
              <w:t>{</w:t>
            </w:r>
            <w:r>
              <w:rPr>
                <w:rFonts w:hint="eastAsia"/>
                <w:sz w:val="32"/>
                <w:szCs w:val="32"/>
              </w:rPr>
              <w:t>项目地点</w:t>
            </w:r>
            <w:r>
              <w:rPr>
                <w:sz w:val="32"/>
                <w:szCs w:val="32"/>
              </w:rPr>
              <w:t>}</w:t>
            </w:r>
          </w:p>
        </w:tc>
      </w:tr>
      <w:tr w:rsidR="00221119" w:rsidRPr="009572C7" w:rsidTr="00B41D1B">
        <w:trPr>
          <w:trHeight w:val="712"/>
        </w:trPr>
        <w:tc>
          <w:tcPr>
            <w:tcW w:w="2147" w:type="dxa"/>
            <w:shd w:val="clear" w:color="auto" w:fill="auto"/>
          </w:tcPr>
          <w:p w:rsidR="00323526" w:rsidRPr="009572C7" w:rsidRDefault="00323526" w:rsidP="009572C7">
            <w:pPr>
              <w:spacing w:line="240" w:lineRule="atLeast"/>
              <w:rPr>
                <w:sz w:val="32"/>
                <w:szCs w:val="32"/>
              </w:rPr>
            </w:pPr>
            <w:r w:rsidRPr="009572C7">
              <w:rPr>
                <w:rFonts w:hint="eastAsia"/>
                <w:sz w:val="32"/>
                <w:szCs w:val="32"/>
              </w:rPr>
              <w:t>建设单位</w:t>
            </w:r>
          </w:p>
        </w:tc>
        <w:tc>
          <w:tcPr>
            <w:tcW w:w="4512" w:type="dxa"/>
            <w:shd w:val="clear" w:color="auto" w:fill="auto"/>
          </w:tcPr>
          <w:p w:rsidR="00323526" w:rsidRPr="009572C7" w:rsidRDefault="00221119" w:rsidP="00323526">
            <w:pPr>
              <w:spacing w:line="240" w:lineRule="atLeast"/>
              <w:rPr>
                <w:sz w:val="32"/>
                <w:szCs w:val="32"/>
              </w:rPr>
            </w:pPr>
            <w:bookmarkStart w:id="2" w:name="建设单位"/>
            <w:bookmarkEnd w:id="2"/>
            <w:r>
              <w:rPr>
                <w:sz w:val="32"/>
                <w:szCs w:val="32"/>
              </w:rPr>
              <w:t>{</w:t>
            </w:r>
            <w:r>
              <w:rPr>
                <w:rFonts w:hint="eastAsia"/>
                <w:sz w:val="32"/>
                <w:szCs w:val="32"/>
              </w:rPr>
              <w:t>建设单位</w:t>
            </w:r>
            <w:r>
              <w:rPr>
                <w:sz w:val="32"/>
                <w:szCs w:val="32"/>
              </w:rPr>
              <w:t>}</w:t>
            </w:r>
          </w:p>
        </w:tc>
      </w:tr>
      <w:tr w:rsidR="00221119" w:rsidRPr="009572C7" w:rsidTr="00B41D1B">
        <w:trPr>
          <w:trHeight w:val="749"/>
        </w:trPr>
        <w:tc>
          <w:tcPr>
            <w:tcW w:w="2147" w:type="dxa"/>
            <w:shd w:val="clear" w:color="auto" w:fill="auto"/>
          </w:tcPr>
          <w:p w:rsidR="00323526" w:rsidRPr="009572C7" w:rsidRDefault="00323526" w:rsidP="009572C7">
            <w:pPr>
              <w:spacing w:line="240" w:lineRule="atLeast"/>
              <w:rPr>
                <w:sz w:val="32"/>
                <w:szCs w:val="32"/>
              </w:rPr>
            </w:pPr>
            <w:r w:rsidRPr="009572C7">
              <w:rPr>
                <w:rFonts w:hint="eastAsia"/>
                <w:sz w:val="32"/>
                <w:szCs w:val="32"/>
              </w:rPr>
              <w:t>设计单位</w:t>
            </w:r>
          </w:p>
        </w:tc>
        <w:tc>
          <w:tcPr>
            <w:tcW w:w="4512" w:type="dxa"/>
            <w:shd w:val="clear" w:color="auto" w:fill="auto"/>
          </w:tcPr>
          <w:p w:rsidR="00323526" w:rsidRPr="009572C7" w:rsidRDefault="00221119" w:rsidP="00323526">
            <w:pPr>
              <w:spacing w:line="240" w:lineRule="atLeast"/>
              <w:rPr>
                <w:sz w:val="32"/>
                <w:szCs w:val="32"/>
              </w:rPr>
            </w:pPr>
            <w:bookmarkStart w:id="3" w:name="设计单位"/>
            <w:bookmarkEnd w:id="3"/>
            <w:r>
              <w:rPr>
                <w:sz w:val="32"/>
                <w:szCs w:val="32"/>
              </w:rPr>
              <w:t>{</w:t>
            </w:r>
            <w:r>
              <w:rPr>
                <w:rFonts w:hint="eastAsia"/>
                <w:sz w:val="32"/>
                <w:szCs w:val="32"/>
              </w:rPr>
              <w:t>设计</w:t>
            </w:r>
            <w:r>
              <w:rPr>
                <w:rFonts w:hint="eastAsia"/>
                <w:sz w:val="32"/>
                <w:szCs w:val="32"/>
              </w:rPr>
              <w:t>单位</w:t>
            </w:r>
            <w:r>
              <w:rPr>
                <w:sz w:val="32"/>
                <w:szCs w:val="32"/>
              </w:rPr>
              <w:t>}</w:t>
            </w:r>
          </w:p>
        </w:tc>
      </w:tr>
      <w:tr w:rsidR="00221119" w:rsidRPr="009572C7" w:rsidTr="00B41D1B">
        <w:trPr>
          <w:trHeight w:val="749"/>
        </w:trPr>
        <w:tc>
          <w:tcPr>
            <w:tcW w:w="2147" w:type="dxa"/>
            <w:shd w:val="clear" w:color="auto" w:fill="auto"/>
          </w:tcPr>
          <w:p w:rsidR="00323526" w:rsidRPr="009572C7" w:rsidRDefault="00323526" w:rsidP="009572C7">
            <w:pPr>
              <w:spacing w:line="240" w:lineRule="atLeast"/>
              <w:rPr>
                <w:sz w:val="32"/>
                <w:szCs w:val="32"/>
              </w:rPr>
            </w:pPr>
            <w:r w:rsidRPr="009572C7">
              <w:rPr>
                <w:rFonts w:hint="eastAsia"/>
                <w:sz w:val="32"/>
                <w:szCs w:val="32"/>
              </w:rPr>
              <w:t>设</w:t>
            </w:r>
            <w:r w:rsidRPr="009572C7">
              <w:rPr>
                <w:rFonts w:hint="eastAsia"/>
                <w:sz w:val="32"/>
                <w:szCs w:val="32"/>
              </w:rPr>
              <w:t xml:space="preserve"> </w:t>
            </w:r>
            <w:r w:rsidRPr="009572C7">
              <w:rPr>
                <w:rFonts w:hint="eastAsia"/>
                <w:sz w:val="32"/>
                <w:szCs w:val="32"/>
              </w:rPr>
              <w:t>计</w:t>
            </w:r>
            <w:r w:rsidRPr="009572C7">
              <w:rPr>
                <w:rFonts w:hint="eastAsia"/>
                <w:sz w:val="32"/>
                <w:szCs w:val="32"/>
              </w:rPr>
              <w:t xml:space="preserve"> </w:t>
            </w:r>
            <w:r w:rsidRPr="009572C7">
              <w:rPr>
                <w:rFonts w:hint="eastAsia"/>
                <w:sz w:val="32"/>
                <w:szCs w:val="32"/>
              </w:rPr>
              <w:t>人</w:t>
            </w:r>
          </w:p>
        </w:tc>
        <w:tc>
          <w:tcPr>
            <w:tcW w:w="4512" w:type="dxa"/>
            <w:shd w:val="clear" w:color="auto" w:fill="auto"/>
          </w:tcPr>
          <w:p w:rsidR="00323526" w:rsidRPr="009572C7" w:rsidRDefault="00323526" w:rsidP="00323526">
            <w:pPr>
              <w:spacing w:line="240" w:lineRule="atLeast"/>
              <w:rPr>
                <w:sz w:val="32"/>
                <w:szCs w:val="32"/>
              </w:rPr>
            </w:pPr>
            <w:bookmarkStart w:id="4" w:name="设计人"/>
            <w:bookmarkEnd w:id="4"/>
          </w:p>
        </w:tc>
      </w:tr>
      <w:tr w:rsidR="00221119" w:rsidRPr="009572C7" w:rsidTr="00B41D1B">
        <w:trPr>
          <w:trHeight w:val="749"/>
        </w:trPr>
        <w:tc>
          <w:tcPr>
            <w:tcW w:w="2147" w:type="dxa"/>
            <w:shd w:val="clear" w:color="auto" w:fill="auto"/>
          </w:tcPr>
          <w:p w:rsidR="00323526" w:rsidRPr="009572C7" w:rsidRDefault="00323526" w:rsidP="009572C7">
            <w:pPr>
              <w:spacing w:line="240" w:lineRule="atLeast"/>
              <w:rPr>
                <w:sz w:val="32"/>
                <w:szCs w:val="32"/>
              </w:rPr>
            </w:pPr>
            <w:r w:rsidRPr="009572C7">
              <w:rPr>
                <w:rFonts w:hint="eastAsia"/>
                <w:sz w:val="32"/>
                <w:szCs w:val="32"/>
              </w:rPr>
              <w:t>校</w:t>
            </w:r>
            <w:r w:rsidRPr="009572C7">
              <w:rPr>
                <w:rFonts w:hint="eastAsia"/>
                <w:sz w:val="32"/>
                <w:szCs w:val="32"/>
              </w:rPr>
              <w:t xml:space="preserve"> </w:t>
            </w:r>
            <w:r w:rsidRPr="009572C7">
              <w:rPr>
                <w:rFonts w:hint="eastAsia"/>
                <w:sz w:val="32"/>
                <w:szCs w:val="32"/>
              </w:rPr>
              <w:t>对</w:t>
            </w:r>
            <w:r w:rsidRPr="009572C7">
              <w:rPr>
                <w:rFonts w:hint="eastAsia"/>
                <w:sz w:val="32"/>
                <w:szCs w:val="32"/>
              </w:rPr>
              <w:t xml:space="preserve"> </w:t>
            </w:r>
            <w:r w:rsidRPr="009572C7">
              <w:rPr>
                <w:rFonts w:hint="eastAsia"/>
                <w:sz w:val="32"/>
                <w:szCs w:val="32"/>
              </w:rPr>
              <w:t>人</w:t>
            </w:r>
          </w:p>
        </w:tc>
        <w:tc>
          <w:tcPr>
            <w:tcW w:w="4512" w:type="dxa"/>
            <w:shd w:val="clear" w:color="auto" w:fill="auto"/>
          </w:tcPr>
          <w:p w:rsidR="00323526" w:rsidRPr="009572C7" w:rsidRDefault="00323526" w:rsidP="00323526">
            <w:pPr>
              <w:spacing w:line="240" w:lineRule="atLeast"/>
              <w:rPr>
                <w:sz w:val="32"/>
                <w:szCs w:val="32"/>
              </w:rPr>
            </w:pPr>
            <w:bookmarkStart w:id="5" w:name="校对人"/>
            <w:bookmarkEnd w:id="5"/>
          </w:p>
        </w:tc>
      </w:tr>
      <w:tr w:rsidR="00221119" w:rsidRPr="009572C7" w:rsidTr="00B41D1B">
        <w:trPr>
          <w:trHeight w:val="749"/>
        </w:trPr>
        <w:tc>
          <w:tcPr>
            <w:tcW w:w="2147" w:type="dxa"/>
            <w:shd w:val="clear" w:color="auto" w:fill="auto"/>
          </w:tcPr>
          <w:p w:rsidR="00323526" w:rsidRPr="009572C7" w:rsidRDefault="00323526" w:rsidP="009572C7">
            <w:pPr>
              <w:spacing w:line="240" w:lineRule="atLeast"/>
              <w:rPr>
                <w:sz w:val="32"/>
                <w:szCs w:val="32"/>
              </w:rPr>
            </w:pPr>
            <w:r w:rsidRPr="009572C7">
              <w:rPr>
                <w:rFonts w:hint="eastAsia"/>
                <w:sz w:val="32"/>
                <w:szCs w:val="32"/>
              </w:rPr>
              <w:t>审</w:t>
            </w:r>
            <w:r w:rsidRPr="009572C7">
              <w:rPr>
                <w:rFonts w:hint="eastAsia"/>
                <w:sz w:val="32"/>
                <w:szCs w:val="32"/>
              </w:rPr>
              <w:t xml:space="preserve"> </w:t>
            </w:r>
            <w:r w:rsidRPr="009572C7">
              <w:rPr>
                <w:rFonts w:hint="eastAsia"/>
                <w:sz w:val="32"/>
                <w:szCs w:val="32"/>
              </w:rPr>
              <w:t>核</w:t>
            </w:r>
            <w:r w:rsidRPr="009572C7">
              <w:rPr>
                <w:rFonts w:hint="eastAsia"/>
                <w:sz w:val="32"/>
                <w:szCs w:val="32"/>
              </w:rPr>
              <w:t xml:space="preserve"> </w:t>
            </w:r>
            <w:r w:rsidRPr="009572C7">
              <w:rPr>
                <w:rFonts w:hint="eastAsia"/>
                <w:sz w:val="32"/>
                <w:szCs w:val="32"/>
              </w:rPr>
              <w:t>人</w:t>
            </w:r>
          </w:p>
        </w:tc>
        <w:tc>
          <w:tcPr>
            <w:tcW w:w="4512" w:type="dxa"/>
            <w:shd w:val="clear" w:color="auto" w:fill="auto"/>
          </w:tcPr>
          <w:p w:rsidR="00323526" w:rsidRPr="009572C7" w:rsidRDefault="00323526" w:rsidP="00323526">
            <w:pPr>
              <w:spacing w:line="240" w:lineRule="atLeast"/>
              <w:rPr>
                <w:sz w:val="32"/>
                <w:szCs w:val="32"/>
              </w:rPr>
            </w:pPr>
            <w:bookmarkStart w:id="6" w:name="审核人"/>
            <w:bookmarkEnd w:id="6"/>
          </w:p>
        </w:tc>
      </w:tr>
      <w:tr w:rsidR="00221119" w:rsidRPr="009572C7" w:rsidTr="00B41D1B">
        <w:trPr>
          <w:trHeight w:val="712"/>
        </w:trPr>
        <w:tc>
          <w:tcPr>
            <w:tcW w:w="2147" w:type="dxa"/>
            <w:shd w:val="clear" w:color="auto" w:fill="auto"/>
          </w:tcPr>
          <w:p w:rsidR="00323526" w:rsidRPr="009572C7" w:rsidRDefault="00323526" w:rsidP="009572C7">
            <w:pPr>
              <w:spacing w:line="240" w:lineRule="atLeast"/>
              <w:rPr>
                <w:sz w:val="32"/>
                <w:szCs w:val="32"/>
              </w:rPr>
            </w:pPr>
            <w:r w:rsidRPr="009572C7">
              <w:rPr>
                <w:rFonts w:hint="eastAsia"/>
                <w:sz w:val="32"/>
                <w:szCs w:val="32"/>
              </w:rPr>
              <w:t>计算日期</w:t>
            </w:r>
          </w:p>
        </w:tc>
        <w:tc>
          <w:tcPr>
            <w:tcW w:w="4512" w:type="dxa"/>
            <w:shd w:val="clear" w:color="auto" w:fill="auto"/>
          </w:tcPr>
          <w:p w:rsidR="00323526" w:rsidRPr="009572C7" w:rsidRDefault="00323526" w:rsidP="00221119">
            <w:pPr>
              <w:spacing w:line="240" w:lineRule="atLeast"/>
              <w:rPr>
                <w:sz w:val="32"/>
                <w:szCs w:val="32"/>
              </w:rPr>
            </w:pPr>
            <w:bookmarkStart w:id="7" w:name="计算日期"/>
            <w:bookmarkEnd w:id="7"/>
            <w:r w:rsidRPr="009572C7">
              <w:rPr>
                <w:sz w:val="32"/>
                <w:szCs w:val="32"/>
              </w:rPr>
              <w:t xml:space="preserve"> </w:t>
            </w:r>
            <w:bookmarkStart w:id="8" w:name="设计日期"/>
            <w:bookmarkEnd w:id="8"/>
            <w:r w:rsidR="00221119">
              <w:rPr>
                <w:sz w:val="32"/>
                <w:szCs w:val="32"/>
              </w:rPr>
              <w:t>{</w:t>
            </w:r>
            <w:r w:rsidR="00221119">
              <w:rPr>
                <w:rFonts w:hint="eastAsia"/>
                <w:sz w:val="32"/>
                <w:szCs w:val="32"/>
              </w:rPr>
              <w:t>设计日期</w:t>
            </w:r>
            <w:r w:rsidR="00221119">
              <w:rPr>
                <w:sz w:val="32"/>
                <w:szCs w:val="32"/>
              </w:rPr>
              <w:t>}</w:t>
            </w:r>
          </w:p>
        </w:tc>
      </w:tr>
    </w:tbl>
    <w:p w:rsidR="00C17870" w:rsidRPr="00C17870" w:rsidRDefault="00C17870">
      <w:pPr>
        <w:spacing w:beforeLines="50" w:before="156" w:afterLines="50" w:after="156" w:line="288" w:lineRule="auto"/>
        <w:jc w:val="center"/>
        <w:rPr>
          <w:rFonts w:eastAsia="黑体"/>
          <w:b/>
          <w:sz w:val="36"/>
          <w:szCs w:val="36"/>
        </w:rPr>
      </w:pPr>
    </w:p>
    <w:p w:rsidR="00C17870" w:rsidRDefault="00C17870">
      <w:pPr>
        <w:spacing w:beforeLines="50" w:before="156" w:afterLines="50" w:after="156" w:line="288" w:lineRule="auto"/>
        <w:jc w:val="center"/>
        <w:rPr>
          <w:rFonts w:eastAsia="黑体"/>
          <w:b/>
          <w:sz w:val="36"/>
          <w:szCs w:val="36"/>
        </w:rPr>
      </w:pPr>
    </w:p>
    <w:p w:rsidR="00C17870" w:rsidRDefault="00C17870">
      <w:pPr>
        <w:spacing w:beforeLines="50" w:before="156" w:afterLines="50" w:after="156" w:line="288" w:lineRule="auto"/>
        <w:jc w:val="center"/>
        <w:rPr>
          <w:rFonts w:eastAsia="黑体"/>
          <w:b/>
          <w:sz w:val="36"/>
          <w:szCs w:val="36"/>
        </w:rPr>
      </w:pPr>
    </w:p>
    <w:p w:rsidR="00294951" w:rsidRDefault="00294951">
      <w:pPr>
        <w:spacing w:beforeLines="50" w:before="156" w:afterLines="50" w:after="156" w:line="288" w:lineRule="auto"/>
        <w:jc w:val="center"/>
        <w:rPr>
          <w:rFonts w:eastAsia="黑体"/>
          <w:b/>
          <w:sz w:val="36"/>
          <w:szCs w:val="36"/>
        </w:rPr>
      </w:pPr>
    </w:p>
    <w:p w:rsidR="00294951" w:rsidRDefault="00294951" w:rsidP="00C17870">
      <w:pPr>
        <w:tabs>
          <w:tab w:val="left" w:pos="3000"/>
        </w:tabs>
        <w:spacing w:before="100" w:after="100" w:line="360" w:lineRule="auto"/>
        <w:rPr>
          <w:rFonts w:ascii="宋体" w:cs="微软雅黑"/>
          <w:spacing w:val="20"/>
          <w:sz w:val="28"/>
        </w:rPr>
      </w:pPr>
    </w:p>
    <w:p w:rsidR="00294951" w:rsidRDefault="00294951">
      <w:pPr>
        <w:spacing w:beforeLines="50" w:before="156" w:afterLines="50" w:after="156" w:line="288" w:lineRule="auto"/>
        <w:jc w:val="center"/>
        <w:rPr>
          <w:rFonts w:eastAsia="黑体"/>
          <w:b/>
          <w:sz w:val="36"/>
          <w:szCs w:val="36"/>
        </w:rPr>
      </w:pPr>
    </w:p>
    <w:p w:rsidR="00C17870" w:rsidRDefault="00C17870">
      <w:pPr>
        <w:spacing w:beforeLines="50" w:before="156" w:afterLines="50" w:after="156" w:line="288" w:lineRule="auto"/>
        <w:jc w:val="center"/>
        <w:rPr>
          <w:rFonts w:eastAsia="黑体"/>
          <w:b/>
          <w:sz w:val="36"/>
          <w:szCs w:val="36"/>
        </w:rPr>
      </w:pPr>
    </w:p>
    <w:p w:rsidR="00C17870" w:rsidRDefault="00C17870">
      <w:pPr>
        <w:spacing w:beforeLines="50" w:before="156" w:afterLines="50" w:after="156" w:line="288" w:lineRule="auto"/>
        <w:jc w:val="center"/>
        <w:rPr>
          <w:rFonts w:eastAsia="黑体"/>
          <w:b/>
          <w:sz w:val="36"/>
          <w:szCs w:val="36"/>
        </w:rPr>
      </w:pPr>
    </w:p>
    <w:p w:rsidR="00B41D1B" w:rsidRDefault="00B41D1B">
      <w:pPr>
        <w:spacing w:beforeLines="50" w:before="156" w:afterLines="50" w:after="156" w:line="288" w:lineRule="auto"/>
        <w:jc w:val="center"/>
        <w:rPr>
          <w:rFonts w:eastAsia="黑体" w:hint="eastAsia"/>
          <w:b/>
          <w:sz w:val="36"/>
          <w:szCs w:val="36"/>
        </w:rPr>
      </w:pPr>
    </w:p>
    <w:p w:rsidR="00323526" w:rsidRDefault="00323526">
      <w:pPr>
        <w:spacing w:beforeLines="50" w:before="156" w:afterLines="50" w:after="156" w:line="288" w:lineRule="auto"/>
        <w:jc w:val="center"/>
        <w:rPr>
          <w:rFonts w:eastAsia="黑体"/>
          <w:b/>
          <w:sz w:val="36"/>
          <w:szCs w:val="36"/>
        </w:rPr>
      </w:pPr>
    </w:p>
    <w:p w:rsidR="00323526" w:rsidRDefault="00323526">
      <w:pPr>
        <w:spacing w:beforeLines="50" w:before="156" w:afterLines="50" w:after="156" w:line="288" w:lineRule="auto"/>
        <w:jc w:val="center"/>
        <w:rPr>
          <w:rFonts w:eastAsia="黑体"/>
          <w:b/>
          <w:sz w:val="36"/>
          <w:szCs w:val="36"/>
        </w:rPr>
      </w:pPr>
    </w:p>
    <w:p w:rsidR="00294951" w:rsidRPr="00B41D1B" w:rsidRDefault="00294951">
      <w:pPr>
        <w:jc w:val="center"/>
        <w:rPr>
          <w:rFonts w:ascii="方正小标宋简体" w:eastAsia="方正小标宋简体"/>
          <w:sz w:val="44"/>
          <w:szCs w:val="44"/>
        </w:rPr>
      </w:pPr>
      <w:r w:rsidRPr="00B41D1B">
        <w:rPr>
          <w:rFonts w:ascii="方正小标宋简体" w:eastAsia="方正小标宋简体" w:hint="eastAsia"/>
          <w:sz w:val="44"/>
          <w:szCs w:val="44"/>
        </w:rPr>
        <w:lastRenderedPageBreak/>
        <w:t>绿色建筑设计</w:t>
      </w:r>
      <w:r w:rsidR="00C17870" w:rsidRPr="00B41D1B">
        <w:rPr>
          <w:rFonts w:ascii="方正小标宋简体" w:eastAsia="方正小标宋简体" w:hint="eastAsia"/>
          <w:sz w:val="44"/>
          <w:szCs w:val="44"/>
        </w:rPr>
        <w:t>自评估报告</w:t>
      </w:r>
    </w:p>
    <w:p w:rsidR="00294951" w:rsidRPr="00B41D1B" w:rsidRDefault="00294951">
      <w:pPr>
        <w:pStyle w:val="1"/>
        <w:jc w:val="left"/>
        <w:rPr>
          <w:b w:val="0"/>
          <w:sz w:val="32"/>
          <w:szCs w:val="32"/>
        </w:rPr>
      </w:pPr>
      <w:r w:rsidRPr="00B41D1B">
        <w:rPr>
          <w:rStyle w:val="10"/>
          <w:rFonts w:hint="eastAsia"/>
          <w:b/>
          <w:sz w:val="32"/>
          <w:szCs w:val="32"/>
        </w:rPr>
        <w:t>一</w:t>
      </w:r>
      <w:r w:rsidRPr="00B41D1B">
        <w:rPr>
          <w:rFonts w:hint="eastAsia"/>
          <w:b w:val="0"/>
          <w:sz w:val="32"/>
          <w:szCs w:val="32"/>
        </w:rPr>
        <w:t>、工程概况</w:t>
      </w:r>
    </w:p>
    <w:p w:rsidR="00294951" w:rsidRDefault="00294951">
      <w:pPr>
        <w:numPr>
          <w:ilvl w:val="0"/>
          <w:numId w:val="1"/>
        </w:numPr>
        <w:spacing w:beforeLines="50" w:before="156" w:afterLines="50" w:after="156" w:line="288" w:lineRule="auto"/>
        <w:rPr>
          <w:rFonts w:hAnsi="宋体"/>
          <w:kern w:val="0"/>
          <w:sz w:val="28"/>
          <w:szCs w:val="28"/>
        </w:rPr>
      </w:pPr>
      <w:r>
        <w:rPr>
          <w:rFonts w:hAnsi="宋体" w:hint="eastAsia"/>
          <w:kern w:val="0"/>
          <w:sz w:val="28"/>
          <w:szCs w:val="28"/>
        </w:rPr>
        <w:t>工程名称：</w:t>
      </w:r>
      <w:bookmarkStart w:id="9" w:name="项目名称1"/>
      <w:bookmarkEnd w:id="9"/>
      <w:r w:rsidR="009715E6">
        <w:rPr>
          <w:rFonts w:hAnsi="宋体"/>
          <w:kern w:val="0"/>
          <w:sz w:val="28"/>
          <w:szCs w:val="28"/>
        </w:rPr>
        <w:t>{</w:t>
      </w:r>
      <w:r w:rsidR="009715E6">
        <w:rPr>
          <w:rFonts w:hAnsi="宋体" w:hint="eastAsia"/>
          <w:kern w:val="0"/>
          <w:sz w:val="28"/>
          <w:szCs w:val="28"/>
        </w:rPr>
        <w:t>项目名称</w:t>
      </w:r>
      <w:r w:rsidR="009715E6">
        <w:rPr>
          <w:rFonts w:hAnsi="宋体"/>
          <w:kern w:val="0"/>
          <w:sz w:val="28"/>
          <w:szCs w:val="28"/>
        </w:rPr>
        <w:t>}</w:t>
      </w:r>
    </w:p>
    <w:p w:rsidR="00294951" w:rsidRDefault="00294951">
      <w:pPr>
        <w:numPr>
          <w:ilvl w:val="0"/>
          <w:numId w:val="1"/>
        </w:numPr>
        <w:spacing w:beforeLines="50" w:before="156" w:afterLines="50" w:after="156" w:line="288" w:lineRule="auto"/>
        <w:rPr>
          <w:rFonts w:hAnsi="宋体"/>
          <w:kern w:val="0"/>
          <w:sz w:val="28"/>
          <w:szCs w:val="28"/>
        </w:rPr>
      </w:pPr>
      <w:r>
        <w:rPr>
          <w:rFonts w:hAnsi="宋体" w:hint="eastAsia"/>
          <w:kern w:val="0"/>
          <w:sz w:val="28"/>
          <w:szCs w:val="28"/>
        </w:rPr>
        <w:t>建设地点：</w:t>
      </w:r>
      <w:bookmarkStart w:id="10" w:name="工程地点1"/>
      <w:bookmarkEnd w:id="10"/>
      <w:r w:rsidR="009715E6">
        <w:rPr>
          <w:rFonts w:hAnsi="宋体"/>
          <w:kern w:val="0"/>
          <w:sz w:val="28"/>
          <w:szCs w:val="28"/>
        </w:rPr>
        <w:t>{</w:t>
      </w:r>
      <w:r w:rsidR="009715E6">
        <w:rPr>
          <w:rFonts w:hAnsi="宋体" w:hint="eastAsia"/>
          <w:kern w:val="0"/>
          <w:sz w:val="28"/>
          <w:szCs w:val="28"/>
        </w:rPr>
        <w:t>项目</w:t>
      </w:r>
      <w:r w:rsidR="009715E6">
        <w:rPr>
          <w:rFonts w:hAnsi="宋体" w:hint="eastAsia"/>
          <w:kern w:val="0"/>
          <w:sz w:val="28"/>
          <w:szCs w:val="28"/>
        </w:rPr>
        <w:t>地点</w:t>
      </w:r>
      <w:r w:rsidR="009715E6">
        <w:rPr>
          <w:rFonts w:hAnsi="宋体"/>
          <w:kern w:val="0"/>
          <w:sz w:val="28"/>
          <w:szCs w:val="28"/>
        </w:rPr>
        <w:t>}</w:t>
      </w:r>
    </w:p>
    <w:p w:rsidR="00294951" w:rsidRDefault="00294951">
      <w:pPr>
        <w:numPr>
          <w:ilvl w:val="0"/>
          <w:numId w:val="1"/>
        </w:numPr>
        <w:spacing w:beforeLines="50" w:before="156" w:afterLines="50" w:after="156" w:line="288" w:lineRule="auto"/>
        <w:rPr>
          <w:rFonts w:hAnsi="宋体"/>
          <w:kern w:val="0"/>
          <w:sz w:val="28"/>
          <w:szCs w:val="28"/>
        </w:rPr>
      </w:pPr>
      <w:r>
        <w:rPr>
          <w:rFonts w:hAnsi="宋体" w:hint="eastAsia"/>
          <w:kern w:val="0"/>
          <w:sz w:val="28"/>
          <w:szCs w:val="28"/>
        </w:rPr>
        <w:t>建筑类型：</w:t>
      </w:r>
      <w:bookmarkStart w:id="11" w:name="建筑类型"/>
      <w:bookmarkEnd w:id="11"/>
      <w:r w:rsidR="009715E6">
        <w:rPr>
          <w:rFonts w:hAnsi="宋体"/>
          <w:kern w:val="0"/>
          <w:sz w:val="28"/>
          <w:szCs w:val="28"/>
        </w:rPr>
        <w:t>{</w:t>
      </w:r>
      <w:r w:rsidR="009715E6">
        <w:rPr>
          <w:rFonts w:hAnsi="宋体" w:hint="eastAsia"/>
          <w:kern w:val="0"/>
          <w:sz w:val="28"/>
          <w:szCs w:val="28"/>
        </w:rPr>
        <w:t>建筑类型</w:t>
      </w:r>
      <w:r w:rsidR="009715E6">
        <w:rPr>
          <w:rFonts w:hAnsi="宋体"/>
          <w:kern w:val="0"/>
          <w:sz w:val="28"/>
          <w:szCs w:val="28"/>
        </w:rPr>
        <w:t>}</w:t>
      </w:r>
    </w:p>
    <w:p w:rsidR="006D567B" w:rsidRDefault="006D567B">
      <w:pPr>
        <w:numPr>
          <w:ilvl w:val="0"/>
          <w:numId w:val="1"/>
        </w:numPr>
        <w:spacing w:beforeLines="50" w:before="156" w:afterLines="50" w:after="156" w:line="288" w:lineRule="auto"/>
        <w:rPr>
          <w:rFonts w:hAnsi="宋体"/>
          <w:kern w:val="0"/>
          <w:sz w:val="28"/>
          <w:szCs w:val="28"/>
        </w:rPr>
      </w:pPr>
      <w:r>
        <w:rPr>
          <w:rFonts w:hAnsi="宋体" w:hint="eastAsia"/>
          <w:kern w:val="0"/>
          <w:sz w:val="28"/>
          <w:szCs w:val="28"/>
        </w:rPr>
        <w:t>工程规模：</w:t>
      </w:r>
      <w:r w:rsidRPr="0069323C">
        <w:rPr>
          <w:rFonts w:hint="eastAsia"/>
          <w:sz w:val="28"/>
          <w:szCs w:val="36"/>
        </w:rPr>
        <w:t>本项目规划建设用地面积为</w:t>
      </w:r>
      <w:r>
        <w:rPr>
          <w:sz w:val="28"/>
          <w:szCs w:val="36"/>
        </w:rPr>
        <w:t>{</w:t>
      </w:r>
      <w:r>
        <w:rPr>
          <w:rFonts w:hint="eastAsia"/>
          <w:sz w:val="28"/>
          <w:szCs w:val="36"/>
        </w:rPr>
        <w:t>总用地面积</w:t>
      </w:r>
      <w:r>
        <w:rPr>
          <w:sz w:val="28"/>
          <w:szCs w:val="36"/>
        </w:rPr>
        <w:t>}</w:t>
      </w:r>
      <w:r w:rsidRPr="0069323C">
        <w:rPr>
          <w:rFonts w:hint="eastAsia"/>
          <w:sz w:val="28"/>
          <w:szCs w:val="36"/>
        </w:rPr>
        <w:t>㎡，总建筑面积为</w:t>
      </w:r>
      <w:r>
        <w:rPr>
          <w:sz w:val="28"/>
          <w:szCs w:val="36"/>
        </w:rPr>
        <w:t>{</w:t>
      </w:r>
      <w:r>
        <w:rPr>
          <w:rFonts w:hint="eastAsia"/>
          <w:sz w:val="28"/>
          <w:szCs w:val="36"/>
        </w:rPr>
        <w:t>总建筑面积</w:t>
      </w:r>
      <w:r>
        <w:rPr>
          <w:sz w:val="28"/>
          <w:szCs w:val="36"/>
        </w:rPr>
        <w:t>}</w:t>
      </w:r>
      <w:r w:rsidRPr="0069323C">
        <w:rPr>
          <w:rFonts w:hint="eastAsia"/>
          <w:sz w:val="28"/>
          <w:szCs w:val="36"/>
        </w:rPr>
        <w:t>㎡，容积率为</w:t>
      </w:r>
      <w:r>
        <w:rPr>
          <w:sz w:val="28"/>
          <w:szCs w:val="36"/>
        </w:rPr>
        <w:t>{</w:t>
      </w:r>
      <w:r>
        <w:rPr>
          <w:rFonts w:hint="eastAsia"/>
          <w:sz w:val="28"/>
          <w:szCs w:val="36"/>
        </w:rPr>
        <w:t>容积率</w:t>
      </w:r>
      <w:r>
        <w:rPr>
          <w:sz w:val="28"/>
          <w:szCs w:val="36"/>
        </w:rPr>
        <w:t>}</w:t>
      </w:r>
      <w:r w:rsidRPr="0069323C">
        <w:rPr>
          <w:rFonts w:hint="eastAsia"/>
          <w:sz w:val="28"/>
          <w:szCs w:val="36"/>
        </w:rPr>
        <w:t>，绿地率为</w:t>
      </w:r>
      <w:r>
        <w:rPr>
          <w:rFonts w:hint="eastAsia"/>
          <w:sz w:val="28"/>
          <w:szCs w:val="36"/>
        </w:rPr>
        <w:t>{</w:t>
      </w:r>
      <w:r>
        <w:rPr>
          <w:rFonts w:hint="eastAsia"/>
          <w:sz w:val="28"/>
          <w:szCs w:val="36"/>
        </w:rPr>
        <w:t>绿地率</w:t>
      </w:r>
      <w:r>
        <w:rPr>
          <w:sz w:val="28"/>
          <w:szCs w:val="36"/>
        </w:rPr>
        <w:t>}</w:t>
      </w:r>
      <w:r w:rsidRPr="0069323C">
        <w:rPr>
          <w:rFonts w:hint="eastAsia"/>
          <w:sz w:val="28"/>
          <w:szCs w:val="36"/>
        </w:rPr>
        <w:t>，建筑密度</w:t>
      </w:r>
      <w:r>
        <w:rPr>
          <w:rFonts w:hint="eastAsia"/>
          <w:sz w:val="28"/>
          <w:szCs w:val="36"/>
        </w:rPr>
        <w:t>为</w:t>
      </w:r>
      <w:r>
        <w:rPr>
          <w:rFonts w:hint="eastAsia"/>
          <w:sz w:val="28"/>
          <w:szCs w:val="36"/>
        </w:rPr>
        <w:t>{</w:t>
      </w:r>
      <w:r>
        <w:rPr>
          <w:rFonts w:hint="eastAsia"/>
          <w:sz w:val="28"/>
          <w:szCs w:val="36"/>
        </w:rPr>
        <w:t>建筑密度</w:t>
      </w:r>
      <w:r>
        <w:rPr>
          <w:sz w:val="28"/>
          <w:szCs w:val="36"/>
        </w:rPr>
        <w:t>}</w:t>
      </w:r>
      <w:r w:rsidRPr="0069323C">
        <w:rPr>
          <w:rFonts w:hint="eastAsia"/>
          <w:sz w:val="28"/>
          <w:szCs w:val="36"/>
        </w:rPr>
        <w:t>。</w:t>
      </w:r>
    </w:p>
    <w:p w:rsidR="00294951" w:rsidRPr="00B41D1B" w:rsidRDefault="00294951">
      <w:pPr>
        <w:pStyle w:val="1"/>
        <w:jc w:val="left"/>
        <w:rPr>
          <w:b w:val="0"/>
          <w:sz w:val="32"/>
          <w:szCs w:val="32"/>
        </w:rPr>
      </w:pPr>
      <w:r w:rsidRPr="00B41D1B">
        <w:rPr>
          <w:rFonts w:hint="eastAsia"/>
          <w:b w:val="0"/>
          <w:sz w:val="32"/>
          <w:szCs w:val="32"/>
        </w:rPr>
        <w:t>二、设计依据</w:t>
      </w:r>
    </w:p>
    <w:p w:rsidR="00294951" w:rsidRDefault="00294951" w:rsidP="009715E6">
      <w:pPr>
        <w:ind w:leftChars="50" w:left="105" w:rightChars="50" w:right="105"/>
        <w:rPr>
          <w:rFonts w:hAnsi="宋体"/>
          <w:kern w:val="0"/>
          <w:sz w:val="28"/>
          <w:szCs w:val="28"/>
        </w:rPr>
      </w:pPr>
      <w:r>
        <w:rPr>
          <w:rFonts w:hAnsi="宋体" w:hint="eastAsia"/>
          <w:kern w:val="0"/>
          <w:sz w:val="28"/>
          <w:szCs w:val="28"/>
        </w:rPr>
        <w:t>《绿色建筑评价标准》</w:t>
      </w:r>
      <w:r>
        <w:rPr>
          <w:rFonts w:hAnsi="宋体"/>
          <w:kern w:val="0"/>
          <w:sz w:val="28"/>
          <w:szCs w:val="28"/>
        </w:rPr>
        <w:t xml:space="preserve"> GB/T 50378-2019</w:t>
      </w:r>
      <w:r w:rsidR="00B41D1B">
        <w:rPr>
          <w:rFonts w:hAnsi="宋体" w:hint="eastAsia"/>
          <w:kern w:val="0"/>
          <w:sz w:val="28"/>
          <w:szCs w:val="28"/>
        </w:rPr>
        <w:t>(</w:t>
      </w:r>
      <w:r w:rsidR="00B41D1B">
        <w:rPr>
          <w:rFonts w:hAnsi="宋体"/>
          <w:kern w:val="0"/>
          <w:sz w:val="28"/>
          <w:szCs w:val="28"/>
        </w:rPr>
        <w:t>2024</w:t>
      </w:r>
      <w:r w:rsidR="00B41D1B">
        <w:rPr>
          <w:rFonts w:hAnsi="宋体" w:hint="eastAsia"/>
          <w:kern w:val="0"/>
          <w:sz w:val="28"/>
          <w:szCs w:val="28"/>
        </w:rPr>
        <w:t>版</w:t>
      </w:r>
      <w:r w:rsidR="00B41D1B">
        <w:rPr>
          <w:rFonts w:hAnsi="宋体" w:hint="eastAsia"/>
          <w:kern w:val="0"/>
          <w:sz w:val="28"/>
          <w:szCs w:val="28"/>
        </w:rPr>
        <w:t>)</w:t>
      </w:r>
    </w:p>
    <w:p w:rsidR="00294951" w:rsidRDefault="00294951" w:rsidP="009715E6">
      <w:pPr>
        <w:ind w:leftChars="50" w:left="105" w:rightChars="50" w:right="105"/>
        <w:rPr>
          <w:rFonts w:hAnsi="宋体"/>
          <w:kern w:val="0"/>
          <w:sz w:val="28"/>
          <w:szCs w:val="28"/>
        </w:rPr>
      </w:pPr>
      <w:r>
        <w:rPr>
          <w:rFonts w:hAnsi="宋体" w:hint="eastAsia"/>
          <w:kern w:val="0"/>
          <w:sz w:val="28"/>
          <w:szCs w:val="28"/>
        </w:rPr>
        <w:t>《建筑采光设计标准》</w:t>
      </w:r>
      <w:r>
        <w:rPr>
          <w:rFonts w:hAnsi="宋体"/>
          <w:kern w:val="0"/>
          <w:sz w:val="28"/>
          <w:szCs w:val="28"/>
        </w:rPr>
        <w:t xml:space="preserve"> GB 50033-2013</w:t>
      </w:r>
    </w:p>
    <w:p w:rsidR="00294951" w:rsidRDefault="00294951" w:rsidP="009715E6">
      <w:pPr>
        <w:ind w:leftChars="50" w:left="105" w:rightChars="50" w:right="105"/>
        <w:rPr>
          <w:kern w:val="0"/>
          <w:sz w:val="28"/>
          <w:szCs w:val="28"/>
        </w:rPr>
      </w:pPr>
      <w:r>
        <w:rPr>
          <w:rFonts w:hint="eastAsia"/>
          <w:kern w:val="0"/>
          <w:sz w:val="28"/>
          <w:szCs w:val="28"/>
        </w:rPr>
        <w:t>《建筑照明设计标准》</w:t>
      </w:r>
      <w:r>
        <w:rPr>
          <w:kern w:val="0"/>
          <w:sz w:val="28"/>
          <w:szCs w:val="28"/>
        </w:rPr>
        <w:t xml:space="preserve"> GB 50034-2013</w:t>
      </w:r>
    </w:p>
    <w:p w:rsidR="00294951" w:rsidRDefault="00294951" w:rsidP="009715E6">
      <w:pPr>
        <w:ind w:leftChars="50" w:left="105" w:rightChars="50" w:right="105"/>
        <w:rPr>
          <w:kern w:val="0"/>
          <w:sz w:val="28"/>
          <w:szCs w:val="28"/>
        </w:rPr>
      </w:pPr>
      <w:r>
        <w:rPr>
          <w:rFonts w:hint="eastAsia"/>
          <w:kern w:val="0"/>
          <w:sz w:val="28"/>
          <w:szCs w:val="28"/>
        </w:rPr>
        <w:t>《民用建筑隔声设计规范》</w:t>
      </w:r>
      <w:r>
        <w:rPr>
          <w:kern w:val="0"/>
          <w:sz w:val="28"/>
          <w:szCs w:val="28"/>
        </w:rPr>
        <w:t>GB 50118-2010</w:t>
      </w:r>
    </w:p>
    <w:p w:rsidR="00294951" w:rsidRDefault="00294951" w:rsidP="009715E6">
      <w:pPr>
        <w:ind w:leftChars="50" w:left="105" w:rightChars="50" w:right="105"/>
        <w:rPr>
          <w:kern w:val="0"/>
          <w:sz w:val="28"/>
          <w:szCs w:val="28"/>
        </w:rPr>
      </w:pPr>
      <w:r>
        <w:rPr>
          <w:rFonts w:hint="eastAsia"/>
          <w:kern w:val="0"/>
          <w:sz w:val="28"/>
          <w:szCs w:val="28"/>
        </w:rPr>
        <w:t>《民用建筑热工设计规范》</w:t>
      </w:r>
      <w:r>
        <w:rPr>
          <w:kern w:val="0"/>
          <w:sz w:val="28"/>
          <w:szCs w:val="28"/>
        </w:rPr>
        <w:t xml:space="preserve"> GB 50176-2016</w:t>
      </w:r>
    </w:p>
    <w:p w:rsidR="00294951" w:rsidRDefault="00294951" w:rsidP="009715E6">
      <w:pPr>
        <w:ind w:leftChars="50" w:left="105" w:rightChars="50" w:right="105"/>
        <w:rPr>
          <w:kern w:val="0"/>
          <w:sz w:val="28"/>
          <w:szCs w:val="28"/>
        </w:rPr>
      </w:pPr>
      <w:r>
        <w:rPr>
          <w:rFonts w:hint="eastAsia"/>
          <w:kern w:val="0"/>
          <w:sz w:val="28"/>
          <w:szCs w:val="28"/>
        </w:rPr>
        <w:t>《民用建筑节水设计标准》</w:t>
      </w:r>
      <w:r>
        <w:rPr>
          <w:kern w:val="0"/>
          <w:sz w:val="28"/>
          <w:szCs w:val="28"/>
        </w:rPr>
        <w:t xml:space="preserve"> GB 50555-2010</w:t>
      </w:r>
    </w:p>
    <w:p w:rsidR="00294951" w:rsidRDefault="00294951" w:rsidP="009715E6">
      <w:pPr>
        <w:ind w:leftChars="50" w:left="105" w:rightChars="50" w:right="105"/>
        <w:rPr>
          <w:kern w:val="0"/>
          <w:sz w:val="28"/>
          <w:szCs w:val="28"/>
        </w:rPr>
      </w:pPr>
      <w:r>
        <w:rPr>
          <w:rFonts w:hint="eastAsia"/>
          <w:kern w:val="0"/>
          <w:sz w:val="28"/>
          <w:szCs w:val="28"/>
        </w:rPr>
        <w:t>《建筑幕墙》</w:t>
      </w:r>
      <w:r>
        <w:rPr>
          <w:kern w:val="0"/>
          <w:sz w:val="28"/>
          <w:szCs w:val="28"/>
        </w:rPr>
        <w:t xml:space="preserve"> GB 21086-2007</w:t>
      </w:r>
    </w:p>
    <w:p w:rsidR="00294951" w:rsidRDefault="00294951" w:rsidP="009715E6">
      <w:pPr>
        <w:ind w:leftChars="50" w:left="105" w:rightChars="50" w:right="105"/>
        <w:rPr>
          <w:kern w:val="0"/>
          <w:sz w:val="28"/>
          <w:szCs w:val="28"/>
        </w:rPr>
      </w:pPr>
      <w:r>
        <w:rPr>
          <w:rFonts w:hint="eastAsia"/>
          <w:kern w:val="0"/>
          <w:sz w:val="28"/>
          <w:szCs w:val="28"/>
        </w:rPr>
        <w:t>《建筑外窗气密、水密、抗风压性能分级及其检测方法》</w:t>
      </w:r>
      <w:r>
        <w:rPr>
          <w:kern w:val="0"/>
          <w:sz w:val="28"/>
          <w:szCs w:val="28"/>
        </w:rPr>
        <w:t>GB7106-2019</w:t>
      </w:r>
    </w:p>
    <w:p w:rsidR="00294951" w:rsidRDefault="00294951" w:rsidP="009715E6">
      <w:pPr>
        <w:ind w:leftChars="50" w:left="105" w:rightChars="50" w:right="105"/>
        <w:rPr>
          <w:kern w:val="0"/>
          <w:sz w:val="28"/>
          <w:szCs w:val="28"/>
        </w:rPr>
      </w:pPr>
      <w:r>
        <w:rPr>
          <w:rFonts w:hint="eastAsia"/>
          <w:kern w:val="0"/>
          <w:sz w:val="28"/>
          <w:szCs w:val="28"/>
        </w:rPr>
        <w:t>《民用建筑供暖通风与空气调节设计规范》</w:t>
      </w:r>
      <w:r>
        <w:rPr>
          <w:kern w:val="0"/>
          <w:sz w:val="28"/>
          <w:szCs w:val="28"/>
        </w:rPr>
        <w:t>GB 50376-2012</w:t>
      </w:r>
    </w:p>
    <w:p w:rsidR="00294951" w:rsidRDefault="00294951" w:rsidP="009715E6">
      <w:pPr>
        <w:ind w:leftChars="50" w:left="105" w:rightChars="50" w:right="105"/>
        <w:rPr>
          <w:kern w:val="0"/>
          <w:sz w:val="28"/>
          <w:szCs w:val="28"/>
        </w:rPr>
      </w:pPr>
      <w:r>
        <w:rPr>
          <w:rFonts w:hint="eastAsia"/>
          <w:kern w:val="0"/>
          <w:sz w:val="28"/>
          <w:szCs w:val="28"/>
        </w:rPr>
        <w:t>《建筑门窗玻璃幕墙热工计算规程》</w:t>
      </w:r>
      <w:r>
        <w:rPr>
          <w:kern w:val="0"/>
          <w:sz w:val="28"/>
          <w:szCs w:val="28"/>
        </w:rPr>
        <w:t xml:space="preserve"> JGJ/T 0151-2008</w:t>
      </w:r>
    </w:p>
    <w:p w:rsidR="00294951" w:rsidRDefault="00294951" w:rsidP="009715E6">
      <w:pPr>
        <w:widowControl/>
        <w:ind w:rightChars="50" w:right="105"/>
        <w:jc w:val="left"/>
        <w:rPr>
          <w:kern w:val="0"/>
          <w:sz w:val="28"/>
          <w:szCs w:val="28"/>
        </w:rPr>
      </w:pPr>
      <w:r>
        <w:rPr>
          <w:rFonts w:hint="eastAsia"/>
          <w:kern w:val="0"/>
          <w:sz w:val="28"/>
          <w:szCs w:val="28"/>
        </w:rPr>
        <w:t>《公共建筑节能设计标准》</w:t>
      </w:r>
      <w:r>
        <w:rPr>
          <w:kern w:val="0"/>
          <w:sz w:val="28"/>
          <w:szCs w:val="28"/>
        </w:rPr>
        <w:t>GB 50189-2015</w:t>
      </w:r>
    </w:p>
    <w:p w:rsidR="001D5896" w:rsidRDefault="001D5896" w:rsidP="009715E6">
      <w:pPr>
        <w:widowControl/>
        <w:ind w:rightChars="50" w:right="105"/>
        <w:jc w:val="left"/>
        <w:rPr>
          <w:kern w:val="0"/>
          <w:sz w:val="28"/>
          <w:szCs w:val="28"/>
        </w:rPr>
      </w:pPr>
      <w:r w:rsidRPr="001D5896">
        <w:rPr>
          <w:rFonts w:hint="eastAsia"/>
          <w:kern w:val="0"/>
          <w:sz w:val="28"/>
          <w:szCs w:val="28"/>
        </w:rPr>
        <w:lastRenderedPageBreak/>
        <w:t>《建筑节能与可再生能源利用通用规范》</w:t>
      </w:r>
      <w:r w:rsidRPr="001D5896">
        <w:rPr>
          <w:rFonts w:hint="eastAsia"/>
          <w:kern w:val="0"/>
          <w:sz w:val="28"/>
          <w:szCs w:val="28"/>
        </w:rPr>
        <w:t>GB 55015-2021</w:t>
      </w:r>
    </w:p>
    <w:p w:rsidR="001D5896" w:rsidRPr="001D5896" w:rsidRDefault="001D5896" w:rsidP="009715E6">
      <w:pPr>
        <w:widowControl/>
        <w:ind w:rightChars="50" w:right="105"/>
        <w:jc w:val="left"/>
        <w:rPr>
          <w:kern w:val="0"/>
          <w:sz w:val="28"/>
          <w:szCs w:val="28"/>
        </w:rPr>
      </w:pPr>
      <w:r w:rsidRPr="001D5896">
        <w:rPr>
          <w:rFonts w:hint="eastAsia"/>
          <w:kern w:val="0"/>
          <w:sz w:val="28"/>
          <w:szCs w:val="28"/>
        </w:rPr>
        <w:t>《建筑给水排水与节水通用规范》</w:t>
      </w:r>
      <w:r w:rsidRPr="001D5896">
        <w:rPr>
          <w:rFonts w:hint="eastAsia"/>
          <w:kern w:val="0"/>
          <w:sz w:val="28"/>
          <w:szCs w:val="28"/>
        </w:rPr>
        <w:t>GB 55020-2021</w:t>
      </w:r>
    </w:p>
    <w:p w:rsidR="00294951" w:rsidRDefault="00294951" w:rsidP="009715E6">
      <w:pPr>
        <w:ind w:leftChars="50" w:left="105" w:rightChars="50" w:right="105"/>
        <w:rPr>
          <w:kern w:val="0"/>
          <w:sz w:val="28"/>
          <w:szCs w:val="28"/>
        </w:rPr>
      </w:pPr>
      <w:r>
        <w:rPr>
          <w:rFonts w:hint="eastAsia"/>
          <w:kern w:val="0"/>
          <w:sz w:val="28"/>
          <w:szCs w:val="28"/>
        </w:rPr>
        <w:t>国家、省、市现行的相关绿色建筑和建筑节能的法律、法规</w:t>
      </w:r>
    </w:p>
    <w:p w:rsidR="00294951" w:rsidRPr="00B41D1B" w:rsidRDefault="00294951">
      <w:pPr>
        <w:pStyle w:val="1"/>
        <w:jc w:val="left"/>
        <w:rPr>
          <w:b w:val="0"/>
          <w:sz w:val="32"/>
          <w:szCs w:val="32"/>
        </w:rPr>
      </w:pPr>
      <w:r w:rsidRPr="00B41D1B">
        <w:rPr>
          <w:rFonts w:hint="eastAsia"/>
          <w:b w:val="0"/>
          <w:sz w:val="32"/>
          <w:szCs w:val="32"/>
        </w:rPr>
        <w:t>三、设计目标</w:t>
      </w:r>
    </w:p>
    <w:p w:rsidR="00294951" w:rsidRDefault="00294951">
      <w:pPr>
        <w:spacing w:beforeLines="50" w:before="156" w:afterLines="50" w:after="156" w:line="288" w:lineRule="auto"/>
        <w:ind w:firstLineChars="200" w:firstLine="560"/>
        <w:rPr>
          <w:rFonts w:hAnsi="宋体"/>
          <w:kern w:val="0"/>
          <w:sz w:val="28"/>
          <w:szCs w:val="28"/>
        </w:rPr>
      </w:pPr>
      <w:r>
        <w:rPr>
          <w:rFonts w:hAnsi="宋体" w:hint="eastAsia"/>
          <w:kern w:val="0"/>
          <w:sz w:val="28"/>
          <w:szCs w:val="28"/>
        </w:rPr>
        <w:t>满足《绿色建筑评价标准》</w:t>
      </w:r>
      <w:r>
        <w:rPr>
          <w:rFonts w:hAnsi="宋体"/>
          <w:kern w:val="0"/>
          <w:sz w:val="28"/>
          <w:szCs w:val="28"/>
        </w:rPr>
        <w:t>GB/T 50378-2019</w:t>
      </w:r>
      <w:r w:rsidR="005861E3">
        <w:rPr>
          <w:rFonts w:hAnsi="宋体" w:hint="eastAsia"/>
          <w:kern w:val="0"/>
          <w:sz w:val="28"/>
          <w:szCs w:val="28"/>
        </w:rPr>
        <w:t>（</w:t>
      </w:r>
      <w:r w:rsidR="005861E3">
        <w:rPr>
          <w:rFonts w:hAnsi="宋体" w:hint="eastAsia"/>
          <w:kern w:val="0"/>
          <w:sz w:val="28"/>
          <w:szCs w:val="28"/>
        </w:rPr>
        <w:t>2</w:t>
      </w:r>
      <w:r w:rsidR="005861E3">
        <w:rPr>
          <w:rFonts w:hAnsi="宋体"/>
          <w:kern w:val="0"/>
          <w:sz w:val="28"/>
          <w:szCs w:val="28"/>
        </w:rPr>
        <w:t>024</w:t>
      </w:r>
      <w:r w:rsidR="005861E3">
        <w:rPr>
          <w:rFonts w:hAnsi="宋体" w:hint="eastAsia"/>
          <w:kern w:val="0"/>
          <w:sz w:val="28"/>
          <w:szCs w:val="28"/>
        </w:rPr>
        <w:t>版）</w:t>
      </w:r>
      <w:r>
        <w:rPr>
          <w:rFonts w:hAnsi="宋体" w:hint="eastAsia"/>
          <w:kern w:val="0"/>
          <w:sz w:val="28"/>
          <w:szCs w:val="28"/>
        </w:rPr>
        <w:t>中</w:t>
      </w:r>
      <w:r w:rsidR="00730B54">
        <w:rPr>
          <w:rFonts w:ascii="宋体" w:hAnsi="宋体" w:hint="eastAsia"/>
          <w:kern w:val="0"/>
          <w:sz w:val="28"/>
          <w:szCs w:val="28"/>
          <w:u w:val="single"/>
        </w:rPr>
        <w:t>{星级目标</w:t>
      </w:r>
      <w:r w:rsidR="00730B54">
        <w:rPr>
          <w:rFonts w:ascii="宋体" w:hAnsi="宋体"/>
          <w:kern w:val="0"/>
          <w:sz w:val="28"/>
          <w:szCs w:val="28"/>
          <w:u w:val="single"/>
        </w:rPr>
        <w:t>}</w:t>
      </w:r>
      <w:r>
        <w:rPr>
          <w:rFonts w:hAnsi="宋体" w:hint="eastAsia"/>
          <w:kern w:val="0"/>
          <w:sz w:val="28"/>
          <w:szCs w:val="28"/>
        </w:rPr>
        <w:t>绿色建筑设计要求。</w:t>
      </w:r>
      <w:bookmarkStart w:id="12" w:name="_GoBack"/>
      <w:bookmarkEnd w:id="12"/>
    </w:p>
    <w:p w:rsidR="00294951" w:rsidRPr="00B41D1B" w:rsidRDefault="00C524AE">
      <w:pPr>
        <w:pStyle w:val="1"/>
        <w:jc w:val="left"/>
        <w:rPr>
          <w:b w:val="0"/>
          <w:sz w:val="32"/>
          <w:szCs w:val="32"/>
        </w:rPr>
      </w:pPr>
      <w:r w:rsidRPr="00B41D1B">
        <w:rPr>
          <w:rFonts w:hint="eastAsia"/>
          <w:b w:val="0"/>
          <w:sz w:val="32"/>
          <w:szCs w:val="32"/>
        </w:rPr>
        <w:t>四</w:t>
      </w:r>
      <w:r w:rsidR="00294951" w:rsidRPr="00B41D1B">
        <w:rPr>
          <w:rFonts w:hint="eastAsia"/>
          <w:b w:val="0"/>
          <w:sz w:val="32"/>
          <w:szCs w:val="32"/>
        </w:rPr>
        <w:t>、绿色建筑评估结论</w:t>
      </w:r>
    </w:p>
    <w:p w:rsidR="00294951" w:rsidRDefault="00294951">
      <w:pPr>
        <w:spacing w:beforeLines="50" w:before="156" w:afterLines="50" w:after="156" w:line="288" w:lineRule="auto"/>
        <w:rPr>
          <w:kern w:val="0"/>
          <w:sz w:val="28"/>
          <w:szCs w:val="28"/>
        </w:rPr>
      </w:pPr>
      <w:r>
        <w:rPr>
          <w:kern w:val="0"/>
          <w:sz w:val="28"/>
          <w:szCs w:val="28"/>
        </w:rPr>
        <w:t xml:space="preserve">    </w:t>
      </w:r>
      <w:r>
        <w:rPr>
          <w:rFonts w:hint="eastAsia"/>
          <w:kern w:val="0"/>
          <w:sz w:val="28"/>
          <w:szCs w:val="28"/>
        </w:rPr>
        <w:t>依据</w:t>
      </w:r>
      <w:r w:rsidR="00B41D1B">
        <w:rPr>
          <w:rFonts w:hint="eastAsia"/>
          <w:kern w:val="0"/>
          <w:sz w:val="28"/>
          <w:szCs w:val="28"/>
        </w:rPr>
        <w:t>《绿色建筑评价标准》</w:t>
      </w:r>
      <w:r w:rsidR="00B41D1B">
        <w:rPr>
          <w:rFonts w:hint="eastAsia"/>
          <w:kern w:val="0"/>
          <w:sz w:val="28"/>
          <w:szCs w:val="28"/>
        </w:rPr>
        <w:t>GB/T 50378-2019(2024</w:t>
      </w:r>
      <w:r w:rsidR="00B41D1B">
        <w:rPr>
          <w:rFonts w:hint="eastAsia"/>
          <w:kern w:val="0"/>
          <w:sz w:val="28"/>
          <w:szCs w:val="28"/>
        </w:rPr>
        <w:t>版</w:t>
      </w:r>
      <w:r w:rsidR="00B41D1B">
        <w:rPr>
          <w:rFonts w:hint="eastAsia"/>
          <w:kern w:val="0"/>
          <w:sz w:val="28"/>
          <w:szCs w:val="28"/>
        </w:rPr>
        <w:t>)</w:t>
      </w:r>
      <w:r>
        <w:rPr>
          <w:rFonts w:hint="eastAsia"/>
          <w:kern w:val="0"/>
          <w:sz w:val="28"/>
          <w:szCs w:val="28"/>
        </w:rPr>
        <w:t>在安全耐久、健康舒适、生活便利、资源节约、环境宜居等方面的技术要求，针对项目设计阶段资料进行评估，本项目的设计阶段控制项全部达标，评分项分数达到设计阶段</w:t>
      </w:r>
      <w:r w:rsidR="00CA3BE4">
        <w:rPr>
          <w:rFonts w:ascii="宋体" w:hAnsi="宋体" w:cs="宋体" w:hint="eastAsia"/>
          <w:sz w:val="28"/>
          <w:szCs w:val="28"/>
          <w:u w:val="single"/>
        </w:rPr>
        <w:t>{星级目标</w:t>
      </w:r>
      <w:r w:rsidR="00CA3BE4">
        <w:rPr>
          <w:rFonts w:ascii="宋体" w:hAnsi="宋体" w:cs="宋体"/>
          <w:sz w:val="28"/>
          <w:szCs w:val="28"/>
          <w:u w:val="single"/>
        </w:rPr>
        <w:t>}</w:t>
      </w:r>
      <w:r>
        <w:rPr>
          <w:rFonts w:hint="eastAsia"/>
          <w:kern w:val="0"/>
          <w:sz w:val="28"/>
          <w:szCs w:val="28"/>
        </w:rPr>
        <w:t>的标准。评分项得分情况见表</w:t>
      </w:r>
      <w:r>
        <w:rPr>
          <w:kern w:val="0"/>
          <w:sz w:val="28"/>
          <w:szCs w:val="28"/>
        </w:rPr>
        <w:t>5-1</w:t>
      </w:r>
      <w:r>
        <w:rPr>
          <w:rFonts w:hint="eastAsia"/>
          <w:kern w:val="0"/>
          <w:sz w:val="28"/>
          <w:szCs w:val="28"/>
        </w:rPr>
        <w:t>：</w:t>
      </w:r>
    </w:p>
    <w:p w:rsidR="00294951" w:rsidRDefault="00294951">
      <w:pPr>
        <w:spacing w:beforeLines="50" w:before="156" w:afterLines="50" w:after="156" w:line="288" w:lineRule="auto"/>
        <w:ind w:rightChars="-24" w:right="-50"/>
        <w:jc w:val="center"/>
        <w:rPr>
          <w:kern w:val="0"/>
          <w:sz w:val="24"/>
        </w:rPr>
      </w:pPr>
      <w:r>
        <w:rPr>
          <w:rFonts w:hint="eastAsia"/>
          <w:kern w:val="0"/>
          <w:sz w:val="24"/>
        </w:rPr>
        <w:t>表</w:t>
      </w:r>
      <w:r>
        <w:rPr>
          <w:kern w:val="0"/>
          <w:sz w:val="24"/>
        </w:rPr>
        <w:t xml:space="preserve">5-1 </w:t>
      </w:r>
      <w:r>
        <w:rPr>
          <w:rFonts w:hint="eastAsia"/>
          <w:kern w:val="0"/>
          <w:sz w:val="24"/>
        </w:rPr>
        <w:t>评分表</w:t>
      </w: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6"/>
        <w:gridCol w:w="992"/>
        <w:gridCol w:w="1195"/>
        <w:gridCol w:w="1073"/>
        <w:gridCol w:w="1134"/>
        <w:gridCol w:w="1094"/>
        <w:gridCol w:w="1134"/>
        <w:gridCol w:w="1019"/>
      </w:tblGrid>
      <w:tr w:rsidR="00294951">
        <w:trPr>
          <w:trHeight w:val="480"/>
          <w:jc w:val="center"/>
        </w:trPr>
        <w:tc>
          <w:tcPr>
            <w:tcW w:w="1316" w:type="dxa"/>
            <w:vAlign w:val="center"/>
          </w:tcPr>
          <w:p w:rsidR="00294951" w:rsidRDefault="00294951">
            <w:pPr>
              <w:widowControl/>
              <w:spacing w:line="288" w:lineRule="auto"/>
              <w:jc w:val="center"/>
              <w:rPr>
                <w:rFonts w:cs="宋体"/>
                <w:b/>
                <w:kern w:val="0"/>
                <w:szCs w:val="21"/>
              </w:rPr>
            </w:pPr>
            <w:r>
              <w:rPr>
                <w:rFonts w:cs="宋体" w:hint="eastAsia"/>
                <w:b/>
                <w:kern w:val="0"/>
                <w:szCs w:val="21"/>
              </w:rPr>
              <w:t>评价内容</w:t>
            </w:r>
          </w:p>
        </w:tc>
        <w:tc>
          <w:tcPr>
            <w:tcW w:w="992" w:type="dxa"/>
            <w:vAlign w:val="center"/>
          </w:tcPr>
          <w:p w:rsidR="00294951" w:rsidRDefault="00294951">
            <w:pPr>
              <w:widowControl/>
              <w:spacing w:line="288" w:lineRule="auto"/>
              <w:jc w:val="center"/>
              <w:rPr>
                <w:rFonts w:hAnsi="宋体" w:cs="宋体"/>
                <w:b/>
                <w:kern w:val="0"/>
                <w:szCs w:val="21"/>
              </w:rPr>
            </w:pPr>
            <w:r>
              <w:rPr>
                <w:rFonts w:hAnsi="宋体" w:cs="宋体" w:hint="eastAsia"/>
                <w:b/>
                <w:kern w:val="0"/>
                <w:szCs w:val="21"/>
              </w:rPr>
              <w:t>控制项基础分</w:t>
            </w:r>
          </w:p>
        </w:tc>
        <w:tc>
          <w:tcPr>
            <w:tcW w:w="1195" w:type="dxa"/>
            <w:vAlign w:val="center"/>
          </w:tcPr>
          <w:p w:rsidR="00294951" w:rsidRDefault="00294951">
            <w:pPr>
              <w:widowControl/>
              <w:spacing w:line="288" w:lineRule="auto"/>
              <w:jc w:val="center"/>
              <w:rPr>
                <w:rFonts w:cs="宋体"/>
                <w:b/>
                <w:kern w:val="0"/>
                <w:szCs w:val="21"/>
              </w:rPr>
            </w:pPr>
            <w:r>
              <w:rPr>
                <w:rFonts w:hAnsi="宋体" w:cs="宋体" w:hint="eastAsia"/>
                <w:b/>
                <w:kern w:val="0"/>
                <w:szCs w:val="21"/>
              </w:rPr>
              <w:t>安全耐久</w:t>
            </w:r>
          </w:p>
        </w:tc>
        <w:tc>
          <w:tcPr>
            <w:tcW w:w="1073" w:type="dxa"/>
            <w:vAlign w:val="center"/>
          </w:tcPr>
          <w:p w:rsidR="00294951" w:rsidRDefault="00294951">
            <w:pPr>
              <w:widowControl/>
              <w:spacing w:line="288" w:lineRule="auto"/>
              <w:jc w:val="center"/>
              <w:rPr>
                <w:rFonts w:cs="宋体"/>
                <w:b/>
                <w:kern w:val="0"/>
                <w:szCs w:val="21"/>
              </w:rPr>
            </w:pPr>
            <w:r>
              <w:rPr>
                <w:rFonts w:hAnsi="宋体" w:cs="宋体" w:hint="eastAsia"/>
                <w:b/>
                <w:kern w:val="0"/>
                <w:szCs w:val="21"/>
              </w:rPr>
              <w:t>健康舒适</w:t>
            </w:r>
          </w:p>
        </w:tc>
        <w:tc>
          <w:tcPr>
            <w:tcW w:w="1134" w:type="dxa"/>
            <w:vAlign w:val="center"/>
          </w:tcPr>
          <w:p w:rsidR="00294951" w:rsidRDefault="00294951">
            <w:pPr>
              <w:widowControl/>
              <w:spacing w:line="288" w:lineRule="auto"/>
              <w:jc w:val="center"/>
              <w:rPr>
                <w:rFonts w:cs="宋体"/>
                <w:b/>
                <w:kern w:val="0"/>
                <w:szCs w:val="21"/>
              </w:rPr>
            </w:pPr>
            <w:r>
              <w:rPr>
                <w:rFonts w:hAnsi="宋体" w:cs="宋体" w:hint="eastAsia"/>
                <w:b/>
                <w:kern w:val="0"/>
                <w:szCs w:val="21"/>
              </w:rPr>
              <w:t>生活便利</w:t>
            </w:r>
          </w:p>
        </w:tc>
        <w:tc>
          <w:tcPr>
            <w:tcW w:w="1094" w:type="dxa"/>
            <w:vAlign w:val="center"/>
          </w:tcPr>
          <w:p w:rsidR="00294951" w:rsidRDefault="00294951">
            <w:pPr>
              <w:widowControl/>
              <w:spacing w:line="288" w:lineRule="auto"/>
              <w:jc w:val="center"/>
              <w:rPr>
                <w:rFonts w:cs="宋体"/>
                <w:b/>
                <w:kern w:val="0"/>
                <w:szCs w:val="21"/>
              </w:rPr>
            </w:pPr>
            <w:r>
              <w:rPr>
                <w:rFonts w:hAnsi="宋体" w:cs="宋体" w:hint="eastAsia"/>
                <w:b/>
                <w:kern w:val="0"/>
                <w:szCs w:val="21"/>
              </w:rPr>
              <w:t>资源节约</w:t>
            </w:r>
          </w:p>
        </w:tc>
        <w:tc>
          <w:tcPr>
            <w:tcW w:w="1134" w:type="dxa"/>
            <w:vAlign w:val="center"/>
          </w:tcPr>
          <w:p w:rsidR="00294951" w:rsidRDefault="00294951">
            <w:pPr>
              <w:widowControl/>
              <w:spacing w:line="288" w:lineRule="auto"/>
              <w:jc w:val="center"/>
              <w:rPr>
                <w:rFonts w:cs="宋体"/>
                <w:b/>
                <w:kern w:val="0"/>
                <w:szCs w:val="21"/>
              </w:rPr>
            </w:pPr>
            <w:r>
              <w:rPr>
                <w:rFonts w:hAnsi="宋体" w:cs="宋体" w:hint="eastAsia"/>
                <w:b/>
                <w:kern w:val="0"/>
                <w:szCs w:val="21"/>
              </w:rPr>
              <w:t>环境宜居</w:t>
            </w:r>
          </w:p>
        </w:tc>
        <w:tc>
          <w:tcPr>
            <w:tcW w:w="1019" w:type="dxa"/>
            <w:vAlign w:val="center"/>
          </w:tcPr>
          <w:p w:rsidR="00294951" w:rsidRDefault="00294951">
            <w:pPr>
              <w:widowControl/>
              <w:spacing w:line="288" w:lineRule="auto"/>
              <w:jc w:val="center"/>
              <w:rPr>
                <w:rFonts w:cs="宋体"/>
                <w:b/>
                <w:kern w:val="0"/>
                <w:szCs w:val="21"/>
              </w:rPr>
            </w:pPr>
            <w:r>
              <w:rPr>
                <w:rFonts w:hAnsi="宋体" w:cs="宋体" w:hint="eastAsia"/>
                <w:b/>
                <w:kern w:val="0"/>
                <w:szCs w:val="21"/>
              </w:rPr>
              <w:t>加分项</w:t>
            </w:r>
          </w:p>
        </w:tc>
      </w:tr>
      <w:tr w:rsidR="00294951">
        <w:trPr>
          <w:trHeight w:val="285"/>
          <w:jc w:val="center"/>
        </w:trPr>
        <w:tc>
          <w:tcPr>
            <w:tcW w:w="1316" w:type="dxa"/>
            <w:vAlign w:val="center"/>
          </w:tcPr>
          <w:p w:rsidR="00294951" w:rsidRDefault="00294951">
            <w:pPr>
              <w:widowControl/>
              <w:spacing w:line="288" w:lineRule="auto"/>
              <w:jc w:val="center"/>
              <w:rPr>
                <w:rFonts w:cs="宋体"/>
                <w:b/>
                <w:kern w:val="0"/>
                <w:szCs w:val="21"/>
              </w:rPr>
            </w:pPr>
            <w:r>
              <w:rPr>
                <w:rFonts w:hAnsi="宋体" w:cs="宋体" w:hint="eastAsia"/>
                <w:b/>
                <w:kern w:val="0"/>
                <w:szCs w:val="21"/>
              </w:rPr>
              <w:t>评价总分值</w:t>
            </w:r>
          </w:p>
        </w:tc>
        <w:tc>
          <w:tcPr>
            <w:tcW w:w="992" w:type="dxa"/>
            <w:vAlign w:val="center"/>
          </w:tcPr>
          <w:p w:rsidR="00294951" w:rsidRDefault="00294951">
            <w:pPr>
              <w:jc w:val="center"/>
              <w:rPr>
                <w:rFonts w:ascii="宋体" w:hAnsi="宋体" w:cs="宋体"/>
                <w:szCs w:val="21"/>
              </w:rPr>
            </w:pPr>
            <w:r>
              <w:rPr>
                <w:rFonts w:ascii="宋体" w:hAnsi="宋体" w:cs="宋体"/>
                <w:szCs w:val="21"/>
              </w:rPr>
              <w:t>400</w:t>
            </w:r>
          </w:p>
        </w:tc>
        <w:tc>
          <w:tcPr>
            <w:tcW w:w="1195" w:type="dxa"/>
            <w:vAlign w:val="center"/>
          </w:tcPr>
          <w:p w:rsidR="00294951" w:rsidRDefault="00294951">
            <w:pPr>
              <w:jc w:val="center"/>
              <w:rPr>
                <w:rFonts w:ascii="宋体"/>
                <w:szCs w:val="21"/>
              </w:rPr>
            </w:pPr>
            <w:r>
              <w:rPr>
                <w:rFonts w:ascii="宋体" w:hAnsi="宋体" w:cs="宋体"/>
                <w:szCs w:val="21"/>
              </w:rPr>
              <w:t>100</w:t>
            </w:r>
          </w:p>
        </w:tc>
        <w:tc>
          <w:tcPr>
            <w:tcW w:w="1073" w:type="dxa"/>
            <w:vAlign w:val="center"/>
          </w:tcPr>
          <w:p w:rsidR="00294951" w:rsidRDefault="00294951">
            <w:pPr>
              <w:jc w:val="center"/>
              <w:rPr>
                <w:rFonts w:ascii="宋体" w:hAnsi="宋体" w:cs="宋体"/>
                <w:szCs w:val="21"/>
              </w:rPr>
            </w:pPr>
            <w:r>
              <w:rPr>
                <w:rFonts w:ascii="宋体" w:hAnsi="宋体" w:cs="宋体"/>
                <w:szCs w:val="21"/>
              </w:rPr>
              <w:t>100</w:t>
            </w:r>
          </w:p>
        </w:tc>
        <w:tc>
          <w:tcPr>
            <w:tcW w:w="1134" w:type="dxa"/>
            <w:vAlign w:val="center"/>
          </w:tcPr>
          <w:p w:rsidR="00294951" w:rsidRDefault="00294951">
            <w:pPr>
              <w:jc w:val="center"/>
              <w:rPr>
                <w:rFonts w:ascii="宋体"/>
                <w:szCs w:val="21"/>
              </w:rPr>
            </w:pPr>
            <w:r>
              <w:rPr>
                <w:rFonts w:ascii="宋体" w:hAnsi="宋体" w:cs="宋体"/>
                <w:szCs w:val="21"/>
              </w:rPr>
              <w:t>70</w:t>
            </w:r>
          </w:p>
        </w:tc>
        <w:tc>
          <w:tcPr>
            <w:tcW w:w="1094" w:type="dxa"/>
            <w:vAlign w:val="center"/>
          </w:tcPr>
          <w:p w:rsidR="00294951" w:rsidRDefault="00294951">
            <w:pPr>
              <w:jc w:val="center"/>
              <w:rPr>
                <w:rFonts w:ascii="宋体"/>
                <w:szCs w:val="21"/>
              </w:rPr>
            </w:pPr>
            <w:r>
              <w:rPr>
                <w:rFonts w:ascii="宋体" w:hAnsi="宋体" w:cs="宋体"/>
                <w:szCs w:val="21"/>
              </w:rPr>
              <w:t>200</w:t>
            </w:r>
          </w:p>
        </w:tc>
        <w:tc>
          <w:tcPr>
            <w:tcW w:w="1134" w:type="dxa"/>
            <w:vAlign w:val="center"/>
          </w:tcPr>
          <w:p w:rsidR="00294951" w:rsidRDefault="00294951">
            <w:pPr>
              <w:jc w:val="center"/>
              <w:rPr>
                <w:rFonts w:ascii="宋体" w:hAnsi="宋体" w:cs="宋体"/>
                <w:szCs w:val="21"/>
              </w:rPr>
            </w:pPr>
            <w:r>
              <w:rPr>
                <w:rFonts w:ascii="宋体" w:hAnsi="宋体" w:cs="宋体"/>
                <w:szCs w:val="21"/>
              </w:rPr>
              <w:t>100</w:t>
            </w:r>
          </w:p>
        </w:tc>
        <w:tc>
          <w:tcPr>
            <w:tcW w:w="1019" w:type="dxa"/>
            <w:vAlign w:val="center"/>
          </w:tcPr>
          <w:p w:rsidR="00294951" w:rsidRDefault="00294951">
            <w:pPr>
              <w:jc w:val="center"/>
              <w:rPr>
                <w:rFonts w:ascii="宋体"/>
                <w:szCs w:val="21"/>
              </w:rPr>
            </w:pPr>
            <w:r>
              <w:rPr>
                <w:rFonts w:ascii="宋体" w:hAnsi="宋体" w:cs="宋体"/>
                <w:szCs w:val="21"/>
              </w:rPr>
              <w:t>100</w:t>
            </w:r>
          </w:p>
        </w:tc>
      </w:tr>
      <w:tr w:rsidR="00294951">
        <w:trPr>
          <w:trHeight w:val="285"/>
          <w:jc w:val="center"/>
        </w:trPr>
        <w:tc>
          <w:tcPr>
            <w:tcW w:w="1316" w:type="dxa"/>
            <w:vAlign w:val="center"/>
          </w:tcPr>
          <w:p w:rsidR="00294951" w:rsidRDefault="00294951">
            <w:pPr>
              <w:widowControl/>
              <w:spacing w:line="288" w:lineRule="auto"/>
              <w:jc w:val="center"/>
              <w:rPr>
                <w:rFonts w:cs="宋体"/>
                <w:b/>
                <w:kern w:val="0"/>
                <w:szCs w:val="21"/>
              </w:rPr>
            </w:pPr>
            <w:r>
              <w:rPr>
                <w:rFonts w:hAnsi="宋体" w:cs="宋体" w:hint="eastAsia"/>
                <w:b/>
                <w:kern w:val="0"/>
                <w:szCs w:val="21"/>
              </w:rPr>
              <w:t>分项控制分</w:t>
            </w:r>
          </w:p>
        </w:tc>
        <w:tc>
          <w:tcPr>
            <w:tcW w:w="992" w:type="dxa"/>
            <w:vAlign w:val="center"/>
          </w:tcPr>
          <w:p w:rsidR="00294951" w:rsidRDefault="00294951">
            <w:pPr>
              <w:jc w:val="center"/>
              <w:rPr>
                <w:rFonts w:ascii="宋体"/>
                <w:szCs w:val="21"/>
              </w:rPr>
            </w:pPr>
            <w:r>
              <w:rPr>
                <w:rFonts w:ascii="宋体"/>
                <w:szCs w:val="21"/>
              </w:rPr>
              <w:t>400</w:t>
            </w:r>
          </w:p>
        </w:tc>
        <w:tc>
          <w:tcPr>
            <w:tcW w:w="1195" w:type="dxa"/>
            <w:vAlign w:val="center"/>
          </w:tcPr>
          <w:p w:rsidR="00294951" w:rsidRDefault="00294951">
            <w:pPr>
              <w:jc w:val="center"/>
              <w:rPr>
                <w:rFonts w:ascii="宋体"/>
                <w:szCs w:val="21"/>
              </w:rPr>
            </w:pPr>
            <w:r>
              <w:rPr>
                <w:rFonts w:ascii="宋体"/>
                <w:szCs w:val="21"/>
              </w:rPr>
              <w:t>30</w:t>
            </w:r>
          </w:p>
        </w:tc>
        <w:tc>
          <w:tcPr>
            <w:tcW w:w="1073" w:type="dxa"/>
            <w:vAlign w:val="center"/>
          </w:tcPr>
          <w:p w:rsidR="00294951" w:rsidRDefault="00294951">
            <w:pPr>
              <w:jc w:val="center"/>
              <w:rPr>
                <w:rFonts w:ascii="宋体"/>
                <w:szCs w:val="21"/>
              </w:rPr>
            </w:pPr>
            <w:r>
              <w:rPr>
                <w:rFonts w:ascii="宋体"/>
                <w:szCs w:val="21"/>
              </w:rPr>
              <w:t>30</w:t>
            </w:r>
          </w:p>
        </w:tc>
        <w:tc>
          <w:tcPr>
            <w:tcW w:w="1134" w:type="dxa"/>
            <w:vAlign w:val="center"/>
          </w:tcPr>
          <w:p w:rsidR="00294951" w:rsidRDefault="00294951">
            <w:pPr>
              <w:jc w:val="center"/>
              <w:rPr>
                <w:szCs w:val="21"/>
              </w:rPr>
            </w:pPr>
            <w:r>
              <w:rPr>
                <w:rFonts w:ascii="宋体"/>
                <w:szCs w:val="21"/>
              </w:rPr>
              <w:t>21</w:t>
            </w:r>
          </w:p>
        </w:tc>
        <w:tc>
          <w:tcPr>
            <w:tcW w:w="1094" w:type="dxa"/>
            <w:vAlign w:val="center"/>
          </w:tcPr>
          <w:p w:rsidR="00294951" w:rsidRDefault="00294951">
            <w:pPr>
              <w:jc w:val="center"/>
              <w:rPr>
                <w:szCs w:val="21"/>
              </w:rPr>
            </w:pPr>
            <w:r>
              <w:rPr>
                <w:rFonts w:ascii="宋体"/>
                <w:szCs w:val="21"/>
              </w:rPr>
              <w:t>60</w:t>
            </w:r>
          </w:p>
        </w:tc>
        <w:tc>
          <w:tcPr>
            <w:tcW w:w="1134" w:type="dxa"/>
            <w:vAlign w:val="center"/>
          </w:tcPr>
          <w:p w:rsidR="00294951" w:rsidRDefault="00294951">
            <w:pPr>
              <w:jc w:val="center"/>
              <w:rPr>
                <w:szCs w:val="21"/>
              </w:rPr>
            </w:pPr>
            <w:r>
              <w:rPr>
                <w:rFonts w:ascii="宋体"/>
                <w:szCs w:val="21"/>
              </w:rPr>
              <w:t>30</w:t>
            </w:r>
          </w:p>
        </w:tc>
        <w:tc>
          <w:tcPr>
            <w:tcW w:w="1019" w:type="dxa"/>
            <w:vAlign w:val="center"/>
          </w:tcPr>
          <w:p w:rsidR="00294951" w:rsidRDefault="00294951">
            <w:pPr>
              <w:jc w:val="center"/>
              <w:rPr>
                <w:szCs w:val="21"/>
              </w:rPr>
            </w:pPr>
            <w:r>
              <w:rPr>
                <w:rFonts w:ascii="宋体"/>
                <w:szCs w:val="21"/>
              </w:rPr>
              <w:t>0</w:t>
            </w:r>
          </w:p>
        </w:tc>
      </w:tr>
      <w:tr w:rsidR="00294951">
        <w:trPr>
          <w:trHeight w:val="285"/>
          <w:jc w:val="center"/>
        </w:trPr>
        <w:tc>
          <w:tcPr>
            <w:tcW w:w="1316" w:type="dxa"/>
            <w:shd w:val="clear" w:color="auto" w:fill="FFFFFF"/>
            <w:vAlign w:val="center"/>
          </w:tcPr>
          <w:p w:rsidR="00294951" w:rsidRDefault="00294951">
            <w:pPr>
              <w:widowControl/>
              <w:spacing w:line="288" w:lineRule="auto"/>
              <w:jc w:val="center"/>
              <w:rPr>
                <w:rFonts w:hAnsi="宋体" w:cs="宋体"/>
                <w:b/>
                <w:kern w:val="0"/>
                <w:szCs w:val="21"/>
              </w:rPr>
            </w:pPr>
            <w:r>
              <w:rPr>
                <w:rFonts w:hAnsi="宋体" w:cs="宋体" w:hint="eastAsia"/>
                <w:b/>
                <w:kern w:val="0"/>
                <w:szCs w:val="21"/>
              </w:rPr>
              <w:t>自评得分</w:t>
            </w:r>
          </w:p>
        </w:tc>
        <w:tc>
          <w:tcPr>
            <w:tcW w:w="992" w:type="dxa"/>
            <w:shd w:val="clear" w:color="auto" w:fill="FFFFFF"/>
            <w:vAlign w:val="center"/>
          </w:tcPr>
          <w:p w:rsidR="00294951" w:rsidRDefault="00294951">
            <w:pPr>
              <w:jc w:val="center"/>
              <w:rPr>
                <w:rFonts w:ascii="宋体" w:hAnsi="宋体" w:cs="宋体"/>
                <w:szCs w:val="21"/>
              </w:rPr>
            </w:pPr>
            <w:r>
              <w:rPr>
                <w:rFonts w:ascii="宋体" w:hAnsi="宋体" w:cs="宋体"/>
                <w:szCs w:val="21"/>
              </w:rPr>
              <w:t>400</w:t>
            </w:r>
          </w:p>
        </w:tc>
        <w:tc>
          <w:tcPr>
            <w:tcW w:w="1195" w:type="dxa"/>
            <w:shd w:val="clear" w:color="auto" w:fill="FFFFFF"/>
            <w:vAlign w:val="center"/>
          </w:tcPr>
          <w:p w:rsidR="00294951" w:rsidRDefault="00314323">
            <w:pPr>
              <w:jc w:val="center"/>
              <w:rPr>
                <w:rFonts w:ascii="宋体" w:hAnsi="宋体" w:cs="宋体"/>
                <w:szCs w:val="21"/>
              </w:rPr>
            </w:pPr>
            <w:r>
              <w:rPr>
                <w:rFonts w:ascii="宋体" w:hAnsi="宋体" w:cs="宋体"/>
                <w:szCs w:val="21"/>
              </w:rPr>
              <w:t>{</w:t>
            </w:r>
            <w:r>
              <w:rPr>
                <w:rFonts w:ascii="宋体" w:hAnsi="宋体" w:cs="宋体" w:hint="eastAsia"/>
                <w:szCs w:val="21"/>
              </w:rPr>
              <w:t>安全耐久总分</w:t>
            </w:r>
            <w:r>
              <w:rPr>
                <w:rFonts w:ascii="宋体" w:hAnsi="宋体" w:cs="宋体"/>
                <w:szCs w:val="21"/>
              </w:rPr>
              <w:t>}</w:t>
            </w:r>
          </w:p>
        </w:tc>
        <w:tc>
          <w:tcPr>
            <w:tcW w:w="1073" w:type="dxa"/>
            <w:shd w:val="clear" w:color="auto" w:fill="FFFFFF"/>
            <w:vAlign w:val="center"/>
          </w:tcPr>
          <w:p w:rsidR="00294951" w:rsidRDefault="00314323">
            <w:pPr>
              <w:jc w:val="center"/>
              <w:rPr>
                <w:rFonts w:ascii="宋体" w:hAnsi="宋体" w:cs="宋体"/>
                <w:szCs w:val="21"/>
              </w:rPr>
            </w:pPr>
            <w:r>
              <w:rPr>
                <w:rFonts w:ascii="宋体" w:hAnsi="宋体" w:cs="宋体"/>
                <w:szCs w:val="21"/>
              </w:rPr>
              <w:t>{</w:t>
            </w:r>
            <w:r>
              <w:rPr>
                <w:rFonts w:ascii="宋体" w:hAnsi="宋体" w:cs="宋体" w:hint="eastAsia"/>
                <w:szCs w:val="21"/>
              </w:rPr>
              <w:t>健康舒适</w:t>
            </w:r>
            <w:r>
              <w:rPr>
                <w:rFonts w:ascii="宋体" w:hAnsi="宋体" w:cs="宋体" w:hint="eastAsia"/>
                <w:szCs w:val="21"/>
              </w:rPr>
              <w:t>总分</w:t>
            </w:r>
            <w:r>
              <w:rPr>
                <w:rFonts w:ascii="宋体" w:hAnsi="宋体" w:cs="宋体"/>
                <w:szCs w:val="21"/>
              </w:rPr>
              <w:t>}</w:t>
            </w:r>
          </w:p>
        </w:tc>
        <w:tc>
          <w:tcPr>
            <w:tcW w:w="1134" w:type="dxa"/>
            <w:shd w:val="clear" w:color="auto" w:fill="FFFFFF"/>
            <w:vAlign w:val="center"/>
          </w:tcPr>
          <w:p w:rsidR="00294951" w:rsidRDefault="00314323">
            <w:pPr>
              <w:jc w:val="center"/>
              <w:rPr>
                <w:rFonts w:ascii="宋体" w:hAnsi="宋体" w:cs="宋体"/>
                <w:szCs w:val="21"/>
              </w:rPr>
            </w:pPr>
            <w:r>
              <w:rPr>
                <w:rFonts w:ascii="宋体" w:hAnsi="宋体" w:cs="宋体"/>
                <w:szCs w:val="21"/>
              </w:rPr>
              <w:t>{</w:t>
            </w:r>
            <w:r>
              <w:rPr>
                <w:rFonts w:ascii="宋体" w:hAnsi="宋体" w:cs="宋体" w:hint="eastAsia"/>
                <w:szCs w:val="21"/>
              </w:rPr>
              <w:t>生活便利</w:t>
            </w:r>
            <w:r>
              <w:rPr>
                <w:rFonts w:ascii="宋体" w:hAnsi="宋体" w:cs="宋体" w:hint="eastAsia"/>
                <w:szCs w:val="21"/>
              </w:rPr>
              <w:t>总分</w:t>
            </w:r>
            <w:r>
              <w:rPr>
                <w:rFonts w:ascii="宋体" w:hAnsi="宋体" w:cs="宋体"/>
                <w:szCs w:val="21"/>
              </w:rPr>
              <w:t>}</w:t>
            </w:r>
          </w:p>
        </w:tc>
        <w:tc>
          <w:tcPr>
            <w:tcW w:w="1094" w:type="dxa"/>
            <w:shd w:val="clear" w:color="auto" w:fill="FFFFFF"/>
            <w:vAlign w:val="center"/>
          </w:tcPr>
          <w:p w:rsidR="00294951" w:rsidRDefault="00314323">
            <w:pPr>
              <w:jc w:val="center"/>
              <w:rPr>
                <w:rFonts w:ascii="宋体" w:hAnsi="宋体" w:cs="宋体"/>
                <w:szCs w:val="21"/>
              </w:rPr>
            </w:pPr>
            <w:r>
              <w:rPr>
                <w:rFonts w:ascii="宋体" w:hAnsi="宋体" w:cs="宋体"/>
                <w:szCs w:val="21"/>
              </w:rPr>
              <w:t>{</w:t>
            </w:r>
            <w:r>
              <w:rPr>
                <w:rFonts w:ascii="宋体" w:hAnsi="宋体" w:cs="宋体" w:hint="eastAsia"/>
                <w:szCs w:val="21"/>
              </w:rPr>
              <w:t>资源节约</w:t>
            </w:r>
            <w:r>
              <w:rPr>
                <w:rFonts w:ascii="宋体" w:hAnsi="宋体" w:cs="宋体" w:hint="eastAsia"/>
                <w:szCs w:val="21"/>
              </w:rPr>
              <w:t>总分</w:t>
            </w:r>
            <w:r>
              <w:rPr>
                <w:rFonts w:ascii="宋体" w:hAnsi="宋体" w:cs="宋体"/>
                <w:szCs w:val="21"/>
              </w:rPr>
              <w:t>}</w:t>
            </w:r>
          </w:p>
        </w:tc>
        <w:tc>
          <w:tcPr>
            <w:tcW w:w="1134" w:type="dxa"/>
            <w:shd w:val="clear" w:color="auto" w:fill="FFFFFF"/>
            <w:vAlign w:val="center"/>
          </w:tcPr>
          <w:p w:rsidR="00294951" w:rsidRDefault="00314323">
            <w:pPr>
              <w:jc w:val="center"/>
              <w:rPr>
                <w:rFonts w:ascii="宋体" w:hAnsi="宋体" w:cs="宋体"/>
                <w:szCs w:val="21"/>
              </w:rPr>
            </w:pPr>
            <w:r>
              <w:rPr>
                <w:rFonts w:ascii="宋体" w:hAnsi="宋体" w:cs="宋体"/>
                <w:szCs w:val="21"/>
              </w:rPr>
              <w:t>{</w:t>
            </w:r>
            <w:r>
              <w:rPr>
                <w:rFonts w:ascii="宋体" w:hAnsi="宋体" w:cs="宋体" w:hint="eastAsia"/>
                <w:szCs w:val="21"/>
              </w:rPr>
              <w:t>环境宜居</w:t>
            </w:r>
            <w:r>
              <w:rPr>
                <w:rFonts w:ascii="宋体" w:hAnsi="宋体" w:cs="宋体" w:hint="eastAsia"/>
                <w:szCs w:val="21"/>
              </w:rPr>
              <w:t>总分</w:t>
            </w:r>
            <w:r>
              <w:rPr>
                <w:rFonts w:ascii="宋体" w:hAnsi="宋体" w:cs="宋体"/>
                <w:szCs w:val="21"/>
              </w:rPr>
              <w:t>}</w:t>
            </w:r>
          </w:p>
        </w:tc>
        <w:tc>
          <w:tcPr>
            <w:tcW w:w="1019" w:type="dxa"/>
            <w:shd w:val="clear" w:color="auto" w:fill="FFFFFF"/>
            <w:vAlign w:val="center"/>
          </w:tcPr>
          <w:p w:rsidR="00294951" w:rsidRDefault="00314323">
            <w:pPr>
              <w:jc w:val="center"/>
              <w:rPr>
                <w:rFonts w:ascii="宋体" w:hAnsi="宋体" w:cs="宋体"/>
                <w:szCs w:val="21"/>
              </w:rPr>
            </w:pPr>
            <w:r>
              <w:rPr>
                <w:rFonts w:ascii="宋体" w:hAnsi="宋体" w:cs="宋体"/>
                <w:szCs w:val="21"/>
              </w:rPr>
              <w:t>{</w:t>
            </w:r>
            <w:r>
              <w:rPr>
                <w:rFonts w:ascii="宋体" w:hAnsi="宋体" w:cs="宋体" w:hint="eastAsia"/>
                <w:szCs w:val="21"/>
              </w:rPr>
              <w:t>创新</w:t>
            </w:r>
            <w:r>
              <w:rPr>
                <w:rFonts w:ascii="宋体" w:hAnsi="宋体" w:cs="宋体" w:hint="eastAsia"/>
                <w:szCs w:val="21"/>
              </w:rPr>
              <w:t>总分</w:t>
            </w:r>
            <w:r>
              <w:rPr>
                <w:rFonts w:ascii="宋体" w:hAnsi="宋体" w:cs="宋体"/>
                <w:szCs w:val="21"/>
              </w:rPr>
              <w:t>}</w:t>
            </w:r>
          </w:p>
        </w:tc>
      </w:tr>
    </w:tbl>
    <w:p w:rsidR="00294951" w:rsidRDefault="00294951">
      <w:pPr>
        <w:spacing w:line="360" w:lineRule="auto"/>
        <w:ind w:firstLineChars="225" w:firstLine="630"/>
        <w:rPr>
          <w:rFonts w:hAnsi="宋体"/>
          <w:sz w:val="28"/>
          <w:szCs w:val="28"/>
        </w:rPr>
        <w:sectPr w:rsidR="00294951">
          <w:footerReference w:type="default" r:id="rId7"/>
          <w:pgSz w:w="11906" w:h="16838"/>
          <w:pgMar w:top="873" w:right="1230" w:bottom="873" w:left="1230" w:header="851" w:footer="992" w:gutter="0"/>
          <w:cols w:space="720"/>
          <w:titlePg/>
          <w:docGrid w:type="lines" w:linePitch="312"/>
        </w:sectPr>
      </w:pPr>
      <w:r>
        <w:rPr>
          <w:rFonts w:hAnsi="宋体" w:hint="eastAsia"/>
          <w:sz w:val="28"/>
          <w:szCs w:val="28"/>
        </w:rPr>
        <w:t>本项目满足</w:t>
      </w:r>
      <w:r w:rsidR="00B41D1B">
        <w:rPr>
          <w:rFonts w:hint="eastAsia"/>
          <w:kern w:val="0"/>
          <w:sz w:val="28"/>
          <w:szCs w:val="28"/>
        </w:rPr>
        <w:t>《绿色建筑评价标准》</w:t>
      </w:r>
      <w:r w:rsidR="00B41D1B">
        <w:rPr>
          <w:rFonts w:hint="eastAsia"/>
          <w:kern w:val="0"/>
          <w:sz w:val="28"/>
          <w:szCs w:val="28"/>
        </w:rPr>
        <w:t>GB/T 50378-2019(2024</w:t>
      </w:r>
      <w:r w:rsidR="00B41D1B">
        <w:rPr>
          <w:rFonts w:hint="eastAsia"/>
          <w:kern w:val="0"/>
          <w:sz w:val="28"/>
          <w:szCs w:val="28"/>
        </w:rPr>
        <w:t>版</w:t>
      </w:r>
      <w:r w:rsidR="00B41D1B">
        <w:rPr>
          <w:rFonts w:hint="eastAsia"/>
          <w:kern w:val="0"/>
          <w:sz w:val="28"/>
          <w:szCs w:val="28"/>
        </w:rPr>
        <w:t>)</w:t>
      </w:r>
      <w:r>
        <w:rPr>
          <w:rFonts w:hAnsi="宋体" w:hint="eastAsia"/>
          <w:sz w:val="28"/>
          <w:szCs w:val="28"/>
        </w:rPr>
        <w:t>所有控制项的要求即控制项基础分为满分，且每类指标的评分项得分均不小于其评分项满分值的</w:t>
      </w:r>
      <w:r>
        <w:rPr>
          <w:rFonts w:hAnsi="宋体"/>
          <w:sz w:val="28"/>
          <w:szCs w:val="28"/>
        </w:rPr>
        <w:t>30%</w:t>
      </w:r>
      <w:r>
        <w:rPr>
          <w:rFonts w:hAnsi="宋体" w:hint="eastAsia"/>
          <w:sz w:val="28"/>
          <w:szCs w:val="28"/>
        </w:rPr>
        <w:t>，自评总分：</w:t>
      </w:r>
      <w:r w:rsidR="005C73F9">
        <w:rPr>
          <w:rFonts w:ascii="宋体" w:hAnsi="宋体" w:cs="宋体"/>
          <w:sz w:val="28"/>
          <w:szCs w:val="28"/>
          <w:u w:val="single"/>
        </w:rPr>
        <w:t xml:space="preserve">  </w:t>
      </w:r>
      <w:bookmarkStart w:id="13" w:name="自评总分"/>
      <w:bookmarkStart w:id="14" w:name="总得分"/>
      <w:bookmarkEnd w:id="13"/>
      <w:bookmarkEnd w:id="14"/>
      <w:r w:rsidR="000B7CE3">
        <w:rPr>
          <w:rFonts w:ascii="宋体" w:hAnsi="宋体" w:cs="宋体"/>
          <w:sz w:val="28"/>
          <w:szCs w:val="28"/>
          <w:u w:val="single"/>
        </w:rPr>
        <w:t>{</w:t>
      </w:r>
      <w:r w:rsidR="000B7CE3">
        <w:rPr>
          <w:rFonts w:ascii="宋体" w:hAnsi="宋体" w:cs="宋体" w:hint="eastAsia"/>
          <w:sz w:val="28"/>
          <w:szCs w:val="28"/>
          <w:u w:val="single"/>
        </w:rPr>
        <w:t>项目总分</w:t>
      </w:r>
      <w:r w:rsidR="000B7CE3">
        <w:rPr>
          <w:rFonts w:ascii="宋体" w:hAnsi="宋体" w:cs="宋体"/>
          <w:sz w:val="28"/>
          <w:szCs w:val="28"/>
          <w:u w:val="single"/>
        </w:rPr>
        <w:t>}</w:t>
      </w:r>
      <w:r w:rsidR="005C73F9">
        <w:rPr>
          <w:rFonts w:ascii="宋体" w:hAnsi="宋体" w:cs="宋体"/>
          <w:sz w:val="28"/>
          <w:szCs w:val="28"/>
          <w:u w:val="single"/>
        </w:rPr>
        <w:t xml:space="preserve">   </w:t>
      </w:r>
      <w:r>
        <w:rPr>
          <w:rFonts w:hAnsi="宋体" w:hint="eastAsia"/>
          <w:sz w:val="28"/>
          <w:szCs w:val="28"/>
        </w:rPr>
        <w:t>，达到绿色建筑等级</w:t>
      </w:r>
      <w:r w:rsidR="00834C62">
        <w:rPr>
          <w:rFonts w:ascii="宋体" w:hAnsi="宋体" w:cs="宋体" w:hint="eastAsia"/>
          <w:sz w:val="28"/>
          <w:szCs w:val="28"/>
          <w:u w:val="single"/>
        </w:rPr>
        <w:t>{星级目标</w:t>
      </w:r>
      <w:r w:rsidR="00834C62">
        <w:rPr>
          <w:rFonts w:ascii="宋体" w:hAnsi="宋体" w:cs="宋体"/>
          <w:sz w:val="28"/>
          <w:szCs w:val="28"/>
          <w:u w:val="single"/>
        </w:rPr>
        <w:t>}</w:t>
      </w:r>
      <w:r>
        <w:rPr>
          <w:rFonts w:hAnsi="宋体" w:hint="eastAsia"/>
          <w:sz w:val="28"/>
          <w:szCs w:val="28"/>
        </w:rPr>
        <w:t>标准要求。</w:t>
      </w:r>
    </w:p>
    <w:p w:rsidR="00294951" w:rsidRDefault="00294951">
      <w:pPr>
        <w:pStyle w:val="1"/>
        <w:rPr>
          <w:rFonts w:ascii="黑体"/>
          <w:b w:val="0"/>
          <w:sz w:val="32"/>
          <w:szCs w:val="32"/>
        </w:rPr>
      </w:pPr>
      <w:r>
        <w:rPr>
          <w:rFonts w:ascii="黑体" w:hAnsi="黑体" w:cs="黑体" w:hint="eastAsia"/>
          <w:b w:val="0"/>
          <w:sz w:val="32"/>
          <w:szCs w:val="32"/>
        </w:rPr>
        <w:lastRenderedPageBreak/>
        <w:t>附录：国家绿色建筑评估表</w:t>
      </w:r>
    </w:p>
    <w:p w:rsidR="00294951" w:rsidRDefault="00294951">
      <w:pPr>
        <w:pStyle w:val="2"/>
        <w:jc w:val="center"/>
        <w:rPr>
          <w:rFonts w:ascii="宋体" w:eastAsia="宋体" w:hAnsi="宋体"/>
          <w:sz w:val="28"/>
          <w:szCs w:val="28"/>
        </w:rPr>
      </w:pPr>
      <w:r>
        <w:rPr>
          <w:rFonts w:ascii="宋体" w:eastAsia="宋体" w:hAnsi="宋体"/>
          <w:sz w:val="28"/>
          <w:szCs w:val="28"/>
        </w:rPr>
        <w:t>1.</w:t>
      </w:r>
      <w:r>
        <w:rPr>
          <w:rFonts w:ascii="宋体" w:eastAsia="宋体" w:hAnsi="宋体" w:hint="eastAsia"/>
          <w:sz w:val="28"/>
          <w:szCs w:val="28"/>
        </w:rPr>
        <w:t>安全耐久</w:t>
      </w:r>
    </w:p>
    <w:p w:rsidR="00294951" w:rsidRDefault="00294951">
      <w:pPr>
        <w:spacing w:beforeLines="50" w:before="156" w:afterLines="50" w:after="156" w:line="288" w:lineRule="auto"/>
        <w:ind w:rightChars="-24" w:right="-50"/>
        <w:jc w:val="center"/>
        <w:rPr>
          <w:kern w:val="0"/>
          <w:szCs w:val="21"/>
        </w:rPr>
      </w:pPr>
      <w:r>
        <w:rPr>
          <w:rFonts w:hint="eastAsia"/>
          <w:kern w:val="0"/>
          <w:szCs w:val="21"/>
        </w:rPr>
        <w:t>表</w:t>
      </w:r>
      <w:r>
        <w:rPr>
          <w:kern w:val="0"/>
          <w:szCs w:val="21"/>
        </w:rPr>
        <w:t xml:space="preserve">1-1 </w:t>
      </w:r>
      <w:r>
        <w:rPr>
          <w:rFonts w:hint="eastAsia"/>
          <w:kern w:val="0"/>
          <w:szCs w:val="21"/>
        </w:rPr>
        <w:t>安全耐久评估表</w:t>
      </w:r>
    </w:p>
    <w:tbl>
      <w:tblPr>
        <w:tblW w:w="133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7796"/>
        <w:gridCol w:w="2693"/>
        <w:gridCol w:w="1865"/>
      </w:tblGrid>
      <w:tr w:rsidR="00294951">
        <w:tc>
          <w:tcPr>
            <w:tcW w:w="993" w:type="dxa"/>
          </w:tcPr>
          <w:p w:rsidR="00294951" w:rsidRDefault="00294951">
            <w:pPr>
              <w:spacing w:beforeLines="50" w:before="156" w:afterLines="50" w:after="156" w:line="400" w:lineRule="exact"/>
              <w:ind w:rightChars="-24" w:right="-50"/>
              <w:jc w:val="center"/>
              <w:rPr>
                <w:b/>
                <w:kern w:val="0"/>
                <w:sz w:val="24"/>
              </w:rPr>
            </w:pPr>
            <w:r>
              <w:rPr>
                <w:rFonts w:hint="eastAsia"/>
                <w:b/>
                <w:kern w:val="0"/>
                <w:sz w:val="24"/>
              </w:rPr>
              <w:t>类别</w:t>
            </w:r>
          </w:p>
        </w:tc>
        <w:tc>
          <w:tcPr>
            <w:tcW w:w="7796" w:type="dxa"/>
          </w:tcPr>
          <w:p w:rsidR="00294951" w:rsidRDefault="00294951">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93" w:type="dxa"/>
          </w:tcPr>
          <w:p w:rsidR="00294951" w:rsidRDefault="00294951">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1865" w:type="dxa"/>
          </w:tcPr>
          <w:p w:rsidR="00294951" w:rsidRDefault="00294951">
            <w:pPr>
              <w:spacing w:beforeLines="50" w:before="156" w:afterLines="50" w:after="156" w:line="400" w:lineRule="exact"/>
              <w:ind w:rightChars="-24" w:right="-50"/>
              <w:jc w:val="center"/>
              <w:rPr>
                <w:b/>
                <w:kern w:val="0"/>
                <w:sz w:val="24"/>
              </w:rPr>
            </w:pPr>
            <w:r>
              <w:rPr>
                <w:rFonts w:hint="eastAsia"/>
                <w:b/>
                <w:kern w:val="0"/>
                <w:sz w:val="24"/>
              </w:rPr>
              <w:t>评估结论</w:t>
            </w:r>
          </w:p>
        </w:tc>
      </w:tr>
      <w:tr w:rsidR="00535EA7">
        <w:tc>
          <w:tcPr>
            <w:tcW w:w="993" w:type="dxa"/>
            <w:vMerge w:val="restart"/>
          </w:tcPr>
          <w:p w:rsidR="00535EA7" w:rsidRDefault="00535EA7">
            <w:pPr>
              <w:spacing w:beforeLines="50" w:before="156" w:afterLines="50" w:after="156" w:line="400" w:lineRule="exact"/>
              <w:ind w:rightChars="-24" w:right="-50"/>
              <w:rPr>
                <w:rFonts w:ascii="宋体"/>
                <w:kern w:val="0"/>
                <w:sz w:val="24"/>
              </w:rPr>
            </w:pPr>
          </w:p>
          <w:p w:rsidR="00535EA7" w:rsidRDefault="00535EA7">
            <w:pPr>
              <w:spacing w:beforeLines="50" w:before="156" w:afterLines="50" w:after="156" w:line="400" w:lineRule="exact"/>
              <w:ind w:rightChars="-24" w:right="-50"/>
              <w:jc w:val="center"/>
              <w:rPr>
                <w:rFonts w:ascii="宋体"/>
                <w:kern w:val="0"/>
                <w:sz w:val="24"/>
              </w:rPr>
            </w:pPr>
            <w:r>
              <w:rPr>
                <w:rFonts w:ascii="宋体" w:hAnsi="宋体" w:hint="eastAsia"/>
                <w:kern w:val="0"/>
                <w:sz w:val="24"/>
              </w:rPr>
              <w:t>控制项</w:t>
            </w:r>
          </w:p>
        </w:tc>
        <w:tc>
          <w:tcPr>
            <w:tcW w:w="7796" w:type="dxa"/>
          </w:tcPr>
          <w:p w:rsidR="00535EA7" w:rsidRDefault="00535EA7">
            <w:pPr>
              <w:adjustRightInd w:val="0"/>
              <w:snapToGrid w:val="0"/>
              <w:spacing w:beforeLines="50" w:before="156" w:afterLines="50" w:after="156" w:line="400" w:lineRule="exact"/>
              <w:ind w:rightChars="-24" w:right="-50"/>
              <w:jc w:val="left"/>
              <w:rPr>
                <w:rFonts w:ascii="宋体"/>
                <w:kern w:val="0"/>
                <w:sz w:val="24"/>
              </w:rPr>
            </w:pPr>
            <w:r>
              <w:rPr>
                <w:rFonts w:ascii="宋体" w:hAnsi="宋体"/>
                <w:kern w:val="0"/>
                <w:sz w:val="24"/>
              </w:rPr>
              <w:t xml:space="preserve">4.1.1 </w:t>
            </w:r>
            <w:r>
              <w:rPr>
                <w:rFonts w:ascii="宋体" w:hAnsi="宋体" w:hint="eastAsia"/>
                <w:kern w:val="0"/>
                <w:sz w:val="24"/>
              </w:rPr>
              <w:t>场地应避开滑坡、泥石流等地质危险地段、易发生洪涝地区应有可靠的防洪基础措施；场地应无危险化学品、易燃易爆危险源的威胁，应无电磁辐射、含氡土壤的危害。</w:t>
            </w:r>
          </w:p>
        </w:tc>
        <w:tc>
          <w:tcPr>
            <w:tcW w:w="2693" w:type="dxa"/>
          </w:tcPr>
          <w:p w:rsidR="00535EA7" w:rsidRDefault="00FC0B3D">
            <w:pPr>
              <w:adjustRightInd w:val="0"/>
              <w:snapToGrid w:val="0"/>
              <w:spacing w:beforeLines="50" w:before="156" w:afterLines="50" w:after="156" w:line="400" w:lineRule="exact"/>
              <w:ind w:rightChars="-24" w:right="-50"/>
              <w:rPr>
                <w:kern w:val="0"/>
                <w:sz w:val="24"/>
              </w:rPr>
            </w:pPr>
            <w:r>
              <w:rPr>
                <w:kern w:val="0"/>
                <w:sz w:val="24"/>
              </w:rPr>
              <w:t>{4.1.1</w:t>
            </w:r>
            <w:r>
              <w:rPr>
                <w:rFonts w:hint="eastAsia"/>
                <w:kern w:val="0"/>
                <w:sz w:val="24"/>
              </w:rPr>
              <w:t>措施</w:t>
            </w:r>
            <w:r>
              <w:rPr>
                <w:kern w:val="0"/>
                <w:sz w:val="24"/>
              </w:rPr>
              <w:t>}</w:t>
            </w:r>
          </w:p>
        </w:tc>
        <w:tc>
          <w:tcPr>
            <w:tcW w:w="1865" w:type="dxa"/>
            <w:vAlign w:val="center"/>
          </w:tcPr>
          <w:p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r>
              <w:rPr>
                <w:rFonts w:hint="eastAsia"/>
                <w:sz w:val="24"/>
              </w:rPr>
              <w:t>；</w:t>
            </w:r>
          </w:p>
          <w:p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p w:rsidR="00535EA7" w:rsidRDefault="00535EA7">
            <w:pPr>
              <w:adjustRightInd w:val="0"/>
              <w:snapToGrid w:val="0"/>
              <w:spacing w:line="400" w:lineRule="exact"/>
              <w:jc w:val="center"/>
              <w:rPr>
                <w:sz w:val="24"/>
              </w:rPr>
            </w:pPr>
          </w:p>
        </w:tc>
      </w:tr>
      <w:tr w:rsidR="00535EA7">
        <w:tc>
          <w:tcPr>
            <w:tcW w:w="993" w:type="dxa"/>
            <w:vMerge/>
          </w:tcPr>
          <w:p w:rsidR="00535EA7" w:rsidRDefault="00535EA7">
            <w:pPr>
              <w:spacing w:beforeLines="50" w:before="156" w:afterLines="50" w:after="156" w:line="400" w:lineRule="exact"/>
              <w:ind w:rightChars="-24" w:right="-50"/>
              <w:rPr>
                <w:rFonts w:ascii="宋体"/>
                <w:kern w:val="0"/>
                <w:sz w:val="24"/>
              </w:rPr>
            </w:pPr>
          </w:p>
        </w:tc>
        <w:tc>
          <w:tcPr>
            <w:tcW w:w="7796" w:type="dxa"/>
          </w:tcPr>
          <w:p w:rsidR="00535EA7" w:rsidRDefault="00535EA7">
            <w:pPr>
              <w:pStyle w:val="2"/>
              <w:adjustRightInd w:val="0"/>
              <w:spacing w:before="0" w:after="0" w:line="400" w:lineRule="exact"/>
              <w:rPr>
                <w:rFonts w:ascii="宋体" w:eastAsia="宋体" w:hAnsi="宋体"/>
                <w:b w:val="0"/>
                <w:szCs w:val="24"/>
              </w:rPr>
            </w:pPr>
            <w:r>
              <w:rPr>
                <w:rFonts w:ascii="宋体" w:eastAsia="宋体" w:hAnsi="宋体"/>
                <w:b w:val="0"/>
                <w:szCs w:val="24"/>
              </w:rPr>
              <w:t>4.1.2</w:t>
            </w:r>
            <w:r>
              <w:rPr>
                <w:rFonts w:ascii="宋体" w:eastAsia="宋体" w:hAnsi="宋体" w:hint="eastAsia"/>
                <w:b w:val="0"/>
                <w:szCs w:val="24"/>
              </w:rPr>
              <w:t>建筑结构应满足承载力和建筑使用功能要求。建筑外墙、屋面、门窗、幕墙及外保温等围护结构应满足安全、耐久和防护的要求。</w:t>
            </w:r>
          </w:p>
        </w:tc>
        <w:tc>
          <w:tcPr>
            <w:tcW w:w="2693" w:type="dxa"/>
          </w:tcPr>
          <w:p w:rsidR="00535EA7" w:rsidRDefault="00FC0B3D" w:rsidP="00FC0B3D">
            <w:pPr>
              <w:adjustRightInd w:val="0"/>
              <w:snapToGrid w:val="0"/>
              <w:spacing w:beforeLines="50" w:before="156" w:afterLines="50" w:after="156" w:line="400" w:lineRule="exact"/>
              <w:ind w:rightChars="-24" w:right="-50"/>
              <w:rPr>
                <w:kern w:val="0"/>
                <w:sz w:val="24"/>
              </w:rPr>
            </w:pPr>
            <w:r>
              <w:rPr>
                <w:kern w:val="0"/>
                <w:sz w:val="24"/>
              </w:rPr>
              <w:t>{4.1.</w:t>
            </w:r>
            <w:r>
              <w:rPr>
                <w:kern w:val="0"/>
                <w:sz w:val="24"/>
              </w:rPr>
              <w:t>2</w:t>
            </w:r>
            <w:r>
              <w:rPr>
                <w:rFonts w:hint="eastAsia"/>
                <w:kern w:val="0"/>
                <w:sz w:val="24"/>
              </w:rPr>
              <w:t>措施</w:t>
            </w:r>
            <w:r>
              <w:rPr>
                <w:kern w:val="0"/>
                <w:sz w:val="24"/>
              </w:rPr>
              <w:t>}</w:t>
            </w:r>
          </w:p>
        </w:tc>
        <w:tc>
          <w:tcPr>
            <w:tcW w:w="1865" w:type="dxa"/>
            <w:vAlign w:val="center"/>
          </w:tcPr>
          <w:p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tc>
          <w:tcPr>
            <w:tcW w:w="993" w:type="dxa"/>
            <w:vMerge/>
          </w:tcPr>
          <w:p w:rsidR="00535EA7" w:rsidRDefault="00535EA7">
            <w:pPr>
              <w:spacing w:beforeLines="50" w:before="156" w:afterLines="50" w:after="156" w:line="400" w:lineRule="exact"/>
              <w:ind w:rightChars="-24" w:right="-50"/>
              <w:rPr>
                <w:kern w:val="0"/>
                <w:sz w:val="24"/>
              </w:rPr>
            </w:pPr>
          </w:p>
        </w:tc>
        <w:tc>
          <w:tcPr>
            <w:tcW w:w="7796" w:type="dxa"/>
            <w:vAlign w:val="bottom"/>
          </w:tcPr>
          <w:p w:rsidR="00535EA7" w:rsidRDefault="00535EA7">
            <w:pPr>
              <w:adjustRightInd w:val="0"/>
              <w:snapToGrid w:val="0"/>
              <w:spacing w:beforeLines="50" w:before="156" w:afterLines="50" w:after="156" w:line="400" w:lineRule="exact"/>
              <w:ind w:rightChars="-24" w:right="-50"/>
              <w:rPr>
                <w:rFonts w:ascii="宋体"/>
                <w:sz w:val="24"/>
              </w:rPr>
            </w:pPr>
            <w:r>
              <w:rPr>
                <w:rFonts w:ascii="宋体" w:hAnsi="宋体"/>
                <w:sz w:val="24"/>
              </w:rPr>
              <w:t>4.1.3</w:t>
            </w:r>
            <w:r>
              <w:rPr>
                <w:rFonts w:ascii="宋体" w:hAnsi="宋体" w:hint="eastAsia"/>
                <w:sz w:val="24"/>
              </w:rPr>
              <w:t>外遮阳、太阳能设施、空调室外机位、外墙花池等外部设施应与建筑主体结构统一设计、施工，并应具备安装、检修与维护条件。</w:t>
            </w:r>
          </w:p>
        </w:tc>
        <w:tc>
          <w:tcPr>
            <w:tcW w:w="2693" w:type="dxa"/>
          </w:tcPr>
          <w:p w:rsidR="00535EA7" w:rsidRDefault="00FC0B3D" w:rsidP="00FC0B3D">
            <w:pPr>
              <w:adjustRightInd w:val="0"/>
              <w:snapToGrid w:val="0"/>
              <w:spacing w:line="400" w:lineRule="exact"/>
              <w:rPr>
                <w:sz w:val="24"/>
              </w:rPr>
            </w:pPr>
            <w:r>
              <w:rPr>
                <w:kern w:val="0"/>
                <w:sz w:val="24"/>
              </w:rPr>
              <w:t>{4.1.</w:t>
            </w:r>
            <w:r>
              <w:rPr>
                <w:kern w:val="0"/>
                <w:sz w:val="24"/>
              </w:rPr>
              <w:t>3</w:t>
            </w:r>
            <w:r>
              <w:rPr>
                <w:rFonts w:hint="eastAsia"/>
                <w:kern w:val="0"/>
                <w:sz w:val="24"/>
              </w:rPr>
              <w:t>措施</w:t>
            </w:r>
            <w:r>
              <w:rPr>
                <w:kern w:val="0"/>
                <w:sz w:val="24"/>
              </w:rPr>
              <w:t>}</w:t>
            </w:r>
          </w:p>
        </w:tc>
        <w:tc>
          <w:tcPr>
            <w:tcW w:w="1865" w:type="dxa"/>
            <w:vAlign w:val="center"/>
          </w:tcPr>
          <w:p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tc>
          <w:tcPr>
            <w:tcW w:w="993" w:type="dxa"/>
            <w:vMerge/>
          </w:tcPr>
          <w:p w:rsidR="00535EA7" w:rsidRDefault="00535EA7">
            <w:pPr>
              <w:spacing w:beforeLines="50" w:before="156" w:afterLines="50" w:after="156" w:line="400" w:lineRule="exact"/>
              <w:ind w:rightChars="-24" w:right="-50"/>
              <w:rPr>
                <w:kern w:val="0"/>
                <w:sz w:val="24"/>
              </w:rPr>
            </w:pPr>
          </w:p>
        </w:tc>
        <w:tc>
          <w:tcPr>
            <w:tcW w:w="7796" w:type="dxa"/>
          </w:tcPr>
          <w:p w:rsidR="00535EA7" w:rsidRDefault="00535EA7">
            <w:pPr>
              <w:pStyle w:val="2"/>
              <w:adjustRightInd w:val="0"/>
              <w:spacing w:before="0" w:after="0" w:line="400" w:lineRule="exact"/>
              <w:rPr>
                <w:rFonts w:ascii="宋体" w:eastAsia="宋体" w:hAnsi="宋体"/>
                <w:b w:val="0"/>
                <w:szCs w:val="24"/>
              </w:rPr>
            </w:pPr>
            <w:r>
              <w:rPr>
                <w:rFonts w:ascii="宋体" w:eastAsia="宋体" w:hAnsi="宋体"/>
                <w:b w:val="0"/>
                <w:szCs w:val="24"/>
              </w:rPr>
              <w:t>4.1.4</w:t>
            </w:r>
            <w:r>
              <w:rPr>
                <w:b w:val="0"/>
                <w:szCs w:val="24"/>
              </w:rPr>
              <w:t xml:space="preserve"> </w:t>
            </w:r>
            <w:r>
              <w:rPr>
                <w:rFonts w:ascii="宋体" w:eastAsia="宋体" w:hAnsi="宋体" w:hint="eastAsia"/>
                <w:b w:val="0"/>
                <w:szCs w:val="24"/>
              </w:rPr>
              <w:t>建筑内部的非结构构件、设备及附属设施等应连接牢固并能适应主体结构变形。</w:t>
            </w:r>
          </w:p>
        </w:tc>
        <w:tc>
          <w:tcPr>
            <w:tcW w:w="2693" w:type="dxa"/>
          </w:tcPr>
          <w:p w:rsidR="00535EA7" w:rsidRDefault="00FC0B3D" w:rsidP="00FC0B3D">
            <w:pPr>
              <w:adjustRightInd w:val="0"/>
              <w:snapToGrid w:val="0"/>
              <w:spacing w:line="400" w:lineRule="exact"/>
              <w:rPr>
                <w:sz w:val="24"/>
                <w:lang w:val="zh-CN"/>
              </w:rPr>
            </w:pPr>
            <w:r>
              <w:rPr>
                <w:kern w:val="0"/>
                <w:sz w:val="24"/>
              </w:rPr>
              <w:t>{4.1.</w:t>
            </w:r>
            <w:r>
              <w:rPr>
                <w:kern w:val="0"/>
                <w:sz w:val="24"/>
              </w:rPr>
              <w:t>4</w:t>
            </w:r>
            <w:r>
              <w:rPr>
                <w:rFonts w:hint="eastAsia"/>
                <w:kern w:val="0"/>
                <w:sz w:val="24"/>
              </w:rPr>
              <w:t>措施</w:t>
            </w:r>
            <w:r>
              <w:rPr>
                <w:kern w:val="0"/>
                <w:sz w:val="24"/>
              </w:rPr>
              <w:t>}</w:t>
            </w:r>
          </w:p>
        </w:tc>
        <w:tc>
          <w:tcPr>
            <w:tcW w:w="1865" w:type="dxa"/>
            <w:vAlign w:val="center"/>
          </w:tcPr>
          <w:p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tc>
          <w:tcPr>
            <w:tcW w:w="993" w:type="dxa"/>
            <w:vMerge/>
          </w:tcPr>
          <w:p w:rsidR="00535EA7" w:rsidRDefault="00535EA7">
            <w:pPr>
              <w:spacing w:beforeLines="50" w:before="156" w:afterLines="50" w:after="156" w:line="400" w:lineRule="exact"/>
              <w:ind w:rightChars="-24" w:right="-50"/>
              <w:rPr>
                <w:kern w:val="0"/>
                <w:sz w:val="24"/>
              </w:rPr>
            </w:pPr>
          </w:p>
        </w:tc>
        <w:tc>
          <w:tcPr>
            <w:tcW w:w="7796" w:type="dxa"/>
          </w:tcPr>
          <w:p w:rsidR="00535EA7" w:rsidRDefault="00535EA7">
            <w:pPr>
              <w:adjustRightInd w:val="0"/>
              <w:snapToGrid w:val="0"/>
              <w:spacing w:beforeLines="50" w:before="156" w:afterLines="50" w:after="156" w:line="400" w:lineRule="exact"/>
              <w:ind w:rightChars="-24" w:right="-50"/>
              <w:rPr>
                <w:kern w:val="0"/>
                <w:sz w:val="24"/>
              </w:rPr>
            </w:pPr>
            <w:r>
              <w:rPr>
                <w:rFonts w:ascii="宋体" w:hAnsi="宋体"/>
                <w:kern w:val="0"/>
                <w:sz w:val="24"/>
              </w:rPr>
              <w:t>4.1.5</w:t>
            </w:r>
            <w:r>
              <w:rPr>
                <w:rFonts w:hint="eastAsia"/>
                <w:kern w:val="0"/>
                <w:sz w:val="24"/>
              </w:rPr>
              <w:t>建筑外门窗必须安装牢固其抗风压性能和水密性能应满足国家现行有关标准的规定。</w:t>
            </w:r>
          </w:p>
        </w:tc>
        <w:tc>
          <w:tcPr>
            <w:tcW w:w="2693" w:type="dxa"/>
          </w:tcPr>
          <w:p w:rsidR="00535EA7" w:rsidRDefault="00FC0B3D" w:rsidP="00FC0B3D">
            <w:pPr>
              <w:adjustRightInd w:val="0"/>
              <w:snapToGrid w:val="0"/>
              <w:spacing w:beforeLines="50" w:before="156" w:afterLines="50" w:after="156" w:line="400" w:lineRule="exact"/>
              <w:ind w:rightChars="-24" w:right="-50"/>
              <w:rPr>
                <w:kern w:val="0"/>
                <w:sz w:val="24"/>
              </w:rPr>
            </w:pPr>
            <w:r>
              <w:rPr>
                <w:kern w:val="0"/>
                <w:sz w:val="24"/>
              </w:rPr>
              <w:t>{4.1.</w:t>
            </w:r>
            <w:r>
              <w:rPr>
                <w:kern w:val="0"/>
                <w:sz w:val="24"/>
              </w:rPr>
              <w:t>5</w:t>
            </w:r>
            <w:r>
              <w:rPr>
                <w:rFonts w:hint="eastAsia"/>
                <w:kern w:val="0"/>
                <w:sz w:val="24"/>
              </w:rPr>
              <w:t>措施</w:t>
            </w:r>
            <w:r>
              <w:rPr>
                <w:kern w:val="0"/>
                <w:sz w:val="24"/>
              </w:rPr>
              <w:t>}</w:t>
            </w:r>
          </w:p>
        </w:tc>
        <w:tc>
          <w:tcPr>
            <w:tcW w:w="1865" w:type="dxa"/>
            <w:vAlign w:val="center"/>
          </w:tcPr>
          <w:p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FC0B3D">
        <w:tc>
          <w:tcPr>
            <w:tcW w:w="993" w:type="dxa"/>
            <w:vMerge/>
          </w:tcPr>
          <w:p w:rsidR="00FC0B3D" w:rsidRDefault="00FC0B3D" w:rsidP="00FC0B3D">
            <w:pPr>
              <w:spacing w:beforeLines="50" w:before="156" w:afterLines="50" w:after="156" w:line="400" w:lineRule="exact"/>
              <w:ind w:rightChars="-24" w:right="-50"/>
              <w:rPr>
                <w:kern w:val="0"/>
                <w:sz w:val="24"/>
              </w:rPr>
            </w:pPr>
          </w:p>
        </w:tc>
        <w:tc>
          <w:tcPr>
            <w:tcW w:w="7796" w:type="dxa"/>
          </w:tcPr>
          <w:p w:rsidR="00FC0B3D" w:rsidRDefault="00FC0B3D" w:rsidP="00FC0B3D">
            <w:pPr>
              <w:adjustRightInd w:val="0"/>
              <w:snapToGrid w:val="0"/>
              <w:spacing w:beforeLines="50" w:before="156" w:afterLines="50" w:after="156" w:line="400" w:lineRule="exact"/>
              <w:ind w:rightChars="-24" w:right="-50"/>
              <w:rPr>
                <w:kern w:val="0"/>
                <w:sz w:val="24"/>
              </w:rPr>
            </w:pPr>
            <w:r>
              <w:rPr>
                <w:rFonts w:ascii="宋体" w:hAnsi="宋体"/>
                <w:kern w:val="0"/>
                <w:sz w:val="24"/>
              </w:rPr>
              <w:t>4.1.6</w:t>
            </w:r>
            <w:r>
              <w:rPr>
                <w:rFonts w:hint="eastAsia"/>
                <w:kern w:val="0"/>
                <w:sz w:val="24"/>
              </w:rPr>
              <w:t>卫生间、浴室的地面应设置防水层，墙面、顶棚应设置防潮层。</w:t>
            </w:r>
          </w:p>
        </w:tc>
        <w:tc>
          <w:tcPr>
            <w:tcW w:w="2693" w:type="dxa"/>
          </w:tcPr>
          <w:p w:rsidR="00FC0B3D" w:rsidRDefault="00FC0B3D" w:rsidP="00FC0B3D">
            <w:r w:rsidRPr="00D32ABD">
              <w:rPr>
                <w:kern w:val="0"/>
                <w:sz w:val="24"/>
              </w:rPr>
              <w:t>{4.1.</w:t>
            </w:r>
            <w:r>
              <w:rPr>
                <w:kern w:val="0"/>
                <w:sz w:val="24"/>
              </w:rPr>
              <w:t>6</w:t>
            </w:r>
            <w:r w:rsidRPr="00D32ABD">
              <w:rPr>
                <w:rFonts w:hint="eastAsia"/>
                <w:kern w:val="0"/>
                <w:sz w:val="24"/>
              </w:rPr>
              <w:t>措施</w:t>
            </w:r>
            <w:r w:rsidRPr="00D32ABD">
              <w:rPr>
                <w:kern w:val="0"/>
                <w:sz w:val="24"/>
              </w:rPr>
              <w:t>}</w:t>
            </w:r>
          </w:p>
        </w:tc>
        <w:tc>
          <w:tcPr>
            <w:tcW w:w="1865" w:type="dxa"/>
            <w:vAlign w:val="center"/>
          </w:tcPr>
          <w:p w:rsidR="00FC0B3D" w:rsidRDefault="00FC0B3D" w:rsidP="00FC0B3D">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不达标</w:t>
            </w:r>
          </w:p>
          <w:p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FC0B3D">
        <w:tc>
          <w:tcPr>
            <w:tcW w:w="993" w:type="dxa"/>
            <w:vMerge/>
          </w:tcPr>
          <w:p w:rsidR="00FC0B3D" w:rsidRDefault="00FC0B3D" w:rsidP="00FC0B3D">
            <w:pPr>
              <w:spacing w:beforeLines="50" w:before="156" w:afterLines="50" w:after="156" w:line="400" w:lineRule="exact"/>
              <w:ind w:rightChars="-24" w:right="-50"/>
              <w:rPr>
                <w:kern w:val="0"/>
                <w:sz w:val="24"/>
              </w:rPr>
            </w:pPr>
          </w:p>
        </w:tc>
        <w:tc>
          <w:tcPr>
            <w:tcW w:w="7796" w:type="dxa"/>
          </w:tcPr>
          <w:p w:rsidR="00FC0B3D" w:rsidRDefault="00FC0B3D" w:rsidP="00FC0B3D">
            <w:pPr>
              <w:adjustRightInd w:val="0"/>
              <w:snapToGrid w:val="0"/>
              <w:spacing w:beforeLines="50" w:before="156" w:afterLines="50" w:after="156" w:line="400" w:lineRule="exact"/>
              <w:ind w:rightChars="-24" w:right="-50"/>
              <w:rPr>
                <w:kern w:val="0"/>
                <w:sz w:val="24"/>
              </w:rPr>
            </w:pPr>
            <w:r>
              <w:rPr>
                <w:kern w:val="0"/>
                <w:sz w:val="24"/>
              </w:rPr>
              <w:t>4.1.7</w:t>
            </w:r>
            <w:r>
              <w:rPr>
                <w:rFonts w:hint="eastAsia"/>
                <w:kern w:val="0"/>
                <w:sz w:val="24"/>
              </w:rPr>
              <w:t>走廊、疏散通道等通行空间应满足紧急疏散、应急救护等要求，且应保持畅通。</w:t>
            </w:r>
          </w:p>
        </w:tc>
        <w:tc>
          <w:tcPr>
            <w:tcW w:w="2693" w:type="dxa"/>
          </w:tcPr>
          <w:p w:rsidR="00FC0B3D" w:rsidRDefault="00FC0B3D" w:rsidP="00FC0B3D">
            <w:r w:rsidRPr="00D32ABD">
              <w:rPr>
                <w:kern w:val="0"/>
                <w:sz w:val="24"/>
              </w:rPr>
              <w:t>{4.1.</w:t>
            </w:r>
            <w:r>
              <w:rPr>
                <w:kern w:val="0"/>
                <w:sz w:val="24"/>
              </w:rPr>
              <w:t>7</w:t>
            </w:r>
            <w:r w:rsidRPr="00D32ABD">
              <w:rPr>
                <w:rFonts w:hint="eastAsia"/>
                <w:kern w:val="0"/>
                <w:sz w:val="24"/>
              </w:rPr>
              <w:t>措施</w:t>
            </w:r>
            <w:r w:rsidRPr="00D32ABD">
              <w:rPr>
                <w:kern w:val="0"/>
                <w:sz w:val="24"/>
              </w:rPr>
              <w:t>}</w:t>
            </w:r>
          </w:p>
        </w:tc>
        <w:tc>
          <w:tcPr>
            <w:tcW w:w="1865" w:type="dxa"/>
            <w:vAlign w:val="center"/>
          </w:tcPr>
          <w:p w:rsidR="00FC0B3D" w:rsidRDefault="00FC0B3D" w:rsidP="00FC0B3D">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不达标</w:t>
            </w:r>
          </w:p>
          <w:p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FC0B3D">
        <w:tc>
          <w:tcPr>
            <w:tcW w:w="993" w:type="dxa"/>
            <w:vMerge/>
          </w:tcPr>
          <w:p w:rsidR="00FC0B3D" w:rsidRDefault="00FC0B3D" w:rsidP="00FC0B3D">
            <w:pPr>
              <w:spacing w:beforeLines="50" w:before="156" w:afterLines="50" w:after="156" w:line="400" w:lineRule="exact"/>
              <w:ind w:rightChars="-24" w:right="-50"/>
              <w:rPr>
                <w:kern w:val="0"/>
                <w:sz w:val="24"/>
              </w:rPr>
            </w:pPr>
          </w:p>
        </w:tc>
        <w:tc>
          <w:tcPr>
            <w:tcW w:w="7796" w:type="dxa"/>
          </w:tcPr>
          <w:p w:rsidR="00FC0B3D" w:rsidRDefault="00FC0B3D" w:rsidP="00FC0B3D">
            <w:pPr>
              <w:adjustRightInd w:val="0"/>
              <w:snapToGrid w:val="0"/>
              <w:spacing w:beforeLines="50" w:before="156" w:afterLines="50" w:after="156" w:line="400" w:lineRule="exact"/>
              <w:ind w:rightChars="-24" w:right="-50"/>
              <w:rPr>
                <w:kern w:val="0"/>
                <w:sz w:val="24"/>
              </w:rPr>
            </w:pPr>
            <w:r>
              <w:rPr>
                <w:kern w:val="0"/>
                <w:sz w:val="24"/>
              </w:rPr>
              <w:t>4.1.8</w:t>
            </w:r>
            <w:r>
              <w:rPr>
                <w:rFonts w:hint="eastAsia"/>
                <w:kern w:val="0"/>
                <w:sz w:val="24"/>
              </w:rPr>
              <w:t>应具有安全防护的警示和引导标识系统。</w:t>
            </w:r>
          </w:p>
        </w:tc>
        <w:tc>
          <w:tcPr>
            <w:tcW w:w="2693" w:type="dxa"/>
          </w:tcPr>
          <w:p w:rsidR="00FC0B3D" w:rsidRDefault="00FC0B3D" w:rsidP="00FC0B3D">
            <w:r w:rsidRPr="00D32ABD">
              <w:rPr>
                <w:kern w:val="0"/>
                <w:sz w:val="24"/>
              </w:rPr>
              <w:t>{4.1.</w:t>
            </w:r>
            <w:r>
              <w:rPr>
                <w:kern w:val="0"/>
                <w:sz w:val="24"/>
              </w:rPr>
              <w:t>8</w:t>
            </w:r>
            <w:r w:rsidRPr="00D32ABD">
              <w:rPr>
                <w:rFonts w:hint="eastAsia"/>
                <w:kern w:val="0"/>
                <w:sz w:val="24"/>
              </w:rPr>
              <w:t>措施</w:t>
            </w:r>
            <w:r w:rsidRPr="00D32ABD">
              <w:rPr>
                <w:kern w:val="0"/>
                <w:sz w:val="24"/>
              </w:rPr>
              <w:t>}</w:t>
            </w:r>
          </w:p>
        </w:tc>
        <w:tc>
          <w:tcPr>
            <w:tcW w:w="1865" w:type="dxa"/>
            <w:vAlign w:val="center"/>
          </w:tcPr>
          <w:p w:rsidR="00FC0B3D" w:rsidRDefault="00FC0B3D" w:rsidP="00FC0B3D">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不达标</w:t>
            </w:r>
          </w:p>
          <w:p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tc>
          <w:tcPr>
            <w:tcW w:w="993" w:type="dxa"/>
            <w:vMerge/>
          </w:tcPr>
          <w:p w:rsidR="00535EA7" w:rsidRDefault="00535EA7">
            <w:pPr>
              <w:spacing w:beforeLines="50" w:before="156" w:afterLines="50" w:after="156" w:line="400" w:lineRule="exact"/>
              <w:ind w:rightChars="-24" w:right="-50"/>
              <w:rPr>
                <w:kern w:val="0"/>
                <w:sz w:val="24"/>
              </w:rPr>
            </w:pPr>
          </w:p>
        </w:tc>
        <w:tc>
          <w:tcPr>
            <w:tcW w:w="7796" w:type="dxa"/>
          </w:tcPr>
          <w:p w:rsidR="00535EA7" w:rsidRDefault="00535EA7">
            <w:pPr>
              <w:adjustRightInd w:val="0"/>
              <w:snapToGrid w:val="0"/>
              <w:spacing w:beforeLines="50" w:before="156" w:afterLines="50" w:after="156" w:line="400" w:lineRule="exact"/>
              <w:ind w:rightChars="-24" w:right="-50"/>
              <w:rPr>
                <w:kern w:val="0"/>
                <w:sz w:val="24"/>
              </w:rPr>
            </w:pPr>
            <w:r>
              <w:rPr>
                <w:rFonts w:hint="eastAsia"/>
                <w:kern w:val="0"/>
                <w:sz w:val="24"/>
              </w:rPr>
              <w:t>4</w:t>
            </w:r>
            <w:r>
              <w:rPr>
                <w:kern w:val="0"/>
                <w:sz w:val="24"/>
              </w:rPr>
              <w:t>.1.9</w:t>
            </w:r>
            <w:r w:rsidRPr="00535EA7">
              <w:rPr>
                <w:rFonts w:hint="eastAsia"/>
                <w:kern w:val="0"/>
                <w:sz w:val="24"/>
              </w:rPr>
              <w:t>安全耐久相关技术要求应符合现行强制性工程建设规范《工程结构通用规范》</w:t>
            </w:r>
            <w:r w:rsidRPr="00535EA7">
              <w:rPr>
                <w:rFonts w:hint="eastAsia"/>
                <w:kern w:val="0"/>
                <w:sz w:val="24"/>
              </w:rPr>
              <w:t>GB 55001</w:t>
            </w:r>
            <w:r w:rsidRPr="00535EA7">
              <w:rPr>
                <w:rFonts w:hint="eastAsia"/>
                <w:kern w:val="0"/>
                <w:sz w:val="24"/>
              </w:rPr>
              <w:t>、《建筑与市政工程抗震通用规范》</w:t>
            </w:r>
            <w:r w:rsidRPr="00535EA7">
              <w:rPr>
                <w:rFonts w:hint="eastAsia"/>
                <w:kern w:val="0"/>
                <w:sz w:val="24"/>
              </w:rPr>
              <w:t>GB55002</w:t>
            </w:r>
            <w:r w:rsidRPr="00535EA7">
              <w:rPr>
                <w:rFonts w:hint="eastAsia"/>
                <w:kern w:val="0"/>
                <w:sz w:val="24"/>
              </w:rPr>
              <w:t>、《建筑与市政地基基础通用规范》</w:t>
            </w:r>
            <w:r w:rsidRPr="00535EA7">
              <w:rPr>
                <w:rFonts w:hint="eastAsia"/>
                <w:kern w:val="0"/>
                <w:sz w:val="24"/>
              </w:rPr>
              <w:t>GB55003</w:t>
            </w:r>
            <w:r w:rsidRPr="00535EA7">
              <w:rPr>
                <w:rFonts w:hint="eastAsia"/>
                <w:kern w:val="0"/>
                <w:sz w:val="24"/>
              </w:rPr>
              <w:t>《组合结构通用规范》</w:t>
            </w:r>
            <w:r w:rsidRPr="00535EA7">
              <w:rPr>
                <w:rFonts w:hint="eastAsia"/>
                <w:kern w:val="0"/>
                <w:sz w:val="24"/>
              </w:rPr>
              <w:t>GB 55004</w:t>
            </w:r>
            <w:r w:rsidRPr="00535EA7">
              <w:rPr>
                <w:rFonts w:hint="eastAsia"/>
                <w:kern w:val="0"/>
                <w:sz w:val="24"/>
              </w:rPr>
              <w:t>、《木结构通用规范》</w:t>
            </w:r>
            <w:r w:rsidRPr="00535EA7">
              <w:rPr>
                <w:rFonts w:hint="eastAsia"/>
                <w:kern w:val="0"/>
                <w:sz w:val="24"/>
              </w:rPr>
              <w:t>GB 55005.</w:t>
            </w:r>
            <w:r w:rsidRPr="00535EA7">
              <w:rPr>
                <w:rFonts w:hint="eastAsia"/>
                <w:kern w:val="0"/>
                <w:sz w:val="24"/>
              </w:rPr>
              <w:t>《钢结构通用规范》</w:t>
            </w:r>
            <w:r w:rsidRPr="00535EA7">
              <w:rPr>
                <w:rFonts w:hint="eastAsia"/>
                <w:kern w:val="0"/>
                <w:sz w:val="24"/>
              </w:rPr>
              <w:t>GB 55006</w:t>
            </w:r>
            <w:r w:rsidRPr="00535EA7">
              <w:rPr>
                <w:rFonts w:hint="eastAsia"/>
                <w:kern w:val="0"/>
                <w:sz w:val="24"/>
              </w:rPr>
              <w:t>、《砌体结构通用规范》</w:t>
            </w:r>
            <w:r w:rsidRPr="00535EA7">
              <w:rPr>
                <w:rFonts w:hint="eastAsia"/>
                <w:kern w:val="0"/>
                <w:sz w:val="24"/>
              </w:rPr>
              <w:t>GB55007</w:t>
            </w:r>
            <w:r w:rsidRPr="00535EA7">
              <w:rPr>
                <w:rFonts w:hint="eastAsia"/>
                <w:kern w:val="0"/>
                <w:sz w:val="24"/>
              </w:rPr>
              <w:t>《混凝土结构通用规范》</w:t>
            </w:r>
            <w:r w:rsidRPr="00535EA7">
              <w:rPr>
                <w:rFonts w:hint="eastAsia"/>
                <w:kern w:val="0"/>
                <w:sz w:val="24"/>
              </w:rPr>
              <w:t>GB55008</w:t>
            </w:r>
            <w:r w:rsidRPr="00535EA7">
              <w:rPr>
                <w:rFonts w:hint="eastAsia"/>
                <w:kern w:val="0"/>
                <w:sz w:val="24"/>
              </w:rPr>
              <w:t>、《燃气工程项目规范》</w:t>
            </w:r>
            <w:r w:rsidRPr="00535EA7">
              <w:rPr>
                <w:rFonts w:hint="eastAsia"/>
                <w:kern w:val="0"/>
                <w:sz w:val="24"/>
              </w:rPr>
              <w:t>GB55009</w:t>
            </w:r>
            <w:r w:rsidRPr="00535EA7">
              <w:rPr>
                <w:rFonts w:hint="eastAsia"/>
                <w:kern w:val="0"/>
                <w:sz w:val="24"/>
              </w:rPr>
              <w:t>、《供热工程项目规范》</w:t>
            </w:r>
            <w:r w:rsidRPr="00535EA7">
              <w:rPr>
                <w:rFonts w:hint="eastAsia"/>
                <w:kern w:val="0"/>
                <w:sz w:val="24"/>
              </w:rPr>
              <w:t>GB55010</w:t>
            </w:r>
            <w:r w:rsidRPr="00535EA7">
              <w:rPr>
                <w:rFonts w:hint="eastAsia"/>
                <w:kern w:val="0"/>
                <w:sz w:val="24"/>
              </w:rPr>
              <w:t>、《建筑环境通用规范》</w:t>
            </w:r>
            <w:r w:rsidRPr="00535EA7">
              <w:rPr>
                <w:rFonts w:hint="eastAsia"/>
                <w:kern w:val="0"/>
                <w:sz w:val="24"/>
              </w:rPr>
              <w:t>GB 55016</w:t>
            </w:r>
            <w:r w:rsidRPr="00535EA7">
              <w:rPr>
                <w:rFonts w:hint="eastAsia"/>
                <w:kern w:val="0"/>
                <w:sz w:val="24"/>
              </w:rPr>
              <w:t>、《建筑给水排水与节水通用规范》</w:t>
            </w:r>
            <w:r w:rsidRPr="00535EA7">
              <w:rPr>
                <w:rFonts w:hint="eastAsia"/>
                <w:kern w:val="0"/>
                <w:sz w:val="24"/>
              </w:rPr>
              <w:t>GB55020</w:t>
            </w:r>
            <w:r w:rsidRPr="00535EA7">
              <w:rPr>
                <w:rFonts w:hint="eastAsia"/>
                <w:kern w:val="0"/>
                <w:sz w:val="24"/>
              </w:rPr>
              <w:t>、《民用建筑通用规范》</w:t>
            </w:r>
            <w:r w:rsidRPr="00535EA7">
              <w:rPr>
                <w:rFonts w:hint="eastAsia"/>
                <w:kern w:val="0"/>
                <w:sz w:val="24"/>
              </w:rPr>
              <w:t>GB55031</w:t>
            </w:r>
            <w:r w:rsidRPr="00535EA7">
              <w:rPr>
                <w:rFonts w:hint="eastAsia"/>
                <w:kern w:val="0"/>
                <w:sz w:val="24"/>
              </w:rPr>
              <w:t>、《建筑防火通用规范》</w:t>
            </w:r>
            <w:r w:rsidRPr="00535EA7">
              <w:rPr>
                <w:rFonts w:hint="eastAsia"/>
                <w:kern w:val="0"/>
                <w:sz w:val="24"/>
              </w:rPr>
              <w:t>GB55037</w:t>
            </w:r>
            <w:r w:rsidRPr="00535EA7">
              <w:rPr>
                <w:rFonts w:hint="eastAsia"/>
                <w:kern w:val="0"/>
                <w:sz w:val="24"/>
              </w:rPr>
              <w:t>等的规定。</w:t>
            </w:r>
          </w:p>
        </w:tc>
        <w:tc>
          <w:tcPr>
            <w:tcW w:w="2693" w:type="dxa"/>
          </w:tcPr>
          <w:p w:rsidR="00535EA7" w:rsidRPr="00535EA7" w:rsidRDefault="00FC0B3D" w:rsidP="00FC0B3D">
            <w:pPr>
              <w:adjustRightInd w:val="0"/>
              <w:snapToGrid w:val="0"/>
              <w:spacing w:beforeLines="50" w:before="156" w:afterLines="50" w:after="156" w:line="400" w:lineRule="exact"/>
              <w:ind w:rightChars="-24" w:right="-50"/>
              <w:rPr>
                <w:rFonts w:hint="eastAsia"/>
                <w:kern w:val="0"/>
                <w:sz w:val="24"/>
              </w:rPr>
            </w:pPr>
            <w:r>
              <w:rPr>
                <w:kern w:val="0"/>
                <w:sz w:val="24"/>
              </w:rPr>
              <w:t>{4.1.</w:t>
            </w:r>
            <w:r>
              <w:rPr>
                <w:kern w:val="0"/>
                <w:sz w:val="24"/>
              </w:rPr>
              <w:t>9</w:t>
            </w:r>
            <w:r>
              <w:rPr>
                <w:rFonts w:hint="eastAsia"/>
                <w:kern w:val="0"/>
                <w:sz w:val="24"/>
              </w:rPr>
              <w:t>措施</w:t>
            </w:r>
            <w:r>
              <w:rPr>
                <w:kern w:val="0"/>
                <w:sz w:val="24"/>
              </w:rPr>
              <w:t>}</w:t>
            </w:r>
          </w:p>
        </w:tc>
        <w:tc>
          <w:tcPr>
            <w:tcW w:w="1865" w:type="dxa"/>
            <w:vAlign w:val="center"/>
          </w:tcPr>
          <w:p w:rsidR="003F4573" w:rsidRDefault="003F4573" w:rsidP="003F457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3F4573" w:rsidRDefault="003F4573" w:rsidP="003F4573">
            <w:pPr>
              <w:adjustRightInd w:val="0"/>
              <w:snapToGrid w:val="0"/>
              <w:spacing w:line="400" w:lineRule="exact"/>
              <w:jc w:val="center"/>
              <w:rPr>
                <w:sz w:val="24"/>
              </w:rPr>
            </w:pPr>
            <w:r>
              <w:rPr>
                <w:rFonts w:ascii="宋体" w:hint="eastAsia"/>
                <w:sz w:val="24"/>
                <w:lang w:val="zh-CN"/>
              </w:rPr>
              <w:t>□</w:t>
            </w:r>
            <w:r>
              <w:rPr>
                <w:rFonts w:hint="eastAsia"/>
                <w:sz w:val="24"/>
              </w:rPr>
              <w:t>不达标</w:t>
            </w:r>
          </w:p>
          <w:p w:rsidR="00535EA7" w:rsidRDefault="003F4573" w:rsidP="003F4573">
            <w:pPr>
              <w:adjustRightInd w:val="0"/>
              <w:snapToGrid w:val="0"/>
              <w:spacing w:line="400" w:lineRule="exact"/>
              <w:jc w:val="center"/>
              <w:rPr>
                <w:rFonts w:eastAsia="Times New Roman" w:cs="宋体"/>
                <w:szCs w:val="20"/>
              </w:rPr>
            </w:pPr>
            <w:r>
              <w:rPr>
                <w:rFonts w:ascii="宋体" w:hint="eastAsia"/>
                <w:sz w:val="24"/>
                <w:lang w:val="zh-CN"/>
              </w:rPr>
              <w:t>□</w:t>
            </w:r>
            <w:r>
              <w:rPr>
                <w:rFonts w:hint="eastAsia"/>
                <w:sz w:val="24"/>
              </w:rPr>
              <w:t>不参评</w:t>
            </w:r>
          </w:p>
        </w:tc>
      </w:tr>
      <w:tr w:rsidR="00294951">
        <w:tc>
          <w:tcPr>
            <w:tcW w:w="993" w:type="dxa"/>
            <w:vMerge w:val="restart"/>
            <w:vAlign w:val="center"/>
          </w:tcPr>
          <w:p w:rsidR="00294951" w:rsidRDefault="00294951">
            <w:pPr>
              <w:spacing w:beforeLines="50" w:before="156" w:afterLines="50" w:after="156" w:line="400" w:lineRule="exact"/>
              <w:ind w:rightChars="-24" w:right="-50"/>
              <w:jc w:val="center"/>
              <w:rPr>
                <w:rFonts w:ascii="方正小标宋简体" w:eastAsia="方正小标宋简体" w:hAnsi="宋体" w:cs="宋体"/>
                <w:b/>
                <w:sz w:val="24"/>
              </w:rPr>
            </w:pPr>
            <w:r>
              <w:rPr>
                <w:rFonts w:ascii="宋体" w:hAnsi="宋体" w:hint="eastAsia"/>
                <w:b/>
                <w:kern w:val="0"/>
                <w:sz w:val="24"/>
              </w:rPr>
              <w:t>评分项</w:t>
            </w:r>
          </w:p>
        </w:tc>
        <w:tc>
          <w:tcPr>
            <w:tcW w:w="12354" w:type="dxa"/>
            <w:gridSpan w:val="3"/>
          </w:tcPr>
          <w:p w:rsidR="00294951" w:rsidRDefault="00294951">
            <w:pPr>
              <w:snapToGrid w:val="0"/>
              <w:spacing w:before="240" w:line="400" w:lineRule="exact"/>
              <w:rPr>
                <w:rFonts w:ascii="宋体" w:cs="宋体"/>
                <w:b/>
                <w:sz w:val="24"/>
              </w:rPr>
            </w:pPr>
            <w:r>
              <w:rPr>
                <w:rFonts w:hint="eastAsia"/>
                <w:b/>
                <w:sz w:val="24"/>
              </w:rPr>
              <w:t>Ⅰ安全</w:t>
            </w:r>
          </w:p>
        </w:tc>
      </w:tr>
      <w:tr w:rsidR="00294951">
        <w:tc>
          <w:tcPr>
            <w:tcW w:w="993" w:type="dxa"/>
            <w:vMerge/>
          </w:tcPr>
          <w:p w:rsidR="00294951" w:rsidRDefault="00294951">
            <w:pPr>
              <w:snapToGrid w:val="0"/>
              <w:spacing w:line="400" w:lineRule="exact"/>
              <w:rPr>
                <w:rFonts w:ascii="方正小标宋简体" w:eastAsia="方正小标宋简体" w:hAnsi="宋体" w:cs="宋体"/>
                <w:sz w:val="24"/>
              </w:rPr>
            </w:pPr>
          </w:p>
        </w:tc>
        <w:tc>
          <w:tcPr>
            <w:tcW w:w="7796" w:type="dxa"/>
          </w:tcPr>
          <w:p w:rsidR="00294951" w:rsidRDefault="00294951">
            <w:pPr>
              <w:snapToGrid w:val="0"/>
              <w:spacing w:line="400" w:lineRule="exact"/>
              <w:rPr>
                <w:rFonts w:ascii="宋体" w:cs="宋体"/>
                <w:b/>
                <w:sz w:val="24"/>
              </w:rPr>
            </w:pPr>
            <w:r>
              <w:rPr>
                <w:rFonts w:ascii="宋体" w:hAnsi="宋体"/>
                <w:sz w:val="24"/>
              </w:rPr>
              <w:t>4.2.1</w:t>
            </w:r>
            <w:r>
              <w:rPr>
                <w:rFonts w:hint="eastAsia"/>
                <w:sz w:val="24"/>
              </w:rPr>
              <w:t>采用基于性能的抗震设计并合理提高建筑的抗震性能，评价分值为</w:t>
            </w:r>
            <w:r>
              <w:rPr>
                <w:sz w:val="24"/>
              </w:rPr>
              <w:t>10</w:t>
            </w:r>
            <w:r>
              <w:rPr>
                <w:rFonts w:hint="eastAsia"/>
                <w:sz w:val="24"/>
              </w:rPr>
              <w:t>分</w:t>
            </w:r>
            <w:r>
              <w:rPr>
                <w:rFonts w:ascii="宋体" w:hAnsi="宋体" w:cs="宋体" w:hint="eastAsia"/>
                <w:sz w:val="24"/>
              </w:rPr>
              <w:t>。</w:t>
            </w:r>
          </w:p>
        </w:tc>
        <w:tc>
          <w:tcPr>
            <w:tcW w:w="2693" w:type="dxa"/>
          </w:tcPr>
          <w:p w:rsidR="00294951" w:rsidRDefault="00FC0B3D">
            <w:pPr>
              <w:snapToGrid w:val="0"/>
              <w:spacing w:before="240" w:line="400" w:lineRule="exact"/>
              <w:rPr>
                <w:rFonts w:ascii="宋体"/>
                <w:color w:val="000000"/>
                <w:kern w:val="0"/>
                <w:sz w:val="24"/>
              </w:rPr>
            </w:pPr>
            <w:r w:rsidRPr="00A70E98">
              <w:rPr>
                <w:kern w:val="0"/>
                <w:sz w:val="24"/>
              </w:rPr>
              <w:t>{4.</w:t>
            </w:r>
            <w:r>
              <w:rPr>
                <w:kern w:val="0"/>
                <w:sz w:val="24"/>
              </w:rPr>
              <w:t>2</w:t>
            </w:r>
            <w:r w:rsidRPr="00A70E98">
              <w:rPr>
                <w:kern w:val="0"/>
                <w:sz w:val="24"/>
              </w:rPr>
              <w:t>.1</w:t>
            </w:r>
            <w:r w:rsidRPr="00A70E98">
              <w:rPr>
                <w:rFonts w:hint="eastAsia"/>
                <w:kern w:val="0"/>
                <w:sz w:val="24"/>
              </w:rPr>
              <w:t>措施</w:t>
            </w:r>
            <w:r w:rsidRPr="00A70E98">
              <w:rPr>
                <w:kern w:val="0"/>
                <w:sz w:val="24"/>
              </w:rPr>
              <w:t>}</w:t>
            </w:r>
          </w:p>
          <w:p w:rsidR="00294951" w:rsidRDefault="00294951">
            <w:pPr>
              <w:snapToGrid w:val="0"/>
              <w:spacing w:before="240" w:line="400" w:lineRule="exact"/>
              <w:rPr>
                <w:rFonts w:ascii="宋体" w:cs="宋体"/>
                <w:sz w:val="24"/>
              </w:rPr>
            </w:pPr>
          </w:p>
        </w:tc>
        <w:tc>
          <w:tcPr>
            <w:tcW w:w="1865" w:type="dxa"/>
            <w:vAlign w:val="center"/>
          </w:tcPr>
          <w:p w:rsidR="00294951" w:rsidRPr="00570A99" w:rsidRDefault="00294951" w:rsidP="00570A99">
            <w:pPr>
              <w:snapToGrid w:val="0"/>
              <w:spacing w:before="240" w:line="400" w:lineRule="exact"/>
              <w:jc w:val="center"/>
              <w:rPr>
                <w:rFonts w:ascii="宋体" w:hAnsi="宋体" w:cs="宋体"/>
                <w:sz w:val="24"/>
              </w:rPr>
            </w:pPr>
            <w:r w:rsidRPr="00570A99">
              <w:rPr>
                <w:rFonts w:ascii="宋体" w:hAnsi="宋体" w:cs="宋体" w:hint="eastAsia"/>
                <w:sz w:val="24"/>
              </w:rPr>
              <w:t>得分：</w:t>
            </w:r>
            <w:r w:rsidR="00570A99" w:rsidRPr="00570A99">
              <w:rPr>
                <w:rFonts w:ascii="宋体" w:hAnsi="宋体"/>
                <w:sz w:val="24"/>
              </w:rPr>
              <w:t>{4.2.1}</w:t>
            </w:r>
          </w:p>
        </w:tc>
      </w:tr>
      <w:tr w:rsidR="00FC0B3D">
        <w:tc>
          <w:tcPr>
            <w:tcW w:w="993" w:type="dxa"/>
            <w:vMerge/>
          </w:tcPr>
          <w:p w:rsidR="00FC0B3D" w:rsidRDefault="00FC0B3D" w:rsidP="00FC0B3D">
            <w:pPr>
              <w:snapToGrid w:val="0"/>
              <w:spacing w:line="400" w:lineRule="exact"/>
              <w:rPr>
                <w:rFonts w:ascii="宋体" w:cs="宋体"/>
                <w:sz w:val="24"/>
              </w:rPr>
            </w:pPr>
          </w:p>
        </w:tc>
        <w:tc>
          <w:tcPr>
            <w:tcW w:w="7796" w:type="dxa"/>
          </w:tcPr>
          <w:p w:rsidR="00FC0B3D" w:rsidRDefault="00FC0B3D" w:rsidP="00FC0B3D">
            <w:pPr>
              <w:snapToGrid w:val="0"/>
              <w:spacing w:line="400" w:lineRule="exact"/>
              <w:rPr>
                <w:rFonts w:ascii="宋体" w:cs="宋体"/>
                <w:sz w:val="24"/>
              </w:rPr>
            </w:pPr>
            <w:r>
              <w:rPr>
                <w:rFonts w:ascii="宋体" w:hAnsi="宋体" w:cs="宋体"/>
                <w:sz w:val="24"/>
              </w:rPr>
              <w:t>4.2.2</w:t>
            </w:r>
            <w:r>
              <w:rPr>
                <w:rFonts w:ascii="宋体" w:hAnsi="宋体" w:cs="宋体" w:hint="eastAsia"/>
                <w:sz w:val="24"/>
              </w:rPr>
              <w:t>采用保障人员安全的防护措施，评价总分值为</w:t>
            </w:r>
            <w:r>
              <w:rPr>
                <w:rFonts w:ascii="宋体" w:hAnsi="宋体" w:cs="宋体"/>
                <w:sz w:val="24"/>
              </w:rPr>
              <w:t>15</w:t>
            </w:r>
            <w:r>
              <w:rPr>
                <w:rFonts w:ascii="宋体" w:hAnsi="宋体" w:cs="宋体" w:hint="eastAsia"/>
                <w:sz w:val="24"/>
              </w:rPr>
              <w:t>分，并按下列规则分别评分并累计：</w:t>
            </w:r>
          </w:p>
          <w:p w:rsidR="00FC0B3D" w:rsidRDefault="00FC0B3D" w:rsidP="00FC0B3D">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采取措施提高阳台、外窗、窗台、防护栏杆等安全防护水平</w:t>
            </w:r>
            <w:r>
              <w:rPr>
                <w:rFonts w:ascii="宋体" w:cs="宋体"/>
                <w:sz w:val="24"/>
              </w:rPr>
              <w:t>,</w:t>
            </w:r>
            <w:r>
              <w:rPr>
                <w:rFonts w:ascii="宋体" w:hAnsi="宋体" w:cs="宋体" w:hint="eastAsia"/>
                <w:sz w:val="24"/>
              </w:rPr>
              <w:t>得</w:t>
            </w:r>
            <w:r>
              <w:rPr>
                <w:rFonts w:ascii="宋体" w:hAnsi="宋体" w:cs="宋体"/>
                <w:sz w:val="24"/>
              </w:rPr>
              <w:t>5</w:t>
            </w:r>
            <w:r>
              <w:rPr>
                <w:rFonts w:ascii="宋体" w:hAnsi="宋体" w:cs="宋体" w:hint="eastAsia"/>
                <w:sz w:val="24"/>
              </w:rPr>
              <w:t>分；</w:t>
            </w:r>
          </w:p>
          <w:p w:rsidR="00FC0B3D" w:rsidRDefault="00FC0B3D" w:rsidP="00FC0B3D">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建筑物出入口均设外墙饰面、门窗玻璃意外脱落的防护措施，并与人员通行区域的遮阳、遮风或遮雨措施结合，得</w:t>
            </w:r>
            <w:r>
              <w:rPr>
                <w:rFonts w:ascii="宋体" w:hAnsi="宋体" w:cs="宋体"/>
                <w:sz w:val="24"/>
              </w:rPr>
              <w:t>5</w:t>
            </w:r>
            <w:r>
              <w:rPr>
                <w:rFonts w:ascii="宋体" w:hAnsi="宋体" w:cs="宋体" w:hint="eastAsia"/>
                <w:sz w:val="24"/>
              </w:rPr>
              <w:t>分</w:t>
            </w:r>
          </w:p>
          <w:p w:rsidR="00FC0B3D" w:rsidRDefault="00FC0B3D" w:rsidP="00FC0B3D">
            <w:pPr>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利用场地或景观形成可降低坠物风险的缓冲区、隔离带，得</w:t>
            </w:r>
            <w:r>
              <w:rPr>
                <w:rFonts w:ascii="宋体" w:hAnsi="宋体" w:cs="宋体"/>
                <w:sz w:val="24"/>
              </w:rPr>
              <w:t>5</w:t>
            </w:r>
            <w:r>
              <w:rPr>
                <w:rFonts w:ascii="宋体" w:hAnsi="宋体" w:cs="宋体" w:hint="eastAsia"/>
                <w:sz w:val="24"/>
              </w:rPr>
              <w:t>分。</w:t>
            </w:r>
          </w:p>
        </w:tc>
        <w:tc>
          <w:tcPr>
            <w:tcW w:w="2693" w:type="dxa"/>
          </w:tcPr>
          <w:p w:rsidR="00FC0B3D" w:rsidRDefault="00FC0B3D" w:rsidP="00FC0B3D">
            <w:r w:rsidRPr="00A70E98">
              <w:rPr>
                <w:kern w:val="0"/>
                <w:sz w:val="24"/>
              </w:rPr>
              <w:t>{4.</w:t>
            </w:r>
            <w:r>
              <w:rPr>
                <w:kern w:val="0"/>
                <w:sz w:val="24"/>
              </w:rPr>
              <w:t>2.2</w:t>
            </w:r>
            <w:r w:rsidRPr="00A70E98">
              <w:rPr>
                <w:rFonts w:hint="eastAsia"/>
                <w:kern w:val="0"/>
                <w:sz w:val="24"/>
              </w:rPr>
              <w:t>措施</w:t>
            </w:r>
            <w:r w:rsidRPr="00A70E98">
              <w:rPr>
                <w:kern w:val="0"/>
                <w:sz w:val="24"/>
              </w:rPr>
              <w:t>}</w:t>
            </w:r>
          </w:p>
        </w:tc>
        <w:tc>
          <w:tcPr>
            <w:tcW w:w="1865" w:type="dxa"/>
            <w:vAlign w:val="center"/>
          </w:tcPr>
          <w:p w:rsidR="00FC0B3D" w:rsidRDefault="00FC0B3D" w:rsidP="00570A99">
            <w:pPr>
              <w:snapToGrid w:val="0"/>
              <w:spacing w:before="240" w:line="400" w:lineRule="exact"/>
              <w:jc w:val="center"/>
              <w:rPr>
                <w:rFonts w:ascii="宋体" w:hAnsi="宋体" w:cs="宋体"/>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2</w:t>
            </w:r>
            <w:r w:rsidR="00570A99" w:rsidRPr="00570A99">
              <w:rPr>
                <w:rFonts w:ascii="宋体" w:hAnsi="宋体"/>
                <w:sz w:val="24"/>
              </w:rPr>
              <w:t>}</w:t>
            </w:r>
          </w:p>
        </w:tc>
      </w:tr>
      <w:tr w:rsidR="00FC0B3D">
        <w:tc>
          <w:tcPr>
            <w:tcW w:w="993" w:type="dxa"/>
            <w:vMerge/>
          </w:tcPr>
          <w:p w:rsidR="00FC0B3D" w:rsidRDefault="00FC0B3D" w:rsidP="00FC0B3D">
            <w:pPr>
              <w:snapToGrid w:val="0"/>
              <w:spacing w:line="400" w:lineRule="exact"/>
              <w:rPr>
                <w:rFonts w:ascii="宋体" w:cs="宋体"/>
                <w:sz w:val="24"/>
              </w:rPr>
            </w:pPr>
          </w:p>
        </w:tc>
        <w:tc>
          <w:tcPr>
            <w:tcW w:w="7796" w:type="dxa"/>
          </w:tcPr>
          <w:p w:rsidR="00FC0B3D" w:rsidRDefault="00FC0B3D" w:rsidP="00FC0B3D">
            <w:pPr>
              <w:snapToGrid w:val="0"/>
              <w:spacing w:line="400" w:lineRule="exact"/>
              <w:rPr>
                <w:rFonts w:ascii="宋体" w:cs="宋体"/>
                <w:sz w:val="24"/>
              </w:rPr>
            </w:pPr>
            <w:r>
              <w:rPr>
                <w:rFonts w:ascii="宋体" w:hAnsi="宋体" w:cs="宋体"/>
                <w:sz w:val="24"/>
              </w:rPr>
              <w:t>4.2.3</w:t>
            </w:r>
            <w:r>
              <w:rPr>
                <w:rFonts w:ascii="宋体" w:hAnsi="宋体" w:cs="宋体" w:hint="eastAsia"/>
                <w:sz w:val="24"/>
              </w:rPr>
              <w:t>采用具有安全防护功能的产品或配件，评价总分值为</w:t>
            </w:r>
            <w:r>
              <w:rPr>
                <w:rFonts w:ascii="宋体" w:hAnsi="宋体" w:cs="宋体"/>
                <w:sz w:val="24"/>
              </w:rPr>
              <w:t>10</w:t>
            </w:r>
            <w:r>
              <w:rPr>
                <w:rFonts w:ascii="宋体" w:hAnsi="宋体" w:cs="宋体" w:hint="eastAsia"/>
                <w:sz w:val="24"/>
              </w:rPr>
              <w:t>分，并按下列规则分别评分并累计：</w:t>
            </w:r>
          </w:p>
          <w:p w:rsidR="00FC0B3D" w:rsidRDefault="00FC0B3D" w:rsidP="00FC0B3D">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采取具有安全防护功能的玻璃，得</w:t>
            </w:r>
            <w:r>
              <w:rPr>
                <w:rFonts w:ascii="宋体" w:hAnsi="宋体" w:cs="宋体"/>
                <w:sz w:val="24"/>
              </w:rPr>
              <w:t>5</w:t>
            </w:r>
            <w:r>
              <w:rPr>
                <w:rFonts w:ascii="宋体" w:hAnsi="宋体" w:cs="宋体" w:hint="eastAsia"/>
                <w:sz w:val="24"/>
              </w:rPr>
              <w:t>分；</w:t>
            </w:r>
          </w:p>
          <w:p w:rsidR="00FC0B3D" w:rsidRDefault="00FC0B3D" w:rsidP="00FC0B3D">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采用具备防夹功能的门窗，得</w:t>
            </w:r>
            <w:r>
              <w:rPr>
                <w:rFonts w:ascii="宋体" w:hAnsi="宋体" w:cs="宋体"/>
                <w:sz w:val="24"/>
              </w:rPr>
              <w:t>5</w:t>
            </w:r>
            <w:r>
              <w:rPr>
                <w:rFonts w:ascii="宋体" w:hAnsi="宋体" w:cs="宋体" w:hint="eastAsia"/>
                <w:sz w:val="24"/>
              </w:rPr>
              <w:t>分。</w:t>
            </w:r>
          </w:p>
        </w:tc>
        <w:tc>
          <w:tcPr>
            <w:tcW w:w="2693" w:type="dxa"/>
          </w:tcPr>
          <w:p w:rsidR="00FC0B3D" w:rsidRDefault="00FC0B3D" w:rsidP="00FC0B3D">
            <w:r w:rsidRPr="00A70E98">
              <w:rPr>
                <w:kern w:val="0"/>
                <w:sz w:val="24"/>
              </w:rPr>
              <w:t>{4.</w:t>
            </w:r>
            <w:r>
              <w:rPr>
                <w:kern w:val="0"/>
                <w:sz w:val="24"/>
              </w:rPr>
              <w:t>2.3</w:t>
            </w:r>
            <w:r w:rsidRPr="00A70E98">
              <w:rPr>
                <w:rFonts w:hint="eastAsia"/>
                <w:kern w:val="0"/>
                <w:sz w:val="24"/>
              </w:rPr>
              <w:t>措施</w:t>
            </w:r>
            <w:r w:rsidRPr="00A70E98">
              <w:rPr>
                <w:kern w:val="0"/>
                <w:sz w:val="24"/>
              </w:rPr>
              <w:t>}</w:t>
            </w:r>
          </w:p>
        </w:tc>
        <w:tc>
          <w:tcPr>
            <w:tcW w:w="1865" w:type="dxa"/>
            <w:vAlign w:val="center"/>
          </w:tcPr>
          <w:p w:rsidR="00FC0B3D" w:rsidRDefault="00FC0B3D" w:rsidP="00570A99">
            <w:pPr>
              <w:snapToGrid w:val="0"/>
              <w:spacing w:before="240" w:line="400" w:lineRule="exact"/>
              <w:jc w:val="center"/>
              <w:rPr>
                <w:rFonts w:ascii="宋体" w:hAnsi="宋体" w:cs="宋体"/>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3</w:t>
            </w:r>
            <w:r w:rsidR="00570A99" w:rsidRPr="00570A99">
              <w:rPr>
                <w:rFonts w:ascii="宋体" w:hAnsi="宋体"/>
                <w:sz w:val="24"/>
              </w:rPr>
              <w:t>}</w:t>
            </w:r>
          </w:p>
        </w:tc>
      </w:tr>
      <w:tr w:rsidR="00294951">
        <w:tc>
          <w:tcPr>
            <w:tcW w:w="993" w:type="dxa"/>
            <w:vMerge/>
          </w:tcPr>
          <w:p w:rsidR="00294951" w:rsidRDefault="00294951">
            <w:pPr>
              <w:snapToGrid w:val="0"/>
              <w:spacing w:line="400" w:lineRule="exact"/>
              <w:rPr>
                <w:rFonts w:ascii="宋体" w:cs="宋体"/>
                <w:sz w:val="24"/>
              </w:rPr>
            </w:pPr>
          </w:p>
        </w:tc>
        <w:tc>
          <w:tcPr>
            <w:tcW w:w="7796" w:type="dxa"/>
          </w:tcPr>
          <w:p w:rsidR="00294951" w:rsidRDefault="00294951">
            <w:pPr>
              <w:snapToGrid w:val="0"/>
              <w:spacing w:line="400" w:lineRule="exact"/>
              <w:rPr>
                <w:rFonts w:ascii="宋体" w:cs="宋体"/>
                <w:sz w:val="24"/>
              </w:rPr>
            </w:pPr>
            <w:r>
              <w:rPr>
                <w:rFonts w:ascii="宋体" w:hAnsi="宋体" w:cs="宋体"/>
                <w:sz w:val="24"/>
              </w:rPr>
              <w:t>4.2.4</w:t>
            </w:r>
            <w:r>
              <w:rPr>
                <w:rFonts w:ascii="宋体" w:hAnsi="宋体" w:cs="宋体" w:hint="eastAsia"/>
                <w:sz w:val="24"/>
              </w:rPr>
              <w:t>室内外地面或路面设置防滑措施，评价总分值为</w:t>
            </w:r>
            <w:r>
              <w:rPr>
                <w:rFonts w:ascii="宋体" w:hAnsi="宋体" w:cs="宋体"/>
                <w:sz w:val="24"/>
              </w:rPr>
              <w:t>10</w:t>
            </w:r>
            <w:r>
              <w:rPr>
                <w:rFonts w:ascii="宋体" w:hAnsi="宋体" w:cs="宋体" w:hint="eastAsia"/>
                <w:sz w:val="24"/>
              </w:rPr>
              <w:t>分并按下列规则分别评分并累计：</w:t>
            </w:r>
          </w:p>
          <w:p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建筑出入口及平台、公共走廊、电梯门厅、厨房、浴室、卫生间等设置防滑措施，防滑等级不低于现行行业标准《建筑地面工程防滑技术规程》</w:t>
            </w:r>
            <w:r>
              <w:rPr>
                <w:rFonts w:ascii="宋体" w:hAnsi="宋体" w:cs="宋体"/>
                <w:sz w:val="24"/>
              </w:rPr>
              <w:t>JGJ/T331</w:t>
            </w:r>
            <w:r>
              <w:rPr>
                <w:rFonts w:ascii="宋体" w:hAnsi="宋体" w:cs="宋体" w:hint="eastAsia"/>
                <w:sz w:val="24"/>
              </w:rPr>
              <w:t>规定的</w:t>
            </w:r>
            <w:r>
              <w:rPr>
                <w:rFonts w:ascii="宋体" w:hAnsi="宋体" w:cs="宋体"/>
                <w:sz w:val="24"/>
              </w:rPr>
              <w:t>B</w:t>
            </w:r>
            <w:r>
              <w:rPr>
                <w:rFonts w:ascii="宋体" w:hAnsi="宋体" w:cs="宋体"/>
                <w:sz w:val="24"/>
                <w:vertAlign w:val="subscript"/>
              </w:rPr>
              <w:t>d</w:t>
            </w:r>
            <w:r>
              <w:rPr>
                <w:rFonts w:ascii="宋体" w:hAnsi="宋体" w:cs="宋体" w:hint="eastAsia"/>
                <w:sz w:val="24"/>
              </w:rPr>
              <w:t>、</w:t>
            </w:r>
            <w:r>
              <w:rPr>
                <w:rFonts w:ascii="宋体" w:hAnsi="宋体" w:cs="宋体"/>
                <w:sz w:val="24"/>
              </w:rPr>
              <w:t>B</w:t>
            </w:r>
            <w:r>
              <w:rPr>
                <w:rFonts w:ascii="宋体" w:hAnsi="宋体" w:cs="宋体"/>
                <w:sz w:val="24"/>
                <w:vertAlign w:val="subscript"/>
              </w:rPr>
              <w:t>w</w:t>
            </w:r>
            <w:r>
              <w:rPr>
                <w:rFonts w:ascii="宋体" w:hAnsi="宋体" w:cs="宋体" w:hint="eastAsia"/>
                <w:sz w:val="24"/>
              </w:rPr>
              <w:t>级，得</w:t>
            </w:r>
            <w:r>
              <w:rPr>
                <w:rFonts w:ascii="宋体" w:hAnsi="宋体" w:cs="宋体"/>
                <w:sz w:val="24"/>
              </w:rPr>
              <w:t>3</w:t>
            </w:r>
            <w:r>
              <w:rPr>
                <w:rFonts w:ascii="宋体" w:hAnsi="宋体" w:cs="宋体" w:hint="eastAsia"/>
                <w:sz w:val="24"/>
              </w:rPr>
              <w:t>分；</w:t>
            </w:r>
          </w:p>
          <w:p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建筑室内外活动场所采用防滑地面，防滑等级达到现行行业标准《建筑地面工程防滑技术规程》</w:t>
            </w:r>
            <w:r>
              <w:rPr>
                <w:rFonts w:ascii="宋体" w:hAnsi="宋体" w:cs="宋体"/>
                <w:sz w:val="24"/>
              </w:rPr>
              <w:t>JGJ/T331</w:t>
            </w:r>
            <w:r>
              <w:rPr>
                <w:rFonts w:ascii="宋体" w:hAnsi="宋体" w:cs="宋体" w:hint="eastAsia"/>
                <w:sz w:val="24"/>
              </w:rPr>
              <w:t>规定的</w:t>
            </w:r>
            <w:r>
              <w:rPr>
                <w:rFonts w:ascii="宋体" w:hAnsi="宋体" w:cs="宋体"/>
                <w:sz w:val="24"/>
              </w:rPr>
              <w:t>Ad</w:t>
            </w:r>
            <w:r>
              <w:rPr>
                <w:rFonts w:ascii="宋体" w:hAnsi="宋体" w:cs="宋体" w:hint="eastAsia"/>
                <w:sz w:val="24"/>
              </w:rPr>
              <w:t>、</w:t>
            </w:r>
            <w:r>
              <w:rPr>
                <w:rFonts w:ascii="宋体" w:hAnsi="宋体" w:cs="宋体"/>
                <w:sz w:val="24"/>
              </w:rPr>
              <w:t>Aw</w:t>
            </w:r>
            <w:r>
              <w:rPr>
                <w:rFonts w:ascii="宋体" w:hAnsi="宋体" w:cs="宋体" w:hint="eastAsia"/>
                <w:sz w:val="24"/>
              </w:rPr>
              <w:t>级，得</w:t>
            </w:r>
            <w:r>
              <w:rPr>
                <w:rFonts w:ascii="宋体" w:hAnsi="宋体" w:cs="宋体"/>
                <w:sz w:val="24"/>
              </w:rPr>
              <w:t>4</w:t>
            </w:r>
            <w:r>
              <w:rPr>
                <w:rFonts w:ascii="宋体" w:hAnsi="宋体" w:cs="宋体" w:hint="eastAsia"/>
                <w:sz w:val="24"/>
              </w:rPr>
              <w:t>分；</w:t>
            </w:r>
          </w:p>
          <w:p w:rsidR="00294951" w:rsidRDefault="00294951">
            <w:pPr>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建筑坡道、楼梯踏步防滑等级达到现行行业标准《建筑地面工程防滑技术规程》</w:t>
            </w:r>
            <w:r>
              <w:rPr>
                <w:rFonts w:ascii="宋体" w:hAnsi="宋体" w:cs="宋体"/>
                <w:sz w:val="24"/>
              </w:rPr>
              <w:t>JGJ/T331</w:t>
            </w:r>
            <w:r>
              <w:rPr>
                <w:rFonts w:ascii="宋体" w:hAnsi="宋体" w:cs="宋体" w:hint="eastAsia"/>
                <w:sz w:val="24"/>
              </w:rPr>
              <w:t>规定的</w:t>
            </w:r>
            <w:r>
              <w:rPr>
                <w:rFonts w:ascii="宋体" w:hAnsi="宋体" w:cs="宋体"/>
                <w:sz w:val="24"/>
              </w:rPr>
              <w:t>A</w:t>
            </w:r>
            <w:r>
              <w:rPr>
                <w:rFonts w:ascii="宋体" w:hAnsi="宋体" w:cs="宋体"/>
                <w:sz w:val="24"/>
                <w:vertAlign w:val="subscript"/>
              </w:rPr>
              <w:t>d</w:t>
            </w:r>
            <w:r>
              <w:rPr>
                <w:rFonts w:ascii="宋体" w:hAnsi="宋体" w:cs="宋体" w:hint="eastAsia"/>
                <w:sz w:val="24"/>
              </w:rPr>
              <w:t>、</w:t>
            </w:r>
            <w:r>
              <w:rPr>
                <w:rFonts w:ascii="宋体" w:hAnsi="宋体" w:cs="宋体"/>
                <w:sz w:val="24"/>
              </w:rPr>
              <w:t>A</w:t>
            </w:r>
            <w:r>
              <w:rPr>
                <w:rFonts w:ascii="宋体" w:hAnsi="宋体" w:cs="宋体"/>
                <w:sz w:val="24"/>
                <w:vertAlign w:val="subscript"/>
              </w:rPr>
              <w:t>w</w:t>
            </w:r>
            <w:r>
              <w:rPr>
                <w:rFonts w:ascii="宋体" w:hAnsi="宋体" w:cs="宋体" w:hint="eastAsia"/>
                <w:sz w:val="24"/>
              </w:rPr>
              <w:t>、级或按水平地面等级提高一级，并采用</w:t>
            </w:r>
            <w:r>
              <w:rPr>
                <w:rFonts w:ascii="宋体" w:hAnsi="宋体" w:cs="宋体" w:hint="eastAsia"/>
                <w:sz w:val="24"/>
              </w:rPr>
              <w:lastRenderedPageBreak/>
              <w:t>防滑条等防滑构造技术措施，得</w:t>
            </w:r>
            <w:r>
              <w:rPr>
                <w:rFonts w:ascii="宋体" w:hAnsi="宋体" w:cs="宋体"/>
                <w:sz w:val="24"/>
              </w:rPr>
              <w:t>3</w:t>
            </w:r>
            <w:r>
              <w:rPr>
                <w:rFonts w:ascii="宋体" w:hAnsi="宋体" w:cs="宋体" w:hint="eastAsia"/>
                <w:sz w:val="24"/>
              </w:rPr>
              <w:t>分。</w:t>
            </w:r>
          </w:p>
        </w:tc>
        <w:tc>
          <w:tcPr>
            <w:tcW w:w="2693" w:type="dxa"/>
          </w:tcPr>
          <w:p w:rsidR="00294951" w:rsidRDefault="00FC0B3D">
            <w:pPr>
              <w:snapToGrid w:val="0"/>
              <w:spacing w:before="240" w:line="400" w:lineRule="exact"/>
              <w:rPr>
                <w:rFonts w:ascii="宋体"/>
                <w:color w:val="000000"/>
                <w:kern w:val="0"/>
                <w:sz w:val="24"/>
              </w:rPr>
            </w:pPr>
            <w:r>
              <w:rPr>
                <w:kern w:val="0"/>
                <w:sz w:val="24"/>
              </w:rPr>
              <w:lastRenderedPageBreak/>
              <w:t>{4.</w:t>
            </w:r>
            <w:r>
              <w:rPr>
                <w:kern w:val="0"/>
                <w:sz w:val="24"/>
              </w:rPr>
              <w:t>2.4</w:t>
            </w:r>
            <w:r>
              <w:rPr>
                <w:rFonts w:hint="eastAsia"/>
                <w:kern w:val="0"/>
                <w:sz w:val="24"/>
              </w:rPr>
              <w:t>措施</w:t>
            </w:r>
            <w:r>
              <w:rPr>
                <w:kern w:val="0"/>
                <w:sz w:val="24"/>
              </w:rPr>
              <w:t>}</w:t>
            </w:r>
          </w:p>
        </w:tc>
        <w:tc>
          <w:tcPr>
            <w:tcW w:w="1865" w:type="dxa"/>
            <w:vAlign w:val="center"/>
          </w:tcPr>
          <w:p w:rsidR="00294951" w:rsidRDefault="00294951" w:rsidP="00570A99">
            <w:pPr>
              <w:snapToGrid w:val="0"/>
              <w:spacing w:before="240" w:line="400" w:lineRule="exact"/>
              <w:jc w:val="center"/>
              <w:rPr>
                <w:rFonts w:ascii="宋体" w:hAnsi="宋体" w:cs="宋体"/>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4</w:t>
            </w:r>
            <w:r w:rsidR="00570A99" w:rsidRPr="00570A99">
              <w:rPr>
                <w:rFonts w:ascii="宋体" w:hAnsi="宋体"/>
                <w:sz w:val="24"/>
              </w:rPr>
              <w:t>}</w:t>
            </w:r>
          </w:p>
        </w:tc>
      </w:tr>
      <w:tr w:rsidR="00294951">
        <w:tc>
          <w:tcPr>
            <w:tcW w:w="993" w:type="dxa"/>
            <w:vMerge/>
          </w:tcPr>
          <w:p w:rsidR="00294951" w:rsidRDefault="00294951">
            <w:pPr>
              <w:snapToGrid w:val="0"/>
              <w:spacing w:before="240" w:line="400" w:lineRule="exact"/>
              <w:rPr>
                <w:rFonts w:ascii="宋体" w:cs="宋体"/>
                <w:sz w:val="24"/>
              </w:rPr>
            </w:pPr>
          </w:p>
        </w:tc>
        <w:tc>
          <w:tcPr>
            <w:tcW w:w="7796" w:type="dxa"/>
          </w:tcPr>
          <w:p w:rsidR="00294951" w:rsidRDefault="00294951">
            <w:pPr>
              <w:snapToGrid w:val="0"/>
              <w:spacing w:line="400" w:lineRule="exact"/>
              <w:rPr>
                <w:rFonts w:ascii="宋体" w:cs="宋体"/>
                <w:sz w:val="24"/>
              </w:rPr>
            </w:pPr>
            <w:r>
              <w:rPr>
                <w:rFonts w:ascii="宋体" w:hAnsi="宋体" w:cs="宋体"/>
                <w:sz w:val="24"/>
              </w:rPr>
              <w:t>4.2.5</w:t>
            </w:r>
            <w:r>
              <w:rPr>
                <w:rFonts w:ascii="宋体" w:hAnsi="宋体" w:cs="宋体" w:hint="eastAsia"/>
                <w:sz w:val="24"/>
              </w:rPr>
              <w:t>采取人车分流措施，且步行和自行车交通系统有充足照明，评价分值为</w:t>
            </w:r>
            <w:r>
              <w:rPr>
                <w:rFonts w:ascii="宋体" w:hAnsi="宋体" w:cs="宋体"/>
                <w:sz w:val="24"/>
              </w:rPr>
              <w:t xml:space="preserve"> 8 </w:t>
            </w:r>
            <w:r>
              <w:rPr>
                <w:rFonts w:ascii="宋体" w:hAnsi="宋体" w:cs="宋体" w:hint="eastAsia"/>
                <w:sz w:val="24"/>
              </w:rPr>
              <w:t>分。</w:t>
            </w:r>
          </w:p>
          <w:p w:rsidR="00294951" w:rsidRDefault="00294951">
            <w:pPr>
              <w:snapToGrid w:val="0"/>
              <w:spacing w:line="400" w:lineRule="exact"/>
              <w:rPr>
                <w:rFonts w:ascii="宋体" w:cs="宋体"/>
                <w:sz w:val="24"/>
              </w:rPr>
            </w:pPr>
          </w:p>
          <w:p w:rsidR="00294951" w:rsidRDefault="00294951">
            <w:pPr>
              <w:snapToGrid w:val="0"/>
              <w:spacing w:line="400" w:lineRule="exact"/>
              <w:rPr>
                <w:rFonts w:ascii="宋体" w:cs="宋体"/>
                <w:sz w:val="24"/>
              </w:rPr>
            </w:pPr>
          </w:p>
        </w:tc>
        <w:tc>
          <w:tcPr>
            <w:tcW w:w="2693" w:type="dxa"/>
          </w:tcPr>
          <w:p w:rsidR="00294951" w:rsidRDefault="0088227E">
            <w:pPr>
              <w:snapToGrid w:val="0"/>
              <w:spacing w:before="240" w:line="400" w:lineRule="exact"/>
              <w:rPr>
                <w:rFonts w:ascii="宋体"/>
                <w:color w:val="000000"/>
                <w:kern w:val="0"/>
                <w:sz w:val="24"/>
              </w:rPr>
            </w:pPr>
            <w:r>
              <w:rPr>
                <w:kern w:val="0"/>
                <w:sz w:val="24"/>
              </w:rPr>
              <w:t>{4.2.</w:t>
            </w:r>
            <w:r>
              <w:rPr>
                <w:kern w:val="0"/>
                <w:sz w:val="24"/>
              </w:rPr>
              <w:t>5</w:t>
            </w:r>
            <w:r>
              <w:rPr>
                <w:rFonts w:hint="eastAsia"/>
                <w:kern w:val="0"/>
                <w:sz w:val="24"/>
              </w:rPr>
              <w:t>措施</w:t>
            </w:r>
            <w:r>
              <w:rPr>
                <w:kern w:val="0"/>
                <w:sz w:val="24"/>
              </w:rPr>
              <w:t>}</w:t>
            </w:r>
          </w:p>
          <w:p w:rsidR="00294951" w:rsidRDefault="00294951">
            <w:pPr>
              <w:snapToGrid w:val="0"/>
              <w:spacing w:before="240" w:line="400" w:lineRule="exact"/>
              <w:rPr>
                <w:rFonts w:ascii="宋体" w:cs="宋体"/>
                <w:sz w:val="24"/>
              </w:rPr>
            </w:pPr>
          </w:p>
        </w:tc>
        <w:tc>
          <w:tcPr>
            <w:tcW w:w="1865" w:type="dxa"/>
            <w:vAlign w:val="center"/>
          </w:tcPr>
          <w:p w:rsidR="00294951" w:rsidRDefault="00294951" w:rsidP="00570A99">
            <w:pPr>
              <w:snapToGrid w:val="0"/>
              <w:spacing w:before="240" w:line="400" w:lineRule="exact"/>
              <w:jc w:val="center"/>
              <w:rPr>
                <w:rFonts w:ascii="宋体" w:hAnsi="宋体" w:cs="宋体"/>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5</w:t>
            </w:r>
            <w:r w:rsidR="00570A99" w:rsidRPr="00570A99">
              <w:rPr>
                <w:rFonts w:ascii="宋体" w:hAnsi="宋体"/>
                <w:sz w:val="24"/>
              </w:rPr>
              <w:t>}</w:t>
            </w:r>
          </w:p>
        </w:tc>
      </w:tr>
      <w:tr w:rsidR="00294951">
        <w:tc>
          <w:tcPr>
            <w:tcW w:w="993" w:type="dxa"/>
            <w:vMerge/>
          </w:tcPr>
          <w:p w:rsidR="00294951" w:rsidRDefault="00294951">
            <w:pPr>
              <w:snapToGrid w:val="0"/>
              <w:spacing w:before="240" w:line="400" w:lineRule="exact"/>
              <w:rPr>
                <w:rFonts w:ascii="宋体" w:cs="宋体"/>
                <w:szCs w:val="21"/>
              </w:rPr>
            </w:pPr>
          </w:p>
        </w:tc>
        <w:tc>
          <w:tcPr>
            <w:tcW w:w="12354" w:type="dxa"/>
            <w:gridSpan w:val="3"/>
          </w:tcPr>
          <w:p w:rsidR="00294951" w:rsidRDefault="00294951">
            <w:pPr>
              <w:snapToGrid w:val="0"/>
              <w:spacing w:before="240" w:line="400" w:lineRule="exact"/>
              <w:rPr>
                <w:rFonts w:ascii="宋体" w:cs="宋体"/>
                <w:b/>
                <w:szCs w:val="21"/>
              </w:rPr>
            </w:pPr>
            <w:r>
              <w:rPr>
                <w:rFonts w:hint="eastAsia"/>
                <w:b/>
                <w:sz w:val="24"/>
              </w:rPr>
              <w:t>Ⅱ耐久</w:t>
            </w:r>
          </w:p>
        </w:tc>
      </w:tr>
      <w:tr w:rsidR="00294951">
        <w:tc>
          <w:tcPr>
            <w:tcW w:w="993" w:type="dxa"/>
            <w:vMerge/>
          </w:tcPr>
          <w:p w:rsidR="00294951" w:rsidRDefault="00294951">
            <w:pPr>
              <w:snapToGrid w:val="0"/>
              <w:spacing w:line="400" w:lineRule="exact"/>
              <w:rPr>
                <w:rFonts w:ascii="宋体" w:cs="宋体"/>
                <w:szCs w:val="21"/>
              </w:rPr>
            </w:pPr>
          </w:p>
        </w:tc>
        <w:tc>
          <w:tcPr>
            <w:tcW w:w="7796" w:type="dxa"/>
          </w:tcPr>
          <w:p w:rsidR="00294951" w:rsidRDefault="00294951">
            <w:pPr>
              <w:snapToGrid w:val="0"/>
              <w:spacing w:before="240" w:line="400" w:lineRule="exact"/>
              <w:rPr>
                <w:rFonts w:ascii="宋体" w:cs="宋体"/>
                <w:sz w:val="24"/>
              </w:rPr>
            </w:pPr>
            <w:r>
              <w:rPr>
                <w:rFonts w:ascii="宋体" w:hAnsi="宋体" w:cs="宋体"/>
                <w:sz w:val="24"/>
              </w:rPr>
              <w:t>4.2.6</w:t>
            </w:r>
            <w:r>
              <w:rPr>
                <w:rFonts w:ascii="宋体" w:hAnsi="宋体" w:cs="宋体" w:hint="eastAsia"/>
                <w:sz w:val="24"/>
              </w:rPr>
              <w:t>采取提升建筑适变性的措施，评价总分值为</w:t>
            </w:r>
            <w:r>
              <w:rPr>
                <w:rFonts w:ascii="宋体" w:hAnsi="宋体" w:cs="宋体"/>
                <w:sz w:val="24"/>
              </w:rPr>
              <w:t>18</w:t>
            </w:r>
            <w:r>
              <w:rPr>
                <w:rFonts w:ascii="宋体" w:hAnsi="宋体" w:cs="宋体" w:hint="eastAsia"/>
                <w:sz w:val="24"/>
              </w:rPr>
              <w:t>分，并按下列规则分别评分并累计：</w:t>
            </w:r>
          </w:p>
          <w:p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采取通用开放、灵活可变的使用空间设计，或采取建筑使用功能可变措施，得</w:t>
            </w:r>
            <w:r>
              <w:rPr>
                <w:rFonts w:ascii="宋体" w:hAnsi="宋体" w:cs="宋体"/>
                <w:sz w:val="24"/>
              </w:rPr>
              <w:t>7</w:t>
            </w:r>
            <w:r>
              <w:rPr>
                <w:rFonts w:ascii="宋体" w:hAnsi="宋体" w:cs="宋体" w:hint="eastAsia"/>
                <w:sz w:val="24"/>
              </w:rPr>
              <w:t>分；</w:t>
            </w:r>
          </w:p>
          <w:p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建筑结构与建筑设备管线分离，得</w:t>
            </w:r>
            <w:r>
              <w:rPr>
                <w:rFonts w:ascii="宋体" w:hAnsi="宋体" w:cs="宋体"/>
                <w:sz w:val="24"/>
              </w:rPr>
              <w:t>7</w:t>
            </w:r>
            <w:r>
              <w:rPr>
                <w:rFonts w:ascii="宋体" w:hAnsi="宋体" w:cs="宋体" w:hint="eastAsia"/>
                <w:sz w:val="24"/>
              </w:rPr>
              <w:t>分；</w:t>
            </w:r>
          </w:p>
          <w:p w:rsidR="00294951" w:rsidRDefault="00294951">
            <w:pPr>
              <w:snapToGrid w:val="0"/>
              <w:spacing w:line="400" w:lineRule="exact"/>
              <w:rPr>
                <w:rFonts w:ascii="宋体" w:cs="宋体"/>
                <w:b/>
                <w:sz w:val="24"/>
              </w:rPr>
            </w:pPr>
            <w:r>
              <w:rPr>
                <w:rFonts w:ascii="宋体" w:hAnsi="宋体" w:cs="宋体"/>
                <w:sz w:val="24"/>
              </w:rPr>
              <w:t xml:space="preserve">3 </w:t>
            </w:r>
            <w:r>
              <w:rPr>
                <w:rFonts w:ascii="宋体" w:hAnsi="宋体" w:cs="宋体" w:hint="eastAsia"/>
                <w:sz w:val="24"/>
              </w:rPr>
              <w:t>采用与建筑功能和空间变化相适的设备设施布置方式或控制方式，得</w:t>
            </w:r>
            <w:r>
              <w:rPr>
                <w:rFonts w:ascii="宋体" w:hAnsi="宋体" w:cs="宋体"/>
                <w:sz w:val="24"/>
              </w:rPr>
              <w:t>4</w:t>
            </w:r>
            <w:r>
              <w:rPr>
                <w:rFonts w:ascii="宋体" w:hAnsi="宋体" w:cs="宋体" w:hint="eastAsia"/>
                <w:sz w:val="24"/>
              </w:rPr>
              <w:t>分。</w:t>
            </w:r>
          </w:p>
        </w:tc>
        <w:tc>
          <w:tcPr>
            <w:tcW w:w="2693" w:type="dxa"/>
          </w:tcPr>
          <w:p w:rsidR="00294951" w:rsidRDefault="0088227E">
            <w:pPr>
              <w:snapToGrid w:val="0"/>
              <w:spacing w:before="240" w:line="400" w:lineRule="exact"/>
              <w:rPr>
                <w:rFonts w:ascii="宋体"/>
                <w:color w:val="000000"/>
                <w:kern w:val="0"/>
                <w:sz w:val="24"/>
              </w:rPr>
            </w:pPr>
            <w:r>
              <w:rPr>
                <w:kern w:val="0"/>
                <w:sz w:val="24"/>
              </w:rPr>
              <w:t>{4.2.</w:t>
            </w:r>
            <w:r>
              <w:rPr>
                <w:kern w:val="0"/>
                <w:sz w:val="24"/>
              </w:rPr>
              <w:t>6</w:t>
            </w:r>
            <w:r>
              <w:rPr>
                <w:rFonts w:hint="eastAsia"/>
                <w:kern w:val="0"/>
                <w:sz w:val="24"/>
              </w:rPr>
              <w:t>措施</w:t>
            </w:r>
            <w:r>
              <w:rPr>
                <w:kern w:val="0"/>
                <w:sz w:val="24"/>
              </w:rPr>
              <w:t>}</w:t>
            </w:r>
          </w:p>
          <w:p w:rsidR="00294951" w:rsidRDefault="00294951">
            <w:pPr>
              <w:snapToGrid w:val="0"/>
              <w:spacing w:line="400" w:lineRule="exact"/>
              <w:rPr>
                <w:rFonts w:ascii="宋体" w:cs="宋体"/>
                <w:sz w:val="24"/>
              </w:rPr>
            </w:pPr>
          </w:p>
        </w:tc>
        <w:tc>
          <w:tcPr>
            <w:tcW w:w="1865" w:type="dxa"/>
            <w:vAlign w:val="center"/>
          </w:tcPr>
          <w:p w:rsidR="00294951" w:rsidRDefault="00294951" w:rsidP="00570A99">
            <w:pPr>
              <w:snapToGrid w:val="0"/>
              <w:spacing w:before="240" w:line="400" w:lineRule="exact"/>
              <w:jc w:val="center"/>
              <w:rPr>
                <w:rFonts w:ascii="宋体" w:hAnsi="宋体" w:cs="宋体"/>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6</w:t>
            </w:r>
            <w:r w:rsidR="00570A99" w:rsidRPr="00570A99">
              <w:rPr>
                <w:rFonts w:ascii="宋体" w:hAnsi="宋体"/>
                <w:sz w:val="24"/>
              </w:rPr>
              <w:t>}</w:t>
            </w:r>
          </w:p>
        </w:tc>
      </w:tr>
      <w:tr w:rsidR="00294951">
        <w:tc>
          <w:tcPr>
            <w:tcW w:w="993" w:type="dxa"/>
            <w:vMerge/>
          </w:tcPr>
          <w:p w:rsidR="00294951" w:rsidRDefault="00294951">
            <w:pPr>
              <w:snapToGrid w:val="0"/>
              <w:spacing w:line="400" w:lineRule="exact"/>
              <w:rPr>
                <w:rFonts w:ascii="宋体" w:cs="宋体"/>
                <w:szCs w:val="21"/>
              </w:rPr>
            </w:pPr>
          </w:p>
        </w:tc>
        <w:tc>
          <w:tcPr>
            <w:tcW w:w="7796" w:type="dxa"/>
          </w:tcPr>
          <w:p w:rsidR="00294951" w:rsidRDefault="00294951">
            <w:pPr>
              <w:snapToGrid w:val="0"/>
              <w:spacing w:line="400" w:lineRule="exact"/>
              <w:rPr>
                <w:rFonts w:ascii="宋体" w:cs="宋体"/>
                <w:sz w:val="24"/>
              </w:rPr>
            </w:pPr>
            <w:r>
              <w:rPr>
                <w:rFonts w:ascii="宋体" w:hAnsi="宋体" w:cs="宋体"/>
                <w:sz w:val="24"/>
              </w:rPr>
              <w:t>4.2.7</w:t>
            </w:r>
            <w:r>
              <w:rPr>
                <w:rFonts w:ascii="宋体" w:hAnsi="宋体" w:cs="宋体" w:hint="eastAsia"/>
                <w:sz w:val="24"/>
              </w:rPr>
              <w:t>采取提升建筑部品部件耐久性的措施，评价总分值为</w:t>
            </w:r>
            <w:r>
              <w:rPr>
                <w:rFonts w:ascii="宋体" w:hAnsi="宋体" w:cs="宋体"/>
                <w:sz w:val="24"/>
              </w:rPr>
              <w:t>10</w:t>
            </w:r>
            <w:r>
              <w:rPr>
                <w:rFonts w:ascii="宋体" w:hAnsi="宋体" w:cs="宋体" w:hint="eastAsia"/>
                <w:sz w:val="24"/>
              </w:rPr>
              <w:t>分，并按下列规则分别评分并累计：</w:t>
            </w:r>
          </w:p>
          <w:p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使用耐腐蚀、抗老化、耐久性能好的管材、管线、管件，得</w:t>
            </w:r>
            <w:r>
              <w:rPr>
                <w:rFonts w:ascii="宋体" w:hAnsi="宋体" w:cs="宋体"/>
                <w:sz w:val="24"/>
              </w:rPr>
              <w:t>5</w:t>
            </w:r>
            <w:r>
              <w:rPr>
                <w:rFonts w:ascii="宋体" w:hAnsi="宋体" w:cs="宋体" w:hint="eastAsia"/>
                <w:sz w:val="24"/>
              </w:rPr>
              <w:t>分；</w:t>
            </w:r>
          </w:p>
          <w:p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活动配件选用长寿命产品，并考虑部品组合的同寿命性；不同使用寿命的部品组合时，采用便于拆换、更新和升级的构造，得</w:t>
            </w:r>
            <w:r>
              <w:rPr>
                <w:rFonts w:ascii="宋体" w:hAnsi="宋体" w:cs="宋体"/>
                <w:sz w:val="24"/>
              </w:rPr>
              <w:t>5</w:t>
            </w:r>
            <w:r>
              <w:rPr>
                <w:rFonts w:ascii="宋体" w:hAnsi="宋体" w:cs="宋体" w:hint="eastAsia"/>
                <w:sz w:val="24"/>
              </w:rPr>
              <w:t>分。</w:t>
            </w:r>
          </w:p>
        </w:tc>
        <w:tc>
          <w:tcPr>
            <w:tcW w:w="2693" w:type="dxa"/>
          </w:tcPr>
          <w:p w:rsidR="00294951" w:rsidRDefault="00294951" w:rsidP="0088227E">
            <w:pPr>
              <w:snapToGrid w:val="0"/>
              <w:spacing w:line="400" w:lineRule="exact"/>
              <w:rPr>
                <w:rFonts w:ascii="宋体" w:cs="宋体"/>
                <w:sz w:val="24"/>
              </w:rPr>
            </w:pPr>
            <w:r>
              <w:rPr>
                <w:rFonts w:ascii="宋体" w:hAnsi="宋体" w:cs="宋体"/>
                <w:color w:val="000000"/>
                <w:kern w:val="0"/>
                <w:sz w:val="24"/>
              </w:rPr>
              <w:t xml:space="preserve"> </w:t>
            </w:r>
            <w:r w:rsidR="0088227E">
              <w:rPr>
                <w:kern w:val="0"/>
                <w:sz w:val="24"/>
              </w:rPr>
              <w:t>{4.2.</w:t>
            </w:r>
            <w:r w:rsidR="0088227E">
              <w:rPr>
                <w:kern w:val="0"/>
                <w:sz w:val="24"/>
              </w:rPr>
              <w:t>7</w:t>
            </w:r>
            <w:r w:rsidR="0088227E">
              <w:rPr>
                <w:rFonts w:hint="eastAsia"/>
                <w:kern w:val="0"/>
                <w:sz w:val="24"/>
              </w:rPr>
              <w:t>措施</w:t>
            </w:r>
            <w:r w:rsidR="0088227E">
              <w:rPr>
                <w:kern w:val="0"/>
                <w:sz w:val="24"/>
              </w:rPr>
              <w:t>}</w:t>
            </w:r>
          </w:p>
        </w:tc>
        <w:tc>
          <w:tcPr>
            <w:tcW w:w="1865" w:type="dxa"/>
            <w:vAlign w:val="center"/>
          </w:tcPr>
          <w:p w:rsidR="00294951" w:rsidRDefault="00294951" w:rsidP="00570A99">
            <w:pPr>
              <w:snapToGrid w:val="0"/>
              <w:spacing w:before="240" w:line="400" w:lineRule="exact"/>
              <w:jc w:val="center"/>
              <w:rPr>
                <w:rFonts w:ascii="宋体" w:hAnsi="宋体" w:cs="宋体"/>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7</w:t>
            </w:r>
            <w:r w:rsidR="00570A99" w:rsidRPr="00570A99">
              <w:rPr>
                <w:rFonts w:ascii="宋体" w:hAnsi="宋体"/>
                <w:sz w:val="24"/>
              </w:rPr>
              <w:t>}</w:t>
            </w:r>
          </w:p>
        </w:tc>
      </w:tr>
      <w:tr w:rsidR="00294951">
        <w:tc>
          <w:tcPr>
            <w:tcW w:w="993" w:type="dxa"/>
            <w:vMerge/>
          </w:tcPr>
          <w:p w:rsidR="00294951" w:rsidRDefault="00294951">
            <w:pPr>
              <w:snapToGrid w:val="0"/>
              <w:spacing w:line="400" w:lineRule="exact"/>
              <w:rPr>
                <w:rFonts w:ascii="宋体" w:cs="宋体"/>
                <w:szCs w:val="21"/>
              </w:rPr>
            </w:pPr>
          </w:p>
        </w:tc>
        <w:tc>
          <w:tcPr>
            <w:tcW w:w="7796" w:type="dxa"/>
          </w:tcPr>
          <w:p w:rsidR="003F4573" w:rsidRPr="003F4573" w:rsidRDefault="00294951" w:rsidP="003F4573">
            <w:pPr>
              <w:snapToGrid w:val="0"/>
              <w:spacing w:line="400" w:lineRule="exact"/>
              <w:rPr>
                <w:rFonts w:ascii="宋体" w:hAnsi="宋体" w:cs="宋体" w:hint="eastAsia"/>
                <w:sz w:val="24"/>
              </w:rPr>
            </w:pPr>
            <w:r>
              <w:rPr>
                <w:rFonts w:ascii="宋体" w:hAnsi="宋体" w:cs="宋体"/>
                <w:sz w:val="24"/>
              </w:rPr>
              <w:t>4.2.8</w:t>
            </w:r>
            <w:r w:rsidR="003F4573" w:rsidRPr="003F4573">
              <w:rPr>
                <w:rFonts w:ascii="宋体" w:hAnsi="宋体" w:cs="宋体" w:hint="eastAsia"/>
                <w:sz w:val="24"/>
              </w:rPr>
              <w:t>提高建筑结构材料的耐久性，评价总分值为10 分，并按下列规则评分：</w:t>
            </w:r>
          </w:p>
          <w:p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t>1 按100 年进行耐久性设计，得10 分。</w:t>
            </w:r>
          </w:p>
          <w:p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lastRenderedPageBreak/>
              <w:t>2 采用耐久性能好的建筑结构材料，满足下列条件之一，得10 分：</w:t>
            </w:r>
          </w:p>
          <w:p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t>1) 对于混凝土构件，提高钢筋保护层厚度或采用高耐久混凝土；</w:t>
            </w:r>
          </w:p>
          <w:p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t>2) 对于钢构件，采用耐候结构钢或耐候型防腐涂料；</w:t>
            </w:r>
          </w:p>
          <w:p w:rsidR="00294951" w:rsidRDefault="003F4573" w:rsidP="003F4573">
            <w:pPr>
              <w:snapToGrid w:val="0"/>
              <w:spacing w:line="400" w:lineRule="exact"/>
              <w:rPr>
                <w:rFonts w:ascii="宋体" w:cs="宋体"/>
                <w:b/>
                <w:sz w:val="24"/>
              </w:rPr>
            </w:pPr>
            <w:r w:rsidRPr="003F4573">
              <w:rPr>
                <w:rFonts w:ascii="宋体" w:hAnsi="宋体" w:cs="宋体" w:hint="eastAsia"/>
                <w:sz w:val="24"/>
              </w:rPr>
              <w:t>3) 对于木构件，采用防腐木材、耐久木材或耐久木制品。</w:t>
            </w:r>
          </w:p>
        </w:tc>
        <w:tc>
          <w:tcPr>
            <w:tcW w:w="2693" w:type="dxa"/>
          </w:tcPr>
          <w:p w:rsidR="00294951" w:rsidRDefault="0088227E">
            <w:pPr>
              <w:snapToGrid w:val="0"/>
              <w:spacing w:before="240" w:line="400" w:lineRule="exact"/>
              <w:rPr>
                <w:rFonts w:ascii="宋体"/>
                <w:color w:val="000000"/>
                <w:kern w:val="0"/>
                <w:sz w:val="24"/>
              </w:rPr>
            </w:pPr>
            <w:r>
              <w:rPr>
                <w:kern w:val="0"/>
                <w:sz w:val="24"/>
              </w:rPr>
              <w:lastRenderedPageBreak/>
              <w:t>{4.2.</w:t>
            </w:r>
            <w:r>
              <w:rPr>
                <w:kern w:val="0"/>
                <w:sz w:val="24"/>
              </w:rPr>
              <w:t>8</w:t>
            </w:r>
            <w:r>
              <w:rPr>
                <w:rFonts w:hint="eastAsia"/>
                <w:kern w:val="0"/>
                <w:sz w:val="24"/>
              </w:rPr>
              <w:t>措施</w:t>
            </w:r>
            <w:r>
              <w:rPr>
                <w:kern w:val="0"/>
                <w:sz w:val="24"/>
              </w:rPr>
              <w:t>}</w:t>
            </w:r>
          </w:p>
          <w:p w:rsidR="00294951" w:rsidRDefault="00294951">
            <w:pPr>
              <w:snapToGrid w:val="0"/>
              <w:spacing w:line="400" w:lineRule="exact"/>
              <w:rPr>
                <w:rFonts w:ascii="宋体" w:cs="宋体"/>
                <w:sz w:val="24"/>
              </w:rPr>
            </w:pPr>
          </w:p>
        </w:tc>
        <w:tc>
          <w:tcPr>
            <w:tcW w:w="1865" w:type="dxa"/>
            <w:vAlign w:val="center"/>
          </w:tcPr>
          <w:p w:rsidR="00294951" w:rsidRDefault="00294951" w:rsidP="00570A99">
            <w:pPr>
              <w:snapToGrid w:val="0"/>
              <w:spacing w:before="240" w:line="400" w:lineRule="exact"/>
              <w:jc w:val="center"/>
              <w:rPr>
                <w:rFonts w:ascii="宋体" w:hAnsi="宋体" w:cs="宋体"/>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8</w:t>
            </w:r>
            <w:r w:rsidR="00570A99" w:rsidRPr="00570A99">
              <w:rPr>
                <w:rFonts w:ascii="宋体" w:hAnsi="宋体"/>
                <w:sz w:val="24"/>
              </w:rPr>
              <w:t>}</w:t>
            </w:r>
          </w:p>
        </w:tc>
      </w:tr>
      <w:tr w:rsidR="00294951">
        <w:tc>
          <w:tcPr>
            <w:tcW w:w="993" w:type="dxa"/>
            <w:vMerge/>
          </w:tcPr>
          <w:p w:rsidR="00294951" w:rsidRDefault="00294951">
            <w:pPr>
              <w:snapToGrid w:val="0"/>
              <w:spacing w:before="240" w:line="400" w:lineRule="exact"/>
              <w:rPr>
                <w:rFonts w:ascii="宋体" w:cs="宋体"/>
                <w:szCs w:val="21"/>
              </w:rPr>
            </w:pPr>
          </w:p>
        </w:tc>
        <w:tc>
          <w:tcPr>
            <w:tcW w:w="7796" w:type="dxa"/>
          </w:tcPr>
          <w:p w:rsidR="00294951" w:rsidRDefault="00294951">
            <w:pPr>
              <w:snapToGrid w:val="0"/>
              <w:spacing w:line="400" w:lineRule="exact"/>
              <w:rPr>
                <w:rFonts w:ascii="宋体" w:cs="宋体"/>
                <w:sz w:val="24"/>
              </w:rPr>
            </w:pPr>
            <w:r>
              <w:rPr>
                <w:rFonts w:ascii="宋体" w:hAnsi="宋体" w:cs="宋体"/>
                <w:sz w:val="24"/>
              </w:rPr>
              <w:t>4.2.9</w:t>
            </w:r>
            <w:r>
              <w:rPr>
                <w:rFonts w:ascii="宋体" w:hAnsi="宋体" w:cs="宋体" w:hint="eastAsia"/>
                <w:sz w:val="24"/>
              </w:rPr>
              <w:t>合理采用耐久性好、易维护的装饰装修建筑材料，评价总分值为</w:t>
            </w:r>
            <w:r>
              <w:rPr>
                <w:rFonts w:ascii="宋体" w:hAnsi="宋体" w:cs="宋体"/>
                <w:sz w:val="24"/>
              </w:rPr>
              <w:t>9</w:t>
            </w:r>
            <w:r>
              <w:rPr>
                <w:rFonts w:ascii="宋体" w:hAnsi="宋体" w:cs="宋体" w:hint="eastAsia"/>
                <w:sz w:val="24"/>
              </w:rPr>
              <w:t>分，并按下列规则分别评分并累计：</w:t>
            </w:r>
          </w:p>
          <w:p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采用耐久性好的外饰面材料，得</w:t>
            </w:r>
            <w:r>
              <w:rPr>
                <w:rFonts w:ascii="宋体" w:hAnsi="宋体" w:cs="宋体"/>
                <w:sz w:val="24"/>
              </w:rPr>
              <w:t>3</w:t>
            </w:r>
            <w:r>
              <w:rPr>
                <w:rFonts w:ascii="宋体" w:hAnsi="宋体" w:cs="宋体" w:hint="eastAsia"/>
                <w:sz w:val="24"/>
              </w:rPr>
              <w:t>分；</w:t>
            </w:r>
          </w:p>
          <w:p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采用耐久性好的防水和密封材料，得</w:t>
            </w:r>
            <w:r>
              <w:rPr>
                <w:rFonts w:ascii="宋体" w:hAnsi="宋体" w:cs="宋体"/>
                <w:sz w:val="24"/>
              </w:rPr>
              <w:t>3</w:t>
            </w:r>
            <w:r>
              <w:rPr>
                <w:rFonts w:ascii="宋体" w:hAnsi="宋体" w:cs="宋体" w:hint="eastAsia"/>
                <w:sz w:val="24"/>
              </w:rPr>
              <w:t>分；</w:t>
            </w:r>
          </w:p>
          <w:p w:rsidR="00294951" w:rsidRDefault="00294951">
            <w:pPr>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采用耐久性好、易维护的室内装饰装修材料，得</w:t>
            </w:r>
            <w:r>
              <w:rPr>
                <w:rFonts w:ascii="宋体" w:hAnsi="宋体" w:cs="宋体"/>
                <w:sz w:val="24"/>
              </w:rPr>
              <w:t>3</w:t>
            </w:r>
            <w:r>
              <w:rPr>
                <w:rFonts w:ascii="宋体" w:hAnsi="宋体" w:cs="宋体" w:hint="eastAsia"/>
                <w:sz w:val="24"/>
              </w:rPr>
              <w:t>分。</w:t>
            </w:r>
          </w:p>
        </w:tc>
        <w:tc>
          <w:tcPr>
            <w:tcW w:w="2693" w:type="dxa"/>
          </w:tcPr>
          <w:p w:rsidR="00294951" w:rsidRDefault="0088227E" w:rsidP="0088227E">
            <w:pPr>
              <w:snapToGrid w:val="0"/>
              <w:spacing w:before="240" w:line="400" w:lineRule="exact"/>
              <w:rPr>
                <w:rFonts w:ascii="宋体" w:cs="宋体"/>
                <w:sz w:val="24"/>
              </w:rPr>
            </w:pPr>
            <w:r>
              <w:rPr>
                <w:kern w:val="0"/>
                <w:sz w:val="24"/>
              </w:rPr>
              <w:t>{4.2.</w:t>
            </w:r>
            <w:r>
              <w:rPr>
                <w:kern w:val="0"/>
                <w:sz w:val="24"/>
              </w:rPr>
              <w:t>9</w:t>
            </w:r>
            <w:r>
              <w:rPr>
                <w:rFonts w:hint="eastAsia"/>
                <w:kern w:val="0"/>
                <w:sz w:val="24"/>
              </w:rPr>
              <w:t>措施</w:t>
            </w:r>
            <w:r>
              <w:rPr>
                <w:kern w:val="0"/>
                <w:sz w:val="24"/>
              </w:rPr>
              <w:t>}</w:t>
            </w:r>
          </w:p>
        </w:tc>
        <w:tc>
          <w:tcPr>
            <w:tcW w:w="1865" w:type="dxa"/>
            <w:vAlign w:val="center"/>
          </w:tcPr>
          <w:p w:rsidR="00294951" w:rsidRDefault="00294951" w:rsidP="00570A99">
            <w:pPr>
              <w:snapToGrid w:val="0"/>
              <w:spacing w:before="240" w:line="400" w:lineRule="exact"/>
              <w:jc w:val="center"/>
              <w:rPr>
                <w:rFonts w:ascii="宋体" w:hAnsi="宋体" w:cs="宋体"/>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9</w:t>
            </w:r>
            <w:r w:rsidR="00570A99" w:rsidRPr="00570A99">
              <w:rPr>
                <w:rFonts w:ascii="宋体" w:hAnsi="宋体"/>
                <w:sz w:val="24"/>
              </w:rPr>
              <w:t>}</w:t>
            </w:r>
          </w:p>
        </w:tc>
      </w:tr>
      <w:tr w:rsidR="00294951">
        <w:tc>
          <w:tcPr>
            <w:tcW w:w="993" w:type="dxa"/>
            <w:vMerge/>
          </w:tcPr>
          <w:p w:rsidR="00294951" w:rsidRDefault="00294951">
            <w:pPr>
              <w:snapToGrid w:val="0"/>
              <w:spacing w:before="240" w:line="400" w:lineRule="exact"/>
              <w:rPr>
                <w:rFonts w:ascii="宋体" w:cs="宋体"/>
                <w:szCs w:val="21"/>
              </w:rPr>
            </w:pPr>
          </w:p>
        </w:tc>
        <w:tc>
          <w:tcPr>
            <w:tcW w:w="10489" w:type="dxa"/>
            <w:gridSpan w:val="2"/>
          </w:tcPr>
          <w:p w:rsidR="00294951" w:rsidRDefault="00294951">
            <w:pPr>
              <w:snapToGrid w:val="0"/>
              <w:spacing w:before="240" w:line="400" w:lineRule="exact"/>
              <w:rPr>
                <w:rFonts w:ascii="宋体"/>
                <w:color w:val="000000"/>
                <w:kern w:val="0"/>
                <w:sz w:val="24"/>
              </w:rPr>
            </w:pPr>
          </w:p>
        </w:tc>
        <w:tc>
          <w:tcPr>
            <w:tcW w:w="1865" w:type="dxa"/>
            <w:vAlign w:val="center"/>
          </w:tcPr>
          <w:p w:rsidR="00294951" w:rsidRDefault="00294951" w:rsidP="00685043">
            <w:pPr>
              <w:snapToGrid w:val="0"/>
              <w:spacing w:before="240" w:line="400" w:lineRule="exact"/>
              <w:jc w:val="center"/>
              <w:rPr>
                <w:rFonts w:ascii="宋体" w:hAnsi="宋体" w:cs="宋体"/>
                <w:sz w:val="24"/>
              </w:rPr>
            </w:pPr>
            <w:r>
              <w:rPr>
                <w:rFonts w:ascii="宋体" w:hAnsi="宋体" w:cs="宋体" w:hint="eastAsia"/>
                <w:sz w:val="24"/>
              </w:rPr>
              <w:t>总得分：</w:t>
            </w:r>
            <w:r w:rsidR="00685043">
              <w:rPr>
                <w:rFonts w:ascii="宋体" w:hAnsi="宋体" w:cs="宋体"/>
                <w:sz w:val="24"/>
              </w:rPr>
              <w:t>{</w:t>
            </w:r>
            <w:r w:rsidR="00685043">
              <w:rPr>
                <w:rFonts w:ascii="宋体" w:hAnsi="宋体" w:cs="宋体" w:hint="eastAsia"/>
                <w:sz w:val="24"/>
              </w:rPr>
              <w:t>安全耐久总分</w:t>
            </w:r>
            <w:r w:rsidR="00685043">
              <w:rPr>
                <w:rFonts w:ascii="宋体" w:hAnsi="宋体" w:cs="宋体"/>
                <w:sz w:val="24"/>
              </w:rPr>
              <w:t>}</w:t>
            </w:r>
          </w:p>
        </w:tc>
      </w:tr>
    </w:tbl>
    <w:p w:rsidR="00294951" w:rsidRDefault="00294951">
      <w:pPr>
        <w:spacing w:beforeLines="50" w:before="156" w:afterLines="50" w:after="156" w:line="400" w:lineRule="exact"/>
        <w:ind w:rightChars="-24" w:right="-50"/>
        <w:rPr>
          <w:kern w:val="0"/>
          <w:szCs w:val="21"/>
        </w:rPr>
      </w:pPr>
    </w:p>
    <w:p w:rsidR="00294951" w:rsidRDefault="00294951">
      <w:pPr>
        <w:widowControl/>
        <w:jc w:val="left"/>
      </w:pPr>
    </w:p>
    <w:p w:rsidR="00294951" w:rsidRDefault="00294951">
      <w:pPr>
        <w:widowControl/>
        <w:jc w:val="left"/>
      </w:pPr>
    </w:p>
    <w:p w:rsidR="00294951" w:rsidRDefault="00294951">
      <w:pPr>
        <w:widowControl/>
        <w:jc w:val="left"/>
      </w:pPr>
      <w:r>
        <w:br w:type="page"/>
      </w:r>
    </w:p>
    <w:p w:rsidR="00294951" w:rsidRDefault="00294951">
      <w:pPr>
        <w:pStyle w:val="2"/>
        <w:jc w:val="center"/>
        <w:rPr>
          <w:rFonts w:ascii="宋体" w:eastAsia="宋体" w:hAnsi="宋体"/>
        </w:rPr>
      </w:pPr>
      <w:r>
        <w:rPr>
          <w:rFonts w:ascii="宋体" w:eastAsia="宋体" w:hAnsi="宋体"/>
        </w:rPr>
        <w:lastRenderedPageBreak/>
        <w:t>2.</w:t>
      </w:r>
      <w:r>
        <w:rPr>
          <w:rFonts w:ascii="宋体" w:eastAsia="宋体" w:hAnsi="宋体" w:hint="eastAsia"/>
        </w:rPr>
        <w:t>健康舒适</w:t>
      </w:r>
    </w:p>
    <w:p w:rsidR="00294951" w:rsidRDefault="00294951">
      <w:pPr>
        <w:jc w:val="center"/>
      </w:pPr>
      <w:r>
        <w:rPr>
          <w:rFonts w:hint="eastAsia"/>
        </w:rPr>
        <w:t>表</w:t>
      </w:r>
      <w:r>
        <w:t>2-1</w:t>
      </w:r>
      <w:r>
        <w:rPr>
          <w:rFonts w:hint="eastAsia"/>
        </w:rPr>
        <w:t>健康舒适评估表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7651"/>
        <w:gridCol w:w="2623"/>
        <w:gridCol w:w="28"/>
        <w:gridCol w:w="1837"/>
      </w:tblGrid>
      <w:tr w:rsidR="00294951" w:rsidTr="00B60508">
        <w:tc>
          <w:tcPr>
            <w:tcW w:w="981" w:type="dxa"/>
          </w:tcPr>
          <w:p w:rsidR="00294951" w:rsidRDefault="00294951">
            <w:pPr>
              <w:adjustRightInd w:val="0"/>
              <w:snapToGrid w:val="0"/>
              <w:spacing w:beforeLines="50" w:before="156" w:afterLines="50" w:after="156" w:line="400" w:lineRule="exact"/>
              <w:ind w:rightChars="-24" w:right="-50"/>
              <w:jc w:val="center"/>
              <w:rPr>
                <w:rFonts w:ascii="方正小标宋简体" w:eastAsia="方正小标宋简体" w:hAnsi="宋体" w:cs="宋体"/>
                <w:b/>
                <w:sz w:val="24"/>
              </w:rPr>
            </w:pPr>
            <w:r>
              <w:rPr>
                <w:rFonts w:hint="eastAsia"/>
                <w:b/>
                <w:kern w:val="0"/>
                <w:sz w:val="24"/>
              </w:rPr>
              <w:t>类别</w:t>
            </w:r>
          </w:p>
        </w:tc>
        <w:tc>
          <w:tcPr>
            <w:tcW w:w="7651" w:type="dxa"/>
          </w:tcPr>
          <w:p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51" w:type="dxa"/>
            <w:gridSpan w:val="2"/>
          </w:tcPr>
          <w:p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1837" w:type="dxa"/>
          </w:tcPr>
          <w:p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294951" w:rsidTr="00B60508">
        <w:tc>
          <w:tcPr>
            <w:tcW w:w="981" w:type="dxa"/>
            <w:vMerge w:val="restart"/>
            <w:vAlign w:val="center"/>
          </w:tcPr>
          <w:p w:rsidR="00294951" w:rsidRDefault="00294951">
            <w:pPr>
              <w:adjustRightInd w:val="0"/>
              <w:snapToGrid w:val="0"/>
              <w:spacing w:line="400" w:lineRule="exact"/>
              <w:jc w:val="center"/>
              <w:rPr>
                <w:b/>
                <w:sz w:val="24"/>
              </w:rPr>
            </w:pPr>
            <w:r>
              <w:rPr>
                <w:rFonts w:hint="eastAsia"/>
                <w:b/>
                <w:sz w:val="24"/>
              </w:rPr>
              <w:t>控制项</w:t>
            </w:r>
          </w:p>
        </w:tc>
        <w:tc>
          <w:tcPr>
            <w:tcW w:w="7651" w:type="dxa"/>
          </w:tcPr>
          <w:p w:rsidR="00294951" w:rsidRDefault="00294951">
            <w:pPr>
              <w:adjustRightInd w:val="0"/>
              <w:snapToGrid w:val="0"/>
              <w:spacing w:line="400" w:lineRule="exact"/>
              <w:rPr>
                <w:sz w:val="24"/>
              </w:rPr>
            </w:pPr>
            <w:r>
              <w:rPr>
                <w:sz w:val="24"/>
              </w:rPr>
              <w:t>5.1.1</w:t>
            </w:r>
            <w:r>
              <w:rPr>
                <w:rFonts w:hint="eastAsia"/>
                <w:sz w:val="24"/>
              </w:rPr>
              <w:t>室内空气中的氨、甲醛、苯、总挥发性有机物、氡等污染物浓度应符合现行国家标准《室内空气质量标准》</w:t>
            </w:r>
            <w:r>
              <w:rPr>
                <w:sz w:val="24"/>
              </w:rPr>
              <w:t>GB/T18883</w:t>
            </w:r>
            <w:r>
              <w:rPr>
                <w:rFonts w:hint="eastAsia"/>
                <w:sz w:val="24"/>
              </w:rPr>
              <w:t>的有关规定。建筑室内和建筑主出入口应禁止吸烟，并应在醒目位置设置禁烟标志。</w:t>
            </w:r>
          </w:p>
        </w:tc>
        <w:tc>
          <w:tcPr>
            <w:tcW w:w="2651" w:type="dxa"/>
            <w:gridSpan w:val="2"/>
          </w:tcPr>
          <w:p w:rsidR="00294951" w:rsidRDefault="00294951" w:rsidP="0088227E">
            <w:pPr>
              <w:adjustRightInd w:val="0"/>
              <w:snapToGrid w:val="0"/>
              <w:spacing w:line="400" w:lineRule="exact"/>
              <w:rPr>
                <w:sz w:val="24"/>
              </w:rPr>
            </w:pPr>
            <w:r>
              <w:rPr>
                <w:sz w:val="24"/>
              </w:rPr>
              <w:t xml:space="preserve"> </w:t>
            </w:r>
            <w:r w:rsidR="0088227E">
              <w:rPr>
                <w:kern w:val="0"/>
                <w:sz w:val="24"/>
              </w:rPr>
              <w:t>{</w:t>
            </w:r>
            <w:r w:rsidR="0088227E">
              <w:rPr>
                <w:kern w:val="0"/>
                <w:sz w:val="24"/>
              </w:rPr>
              <w:t>5.1.1</w:t>
            </w:r>
            <w:r w:rsidR="0088227E">
              <w:rPr>
                <w:rFonts w:hint="eastAsia"/>
                <w:kern w:val="0"/>
                <w:sz w:val="24"/>
              </w:rPr>
              <w:t>措施</w:t>
            </w:r>
            <w:r w:rsidR="0088227E">
              <w:rPr>
                <w:kern w:val="0"/>
                <w:sz w:val="24"/>
              </w:rPr>
              <w:t>}</w:t>
            </w:r>
          </w:p>
        </w:tc>
        <w:tc>
          <w:tcPr>
            <w:tcW w:w="183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rsidTr="00B60508">
        <w:tc>
          <w:tcPr>
            <w:tcW w:w="981" w:type="dxa"/>
            <w:vMerge/>
          </w:tcPr>
          <w:p w:rsidR="00294951" w:rsidRDefault="00294951">
            <w:pPr>
              <w:adjustRightInd w:val="0"/>
              <w:snapToGrid w:val="0"/>
              <w:spacing w:line="400" w:lineRule="exact"/>
              <w:rPr>
                <w:sz w:val="24"/>
              </w:rPr>
            </w:pPr>
          </w:p>
        </w:tc>
        <w:tc>
          <w:tcPr>
            <w:tcW w:w="7651" w:type="dxa"/>
          </w:tcPr>
          <w:p w:rsidR="00294951" w:rsidRDefault="00294951">
            <w:pPr>
              <w:adjustRightInd w:val="0"/>
              <w:snapToGrid w:val="0"/>
              <w:spacing w:line="400" w:lineRule="exact"/>
              <w:rPr>
                <w:sz w:val="24"/>
              </w:rPr>
            </w:pPr>
            <w:r>
              <w:rPr>
                <w:sz w:val="24"/>
              </w:rPr>
              <w:t>5.1.2</w:t>
            </w:r>
            <w:r>
              <w:rPr>
                <w:rFonts w:hint="eastAsia"/>
                <w:sz w:val="24"/>
              </w:rPr>
              <w:t>应采取措施避免厨房、餐厅、打印复印室、卫生间、地下车库等区域的空气和污染物串通到其他空间；应防止厨房、卫生间的排气倒灌。</w:t>
            </w:r>
          </w:p>
        </w:tc>
        <w:tc>
          <w:tcPr>
            <w:tcW w:w="2651" w:type="dxa"/>
            <w:gridSpan w:val="2"/>
          </w:tcPr>
          <w:p w:rsidR="00294951" w:rsidRDefault="00294951" w:rsidP="00745852">
            <w:pPr>
              <w:adjustRightInd w:val="0"/>
              <w:snapToGrid w:val="0"/>
              <w:spacing w:line="400" w:lineRule="exact"/>
              <w:rPr>
                <w:sz w:val="24"/>
              </w:rPr>
            </w:pPr>
            <w:r>
              <w:rPr>
                <w:sz w:val="24"/>
              </w:rPr>
              <w:t xml:space="preserve"> </w:t>
            </w:r>
            <w:r w:rsidR="00745852">
              <w:rPr>
                <w:kern w:val="0"/>
                <w:sz w:val="24"/>
              </w:rPr>
              <w:t>{5.1.</w:t>
            </w:r>
            <w:r w:rsidR="00745852">
              <w:rPr>
                <w:kern w:val="0"/>
                <w:sz w:val="24"/>
              </w:rPr>
              <w:t>2</w:t>
            </w:r>
            <w:r w:rsidR="00745852">
              <w:rPr>
                <w:rFonts w:hint="eastAsia"/>
                <w:kern w:val="0"/>
                <w:sz w:val="24"/>
              </w:rPr>
              <w:t>措施</w:t>
            </w:r>
            <w:r w:rsidR="00745852">
              <w:rPr>
                <w:kern w:val="0"/>
                <w:sz w:val="24"/>
              </w:rPr>
              <w:t>}</w:t>
            </w:r>
          </w:p>
        </w:tc>
        <w:tc>
          <w:tcPr>
            <w:tcW w:w="183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rsidTr="00B60508">
        <w:tc>
          <w:tcPr>
            <w:tcW w:w="981" w:type="dxa"/>
            <w:vMerge/>
          </w:tcPr>
          <w:p w:rsidR="00294951" w:rsidRDefault="00294951">
            <w:pPr>
              <w:adjustRightInd w:val="0"/>
              <w:snapToGrid w:val="0"/>
              <w:spacing w:before="240" w:line="400" w:lineRule="exact"/>
              <w:rPr>
                <w:sz w:val="24"/>
              </w:rPr>
            </w:pPr>
          </w:p>
        </w:tc>
        <w:tc>
          <w:tcPr>
            <w:tcW w:w="7651" w:type="dxa"/>
          </w:tcPr>
          <w:p w:rsidR="00294951" w:rsidRDefault="00294951">
            <w:pPr>
              <w:adjustRightInd w:val="0"/>
              <w:snapToGrid w:val="0"/>
              <w:spacing w:line="400" w:lineRule="exact"/>
              <w:rPr>
                <w:sz w:val="24"/>
              </w:rPr>
            </w:pPr>
            <w:r>
              <w:rPr>
                <w:sz w:val="24"/>
              </w:rPr>
              <w:t>5.1.3</w:t>
            </w:r>
            <w:r>
              <w:rPr>
                <w:rFonts w:hint="eastAsia"/>
                <w:sz w:val="24"/>
              </w:rPr>
              <w:t>给排水系统的设置应符合下列规定：</w:t>
            </w:r>
          </w:p>
          <w:p w:rsidR="00294951" w:rsidRDefault="00294951">
            <w:pPr>
              <w:adjustRightInd w:val="0"/>
              <w:snapToGrid w:val="0"/>
              <w:spacing w:line="400" w:lineRule="exact"/>
              <w:rPr>
                <w:sz w:val="24"/>
              </w:rPr>
            </w:pPr>
            <w:r>
              <w:rPr>
                <w:sz w:val="24"/>
              </w:rPr>
              <w:t xml:space="preserve">1 </w:t>
            </w:r>
            <w:r>
              <w:rPr>
                <w:rFonts w:hint="eastAsia"/>
                <w:sz w:val="24"/>
              </w:rPr>
              <w:t>生活饮用水水质应满足现行国家标准《生活饮用水卫生标准》</w:t>
            </w:r>
            <w:r>
              <w:rPr>
                <w:sz w:val="24"/>
              </w:rPr>
              <w:t>GB 5749</w:t>
            </w:r>
            <w:r>
              <w:rPr>
                <w:rFonts w:hint="eastAsia"/>
                <w:sz w:val="24"/>
              </w:rPr>
              <w:t>的要求；</w:t>
            </w:r>
          </w:p>
          <w:p w:rsidR="00294951" w:rsidRDefault="00294951">
            <w:pPr>
              <w:adjustRightInd w:val="0"/>
              <w:snapToGrid w:val="0"/>
              <w:spacing w:line="400" w:lineRule="exact"/>
              <w:rPr>
                <w:sz w:val="24"/>
              </w:rPr>
            </w:pPr>
            <w:r>
              <w:rPr>
                <w:sz w:val="24"/>
              </w:rPr>
              <w:t xml:space="preserve">2 </w:t>
            </w:r>
            <w:r>
              <w:rPr>
                <w:rFonts w:hint="eastAsia"/>
                <w:sz w:val="24"/>
              </w:rPr>
              <w:t>应制定水池、水箱等储水设施定期清洗消毒计划并实施，且生活饮用水储水设施每半年清洗消毒应不少于</w:t>
            </w:r>
            <w:r>
              <w:rPr>
                <w:sz w:val="24"/>
              </w:rPr>
              <w:t>1</w:t>
            </w:r>
            <w:r>
              <w:rPr>
                <w:rFonts w:hint="eastAsia"/>
                <w:sz w:val="24"/>
              </w:rPr>
              <w:t>次；</w:t>
            </w:r>
          </w:p>
          <w:p w:rsidR="00294951" w:rsidRDefault="00294951">
            <w:pPr>
              <w:adjustRightInd w:val="0"/>
              <w:snapToGrid w:val="0"/>
              <w:spacing w:line="400" w:lineRule="exact"/>
              <w:rPr>
                <w:sz w:val="24"/>
              </w:rPr>
            </w:pPr>
            <w:r>
              <w:rPr>
                <w:sz w:val="24"/>
              </w:rPr>
              <w:t xml:space="preserve">3 </w:t>
            </w:r>
            <w:r>
              <w:rPr>
                <w:rFonts w:hint="eastAsia"/>
                <w:sz w:val="24"/>
              </w:rPr>
              <w:t>应使用构造内自带水封的便器，且其水封深度不小于</w:t>
            </w:r>
            <w:r>
              <w:rPr>
                <w:sz w:val="24"/>
              </w:rPr>
              <w:t>50mm</w:t>
            </w:r>
            <w:r>
              <w:rPr>
                <w:rFonts w:hint="eastAsia"/>
                <w:sz w:val="24"/>
              </w:rPr>
              <w:t>；</w:t>
            </w:r>
          </w:p>
          <w:p w:rsidR="00294951" w:rsidRDefault="00294951">
            <w:pPr>
              <w:adjustRightInd w:val="0"/>
              <w:snapToGrid w:val="0"/>
              <w:spacing w:line="400" w:lineRule="exact"/>
              <w:rPr>
                <w:sz w:val="24"/>
              </w:rPr>
            </w:pPr>
            <w:r>
              <w:rPr>
                <w:sz w:val="24"/>
              </w:rPr>
              <w:t xml:space="preserve">4 </w:t>
            </w:r>
            <w:r>
              <w:rPr>
                <w:rFonts w:hint="eastAsia"/>
                <w:sz w:val="24"/>
              </w:rPr>
              <w:t>非传统水资源管道和设备应设置明确、清晰的永久性标识。</w:t>
            </w:r>
          </w:p>
        </w:tc>
        <w:tc>
          <w:tcPr>
            <w:tcW w:w="2651" w:type="dxa"/>
            <w:gridSpan w:val="2"/>
          </w:tcPr>
          <w:p w:rsidR="00294951" w:rsidRDefault="00294951" w:rsidP="00745852">
            <w:pPr>
              <w:adjustRightInd w:val="0"/>
              <w:snapToGrid w:val="0"/>
              <w:spacing w:before="240" w:line="400" w:lineRule="exact"/>
              <w:rPr>
                <w:sz w:val="24"/>
              </w:rPr>
            </w:pPr>
            <w:r>
              <w:rPr>
                <w:sz w:val="24"/>
              </w:rPr>
              <w:t xml:space="preserve"> </w:t>
            </w:r>
            <w:r w:rsidR="00745852">
              <w:rPr>
                <w:kern w:val="0"/>
                <w:sz w:val="24"/>
              </w:rPr>
              <w:t>{5.1.</w:t>
            </w:r>
            <w:r w:rsidR="00745852">
              <w:rPr>
                <w:kern w:val="0"/>
                <w:sz w:val="24"/>
              </w:rPr>
              <w:t>3</w:t>
            </w:r>
            <w:r w:rsidR="00745852">
              <w:rPr>
                <w:rFonts w:hint="eastAsia"/>
                <w:kern w:val="0"/>
                <w:sz w:val="24"/>
              </w:rPr>
              <w:t>措施</w:t>
            </w:r>
            <w:r w:rsidR="00745852">
              <w:rPr>
                <w:kern w:val="0"/>
                <w:sz w:val="24"/>
              </w:rPr>
              <w:t>}</w:t>
            </w:r>
          </w:p>
        </w:tc>
        <w:tc>
          <w:tcPr>
            <w:tcW w:w="183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294951" w:rsidTr="00B60508">
        <w:tc>
          <w:tcPr>
            <w:tcW w:w="981" w:type="dxa"/>
            <w:vMerge/>
          </w:tcPr>
          <w:p w:rsidR="00294951" w:rsidRDefault="00294951">
            <w:pPr>
              <w:adjustRightInd w:val="0"/>
              <w:snapToGrid w:val="0"/>
              <w:spacing w:before="240" w:line="400" w:lineRule="exact"/>
              <w:rPr>
                <w:sz w:val="24"/>
              </w:rPr>
            </w:pPr>
          </w:p>
        </w:tc>
        <w:tc>
          <w:tcPr>
            <w:tcW w:w="7651" w:type="dxa"/>
          </w:tcPr>
          <w:p w:rsidR="00124A8A" w:rsidRPr="00124A8A" w:rsidRDefault="00294951" w:rsidP="00124A8A">
            <w:pPr>
              <w:adjustRightInd w:val="0"/>
              <w:snapToGrid w:val="0"/>
              <w:spacing w:line="400" w:lineRule="exact"/>
              <w:rPr>
                <w:rFonts w:hint="eastAsia"/>
                <w:sz w:val="24"/>
              </w:rPr>
            </w:pPr>
            <w:r>
              <w:rPr>
                <w:sz w:val="24"/>
              </w:rPr>
              <w:t>5.1.4</w:t>
            </w:r>
            <w:r w:rsidR="00124A8A" w:rsidRPr="00124A8A">
              <w:rPr>
                <w:rFonts w:hint="eastAsia"/>
                <w:sz w:val="24"/>
              </w:rPr>
              <w:t>建筑声环境设计应符合下列规定</w:t>
            </w:r>
            <w:r w:rsidR="00124A8A" w:rsidRPr="00124A8A">
              <w:rPr>
                <w:rFonts w:hint="eastAsia"/>
                <w:sz w:val="24"/>
              </w:rPr>
              <w:t>:</w:t>
            </w:r>
          </w:p>
          <w:p w:rsidR="00124A8A" w:rsidRPr="00124A8A" w:rsidRDefault="00124A8A" w:rsidP="00124A8A">
            <w:pPr>
              <w:adjustRightInd w:val="0"/>
              <w:snapToGrid w:val="0"/>
              <w:spacing w:line="400" w:lineRule="exact"/>
              <w:rPr>
                <w:rFonts w:hint="eastAsia"/>
                <w:sz w:val="24"/>
              </w:rPr>
            </w:pPr>
            <w:r w:rsidRPr="00124A8A">
              <w:rPr>
                <w:rFonts w:hint="eastAsia"/>
                <w:sz w:val="24"/>
              </w:rPr>
              <w:t xml:space="preserve">1 </w:t>
            </w:r>
            <w:r w:rsidRPr="00124A8A">
              <w:rPr>
                <w:rFonts w:hint="eastAsia"/>
                <w:sz w:val="24"/>
              </w:rPr>
              <w:t>场地规划布局和建筑平面设计时应合理规划噪声源区域和噪声敏感区域，并应进行识别和标注</w:t>
            </w:r>
            <w:r w:rsidRPr="00124A8A">
              <w:rPr>
                <w:rFonts w:hint="eastAsia"/>
                <w:sz w:val="24"/>
              </w:rPr>
              <w:t>;</w:t>
            </w:r>
          </w:p>
          <w:p w:rsidR="00294951" w:rsidRDefault="00124A8A" w:rsidP="00124A8A">
            <w:pPr>
              <w:adjustRightInd w:val="0"/>
              <w:snapToGrid w:val="0"/>
              <w:spacing w:line="400" w:lineRule="exact"/>
              <w:rPr>
                <w:sz w:val="24"/>
              </w:rPr>
            </w:pPr>
            <w:r w:rsidRPr="00124A8A">
              <w:rPr>
                <w:rFonts w:hint="eastAsia"/>
                <w:sz w:val="24"/>
              </w:rPr>
              <w:t xml:space="preserve">2 </w:t>
            </w:r>
            <w:r w:rsidRPr="00124A8A">
              <w:rPr>
                <w:rFonts w:hint="eastAsia"/>
                <w:sz w:val="24"/>
              </w:rPr>
              <w:t>外墙、隔墙、楼板和门窗等主要建筑构件的隔声性能指标不应低于现行国家标准《民用建筑隔声设计规范》</w:t>
            </w:r>
            <w:r w:rsidRPr="00124A8A">
              <w:rPr>
                <w:rFonts w:hint="eastAsia"/>
                <w:sz w:val="24"/>
              </w:rPr>
              <w:t>GB50118</w:t>
            </w:r>
            <w:r w:rsidRPr="00124A8A">
              <w:rPr>
                <w:rFonts w:hint="eastAsia"/>
                <w:sz w:val="24"/>
              </w:rPr>
              <w:t>的规定，并应根据隔声</w:t>
            </w:r>
            <w:r w:rsidRPr="00124A8A">
              <w:rPr>
                <w:rFonts w:hint="eastAsia"/>
                <w:sz w:val="24"/>
              </w:rPr>
              <w:lastRenderedPageBreak/>
              <w:t>性能指标明确主要建筑构件的构造做法。</w:t>
            </w:r>
          </w:p>
        </w:tc>
        <w:tc>
          <w:tcPr>
            <w:tcW w:w="2651" w:type="dxa"/>
            <w:gridSpan w:val="2"/>
          </w:tcPr>
          <w:p w:rsidR="00294951" w:rsidRDefault="00745852" w:rsidP="00745852">
            <w:pPr>
              <w:adjustRightInd w:val="0"/>
              <w:snapToGrid w:val="0"/>
              <w:spacing w:line="400" w:lineRule="exact"/>
              <w:rPr>
                <w:rFonts w:ascii="宋体" w:hAnsi="宋体"/>
                <w:sz w:val="24"/>
              </w:rPr>
            </w:pPr>
            <w:r>
              <w:rPr>
                <w:kern w:val="0"/>
                <w:sz w:val="24"/>
              </w:rPr>
              <w:lastRenderedPageBreak/>
              <w:t>{5.1.</w:t>
            </w:r>
            <w:r>
              <w:rPr>
                <w:kern w:val="0"/>
                <w:sz w:val="24"/>
              </w:rPr>
              <w:t>4</w:t>
            </w:r>
            <w:r>
              <w:rPr>
                <w:rFonts w:hint="eastAsia"/>
                <w:kern w:val="0"/>
                <w:sz w:val="24"/>
              </w:rPr>
              <w:t>措施</w:t>
            </w:r>
            <w:r>
              <w:rPr>
                <w:kern w:val="0"/>
                <w:sz w:val="24"/>
              </w:rPr>
              <w:t>}</w:t>
            </w:r>
          </w:p>
        </w:tc>
        <w:tc>
          <w:tcPr>
            <w:tcW w:w="183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294951" w:rsidTr="00B60508">
        <w:tc>
          <w:tcPr>
            <w:tcW w:w="981" w:type="dxa"/>
            <w:vMerge/>
          </w:tcPr>
          <w:p w:rsidR="00294951" w:rsidRDefault="00294951">
            <w:pPr>
              <w:adjustRightInd w:val="0"/>
              <w:snapToGrid w:val="0"/>
              <w:spacing w:before="240" w:line="400" w:lineRule="exact"/>
              <w:rPr>
                <w:sz w:val="24"/>
              </w:rPr>
            </w:pPr>
          </w:p>
        </w:tc>
        <w:tc>
          <w:tcPr>
            <w:tcW w:w="7651" w:type="dxa"/>
          </w:tcPr>
          <w:p w:rsidR="00EE1825" w:rsidRPr="00EE1825" w:rsidRDefault="00294951" w:rsidP="00EE1825">
            <w:pPr>
              <w:adjustRightInd w:val="0"/>
              <w:snapToGrid w:val="0"/>
              <w:spacing w:line="400" w:lineRule="exact"/>
              <w:rPr>
                <w:rFonts w:hint="eastAsia"/>
                <w:sz w:val="24"/>
              </w:rPr>
            </w:pPr>
            <w:r>
              <w:rPr>
                <w:sz w:val="24"/>
              </w:rPr>
              <w:t>5.1.5</w:t>
            </w:r>
            <w:r w:rsidR="00EE1825" w:rsidRPr="00EE1825">
              <w:rPr>
                <w:rFonts w:hint="eastAsia"/>
                <w:sz w:val="24"/>
              </w:rPr>
              <w:t>建筑照明应符合下列规定：</w:t>
            </w:r>
          </w:p>
          <w:p w:rsidR="00EE1825" w:rsidRPr="00EE1825" w:rsidRDefault="00EE1825" w:rsidP="00EE1825">
            <w:pPr>
              <w:adjustRightInd w:val="0"/>
              <w:snapToGrid w:val="0"/>
              <w:spacing w:line="400" w:lineRule="exact"/>
              <w:rPr>
                <w:rFonts w:hint="eastAsia"/>
                <w:sz w:val="24"/>
              </w:rPr>
            </w:pPr>
            <w:r w:rsidRPr="00EE1825">
              <w:rPr>
                <w:rFonts w:hint="eastAsia"/>
                <w:sz w:val="24"/>
              </w:rPr>
              <w:t xml:space="preserve">1 </w:t>
            </w:r>
            <w:r w:rsidRPr="00EE1825">
              <w:rPr>
                <w:rFonts w:hint="eastAsia"/>
                <w:sz w:val="24"/>
              </w:rPr>
              <w:t>各场所的照度、照度均匀度、显色指数、统一眩光值应符合现行国家标准《建筑照明设计标准》</w:t>
            </w:r>
            <w:r w:rsidRPr="00EE1825">
              <w:rPr>
                <w:rFonts w:hint="eastAsia"/>
                <w:sz w:val="24"/>
              </w:rPr>
              <w:t>GB/T50034</w:t>
            </w:r>
            <w:r w:rsidRPr="00EE1825">
              <w:rPr>
                <w:rFonts w:hint="eastAsia"/>
                <w:sz w:val="24"/>
              </w:rPr>
              <w:t>的规定</w:t>
            </w:r>
            <w:r w:rsidRPr="00EE1825">
              <w:rPr>
                <w:rFonts w:hint="eastAsia"/>
                <w:sz w:val="24"/>
              </w:rPr>
              <w:t>;</w:t>
            </w:r>
          </w:p>
          <w:p w:rsidR="00294951" w:rsidRDefault="00EE1825" w:rsidP="00EE1825">
            <w:pPr>
              <w:adjustRightInd w:val="0"/>
              <w:snapToGrid w:val="0"/>
              <w:spacing w:line="400" w:lineRule="exact"/>
              <w:rPr>
                <w:sz w:val="24"/>
              </w:rPr>
            </w:pPr>
            <w:r w:rsidRPr="00EE1825">
              <w:rPr>
                <w:rFonts w:hint="eastAsia"/>
                <w:sz w:val="24"/>
              </w:rPr>
              <w:t xml:space="preserve">2 </w:t>
            </w:r>
            <w:r w:rsidRPr="00EE1825">
              <w:rPr>
                <w:rFonts w:hint="eastAsia"/>
                <w:sz w:val="24"/>
              </w:rPr>
              <w:t>人员长期停留的房间或场所采用的照明光源和灯具，其频闪效应可视度</w:t>
            </w:r>
            <w:r w:rsidRPr="00EE1825">
              <w:rPr>
                <w:rFonts w:hint="eastAsia"/>
                <w:sz w:val="24"/>
              </w:rPr>
              <w:t>(SVM)</w:t>
            </w:r>
            <w:r w:rsidRPr="00EE1825">
              <w:rPr>
                <w:rFonts w:hint="eastAsia"/>
                <w:sz w:val="24"/>
              </w:rPr>
              <w:t>不应大于</w:t>
            </w:r>
            <w:r w:rsidRPr="00EE1825">
              <w:rPr>
                <w:rFonts w:hint="eastAsia"/>
                <w:sz w:val="24"/>
              </w:rPr>
              <w:t>1.3</w:t>
            </w:r>
            <w:r w:rsidRPr="00EE1825">
              <w:rPr>
                <w:rFonts w:hint="eastAsia"/>
                <w:sz w:val="24"/>
              </w:rPr>
              <w:t>。</w:t>
            </w:r>
          </w:p>
        </w:tc>
        <w:tc>
          <w:tcPr>
            <w:tcW w:w="2651" w:type="dxa"/>
            <w:gridSpan w:val="2"/>
          </w:tcPr>
          <w:p w:rsidR="00294951" w:rsidRDefault="00745852" w:rsidP="00745852">
            <w:pPr>
              <w:adjustRightInd w:val="0"/>
              <w:snapToGrid w:val="0"/>
              <w:spacing w:line="400" w:lineRule="exact"/>
              <w:rPr>
                <w:rFonts w:ascii="宋体" w:hAnsi="宋体"/>
                <w:sz w:val="24"/>
              </w:rPr>
            </w:pPr>
            <w:r>
              <w:rPr>
                <w:kern w:val="0"/>
                <w:sz w:val="24"/>
              </w:rPr>
              <w:t>{5.1.</w:t>
            </w:r>
            <w:r>
              <w:rPr>
                <w:kern w:val="0"/>
                <w:sz w:val="24"/>
              </w:rPr>
              <w:t>5</w:t>
            </w:r>
            <w:r>
              <w:rPr>
                <w:rFonts w:hint="eastAsia"/>
                <w:kern w:val="0"/>
                <w:sz w:val="24"/>
              </w:rPr>
              <w:t>措施</w:t>
            </w:r>
            <w:r>
              <w:rPr>
                <w:kern w:val="0"/>
                <w:sz w:val="24"/>
              </w:rPr>
              <w:t>}</w:t>
            </w:r>
          </w:p>
        </w:tc>
        <w:tc>
          <w:tcPr>
            <w:tcW w:w="183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294951" w:rsidTr="00B60508">
        <w:tc>
          <w:tcPr>
            <w:tcW w:w="981" w:type="dxa"/>
            <w:vMerge/>
          </w:tcPr>
          <w:p w:rsidR="00294951" w:rsidRDefault="00294951">
            <w:pPr>
              <w:adjustRightInd w:val="0"/>
              <w:snapToGrid w:val="0"/>
              <w:spacing w:line="400" w:lineRule="exact"/>
              <w:rPr>
                <w:sz w:val="24"/>
              </w:rPr>
            </w:pPr>
          </w:p>
        </w:tc>
        <w:tc>
          <w:tcPr>
            <w:tcW w:w="7651" w:type="dxa"/>
          </w:tcPr>
          <w:p w:rsidR="00294951" w:rsidRDefault="00294951">
            <w:pPr>
              <w:adjustRightInd w:val="0"/>
              <w:snapToGrid w:val="0"/>
              <w:spacing w:line="400" w:lineRule="exact"/>
              <w:rPr>
                <w:sz w:val="24"/>
              </w:rPr>
            </w:pPr>
            <w:r>
              <w:rPr>
                <w:sz w:val="24"/>
              </w:rPr>
              <w:t>5.1.6</w:t>
            </w:r>
            <w:r>
              <w:rPr>
                <w:rFonts w:hint="eastAsia"/>
                <w:sz w:val="24"/>
              </w:rPr>
              <w:t>应采取措施保障室内热环境。采用集中供暖空调系统的建筑，房间的温度、湿度、新风量等设计参数应符合现行国家标准《民用建筑供暖与通风空气调节设计规范》</w:t>
            </w:r>
            <w:r>
              <w:rPr>
                <w:sz w:val="24"/>
              </w:rPr>
              <w:t>GB50736</w:t>
            </w:r>
            <w:r>
              <w:rPr>
                <w:rFonts w:hint="eastAsia"/>
                <w:sz w:val="24"/>
              </w:rPr>
              <w:t>的有关规定；采用非集中供暖空调系统的建筑，应具有保障室内热环境的措施或预留条件。</w:t>
            </w:r>
          </w:p>
        </w:tc>
        <w:tc>
          <w:tcPr>
            <w:tcW w:w="2651" w:type="dxa"/>
            <w:gridSpan w:val="2"/>
          </w:tcPr>
          <w:p w:rsidR="00294951" w:rsidRDefault="00745852" w:rsidP="00745852">
            <w:pPr>
              <w:adjustRightInd w:val="0"/>
              <w:snapToGrid w:val="0"/>
              <w:spacing w:line="400" w:lineRule="exact"/>
              <w:rPr>
                <w:sz w:val="24"/>
              </w:rPr>
            </w:pPr>
            <w:r>
              <w:rPr>
                <w:kern w:val="0"/>
                <w:sz w:val="24"/>
              </w:rPr>
              <w:t>{5.1.</w:t>
            </w:r>
            <w:r>
              <w:rPr>
                <w:kern w:val="0"/>
                <w:sz w:val="24"/>
              </w:rPr>
              <w:t>6</w:t>
            </w:r>
            <w:r>
              <w:rPr>
                <w:rFonts w:hint="eastAsia"/>
                <w:kern w:val="0"/>
                <w:sz w:val="24"/>
              </w:rPr>
              <w:t>措施</w:t>
            </w:r>
            <w:r>
              <w:rPr>
                <w:kern w:val="0"/>
                <w:sz w:val="24"/>
              </w:rPr>
              <w:t>}</w:t>
            </w:r>
          </w:p>
        </w:tc>
        <w:tc>
          <w:tcPr>
            <w:tcW w:w="183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rsidTr="00B60508">
        <w:tc>
          <w:tcPr>
            <w:tcW w:w="981" w:type="dxa"/>
            <w:vMerge/>
          </w:tcPr>
          <w:p w:rsidR="00294951" w:rsidRDefault="00294951">
            <w:pPr>
              <w:adjustRightInd w:val="0"/>
              <w:snapToGrid w:val="0"/>
              <w:spacing w:line="400" w:lineRule="exact"/>
              <w:rPr>
                <w:sz w:val="24"/>
              </w:rPr>
            </w:pPr>
          </w:p>
        </w:tc>
        <w:tc>
          <w:tcPr>
            <w:tcW w:w="7651" w:type="dxa"/>
          </w:tcPr>
          <w:p w:rsidR="009E5A43" w:rsidRPr="009E5A43" w:rsidRDefault="00294951" w:rsidP="009E5A43">
            <w:pPr>
              <w:adjustRightInd w:val="0"/>
              <w:snapToGrid w:val="0"/>
              <w:spacing w:line="400" w:lineRule="exact"/>
              <w:rPr>
                <w:rFonts w:hint="eastAsia"/>
                <w:sz w:val="24"/>
              </w:rPr>
            </w:pPr>
            <w:r>
              <w:rPr>
                <w:sz w:val="24"/>
              </w:rPr>
              <w:t>5.1.7</w:t>
            </w:r>
            <w:r w:rsidR="009E5A43" w:rsidRPr="009E5A43">
              <w:rPr>
                <w:rFonts w:hint="eastAsia"/>
                <w:sz w:val="24"/>
              </w:rPr>
              <w:t>围护结构热工性能应符合下列规定：</w:t>
            </w:r>
          </w:p>
          <w:p w:rsidR="009E5A43" w:rsidRPr="009E5A43" w:rsidRDefault="009E5A43" w:rsidP="009E5A43">
            <w:pPr>
              <w:adjustRightInd w:val="0"/>
              <w:snapToGrid w:val="0"/>
              <w:spacing w:line="400" w:lineRule="exact"/>
              <w:rPr>
                <w:rFonts w:hint="eastAsia"/>
                <w:sz w:val="24"/>
              </w:rPr>
            </w:pPr>
            <w:r w:rsidRPr="009E5A43">
              <w:rPr>
                <w:rFonts w:hint="eastAsia"/>
                <w:sz w:val="24"/>
              </w:rPr>
              <w:t xml:space="preserve">1 </w:t>
            </w:r>
            <w:r w:rsidRPr="009E5A43">
              <w:rPr>
                <w:rFonts w:hint="eastAsia"/>
                <w:sz w:val="24"/>
              </w:rPr>
              <w:t>在室内设计温度、湿度条件下建筑非透光围护结构内表面不得结露；</w:t>
            </w:r>
          </w:p>
          <w:p w:rsidR="009E5A43" w:rsidRPr="009E5A43" w:rsidRDefault="009E5A43" w:rsidP="009E5A43">
            <w:pPr>
              <w:adjustRightInd w:val="0"/>
              <w:snapToGrid w:val="0"/>
              <w:spacing w:line="400" w:lineRule="exact"/>
              <w:rPr>
                <w:rFonts w:hint="eastAsia"/>
                <w:sz w:val="24"/>
              </w:rPr>
            </w:pPr>
            <w:r w:rsidRPr="009E5A43">
              <w:rPr>
                <w:rFonts w:hint="eastAsia"/>
                <w:sz w:val="24"/>
              </w:rPr>
              <w:t xml:space="preserve">2 </w:t>
            </w:r>
            <w:r w:rsidRPr="009E5A43">
              <w:rPr>
                <w:rFonts w:hint="eastAsia"/>
                <w:sz w:val="24"/>
              </w:rPr>
              <w:t>供暖建筑的屋面、外墙内部不应产生冷凝；</w:t>
            </w:r>
          </w:p>
          <w:p w:rsidR="00294951" w:rsidRDefault="009E5A43" w:rsidP="009E5A43">
            <w:pPr>
              <w:adjustRightInd w:val="0"/>
              <w:snapToGrid w:val="0"/>
              <w:spacing w:line="400" w:lineRule="exact"/>
              <w:rPr>
                <w:sz w:val="24"/>
              </w:rPr>
            </w:pPr>
            <w:r w:rsidRPr="009E5A43">
              <w:rPr>
                <w:rFonts w:hint="eastAsia"/>
                <w:sz w:val="24"/>
              </w:rPr>
              <w:t xml:space="preserve">3 </w:t>
            </w:r>
            <w:r w:rsidRPr="009E5A43">
              <w:rPr>
                <w:rFonts w:hint="eastAsia"/>
                <w:sz w:val="24"/>
              </w:rPr>
              <w:t>屋顶和外墙应进行隔热性能计算，透光围护结构太阳得热系数与夏季建筑遮阳系数的乘积还应满足现行国家标准《民用建筑热工设计规范》</w:t>
            </w:r>
            <w:r w:rsidRPr="009E5A43">
              <w:rPr>
                <w:rFonts w:hint="eastAsia"/>
                <w:sz w:val="24"/>
              </w:rPr>
              <w:t>GB50176</w:t>
            </w:r>
            <w:r w:rsidRPr="009E5A43">
              <w:rPr>
                <w:rFonts w:hint="eastAsia"/>
                <w:sz w:val="24"/>
              </w:rPr>
              <w:t>的要求。</w:t>
            </w:r>
          </w:p>
        </w:tc>
        <w:tc>
          <w:tcPr>
            <w:tcW w:w="2651" w:type="dxa"/>
            <w:gridSpan w:val="2"/>
          </w:tcPr>
          <w:p w:rsidR="00294951" w:rsidRDefault="00745852" w:rsidP="00745852">
            <w:pPr>
              <w:adjustRightInd w:val="0"/>
              <w:snapToGrid w:val="0"/>
              <w:spacing w:line="400" w:lineRule="exact"/>
              <w:rPr>
                <w:sz w:val="24"/>
              </w:rPr>
            </w:pPr>
            <w:r>
              <w:rPr>
                <w:kern w:val="0"/>
                <w:sz w:val="24"/>
              </w:rPr>
              <w:t>{5.1.</w:t>
            </w:r>
            <w:r>
              <w:rPr>
                <w:kern w:val="0"/>
                <w:sz w:val="24"/>
              </w:rPr>
              <w:t>7</w:t>
            </w:r>
            <w:r>
              <w:rPr>
                <w:rFonts w:hint="eastAsia"/>
                <w:kern w:val="0"/>
                <w:sz w:val="24"/>
              </w:rPr>
              <w:t>措施</w:t>
            </w:r>
            <w:r>
              <w:rPr>
                <w:kern w:val="0"/>
                <w:sz w:val="24"/>
              </w:rPr>
              <w:t>}</w:t>
            </w:r>
          </w:p>
        </w:tc>
        <w:tc>
          <w:tcPr>
            <w:tcW w:w="183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rsidTr="00B60508">
        <w:tc>
          <w:tcPr>
            <w:tcW w:w="981" w:type="dxa"/>
            <w:vMerge/>
          </w:tcPr>
          <w:p w:rsidR="00294951" w:rsidRDefault="00294951">
            <w:pPr>
              <w:adjustRightInd w:val="0"/>
              <w:snapToGrid w:val="0"/>
              <w:spacing w:line="400" w:lineRule="exact"/>
              <w:rPr>
                <w:sz w:val="24"/>
              </w:rPr>
            </w:pPr>
          </w:p>
        </w:tc>
        <w:tc>
          <w:tcPr>
            <w:tcW w:w="7651" w:type="dxa"/>
          </w:tcPr>
          <w:p w:rsidR="00294951" w:rsidRDefault="00294951">
            <w:pPr>
              <w:adjustRightInd w:val="0"/>
              <w:snapToGrid w:val="0"/>
              <w:spacing w:line="400" w:lineRule="exact"/>
              <w:rPr>
                <w:sz w:val="24"/>
              </w:rPr>
            </w:pPr>
            <w:r>
              <w:rPr>
                <w:sz w:val="24"/>
              </w:rPr>
              <w:t>5.1.8</w:t>
            </w:r>
            <w:r>
              <w:rPr>
                <w:rFonts w:hint="eastAsia"/>
                <w:sz w:val="24"/>
              </w:rPr>
              <w:t>主要功能房间应具有现场独立控制的热环境调节装置。</w:t>
            </w:r>
          </w:p>
        </w:tc>
        <w:tc>
          <w:tcPr>
            <w:tcW w:w="2651" w:type="dxa"/>
            <w:gridSpan w:val="2"/>
          </w:tcPr>
          <w:p w:rsidR="00294951" w:rsidRDefault="00745852" w:rsidP="00745852">
            <w:pPr>
              <w:adjustRightInd w:val="0"/>
              <w:snapToGrid w:val="0"/>
              <w:spacing w:line="400" w:lineRule="exact"/>
              <w:rPr>
                <w:sz w:val="24"/>
              </w:rPr>
            </w:pPr>
            <w:r>
              <w:rPr>
                <w:kern w:val="0"/>
                <w:sz w:val="24"/>
              </w:rPr>
              <w:t>{5.1.</w:t>
            </w:r>
            <w:r>
              <w:rPr>
                <w:kern w:val="0"/>
                <w:sz w:val="24"/>
              </w:rPr>
              <w:t>8</w:t>
            </w:r>
            <w:r>
              <w:rPr>
                <w:rFonts w:hint="eastAsia"/>
                <w:kern w:val="0"/>
                <w:sz w:val="24"/>
              </w:rPr>
              <w:t>措施</w:t>
            </w:r>
            <w:r>
              <w:rPr>
                <w:kern w:val="0"/>
                <w:sz w:val="24"/>
              </w:rPr>
              <w:t>}</w:t>
            </w:r>
          </w:p>
        </w:tc>
        <w:tc>
          <w:tcPr>
            <w:tcW w:w="183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rsidTr="00B60508">
        <w:tc>
          <w:tcPr>
            <w:tcW w:w="981" w:type="dxa"/>
            <w:vMerge/>
          </w:tcPr>
          <w:p w:rsidR="00294951" w:rsidRDefault="00294951">
            <w:pPr>
              <w:adjustRightInd w:val="0"/>
              <w:snapToGrid w:val="0"/>
              <w:spacing w:line="400" w:lineRule="exact"/>
              <w:rPr>
                <w:sz w:val="24"/>
              </w:rPr>
            </w:pPr>
          </w:p>
        </w:tc>
        <w:tc>
          <w:tcPr>
            <w:tcW w:w="7651" w:type="dxa"/>
          </w:tcPr>
          <w:p w:rsidR="00294951" w:rsidRDefault="00294951">
            <w:pPr>
              <w:adjustRightInd w:val="0"/>
              <w:snapToGrid w:val="0"/>
              <w:spacing w:line="400" w:lineRule="exact"/>
              <w:rPr>
                <w:sz w:val="24"/>
              </w:rPr>
            </w:pPr>
            <w:r>
              <w:rPr>
                <w:sz w:val="24"/>
              </w:rPr>
              <w:t>5.1.9</w:t>
            </w:r>
            <w:r>
              <w:rPr>
                <w:rFonts w:hint="eastAsia"/>
                <w:sz w:val="24"/>
              </w:rPr>
              <w:t>地下车库应设置与排风设备联动的一氧化碳浓度监测装置。</w:t>
            </w:r>
          </w:p>
        </w:tc>
        <w:tc>
          <w:tcPr>
            <w:tcW w:w="2651" w:type="dxa"/>
            <w:gridSpan w:val="2"/>
          </w:tcPr>
          <w:p w:rsidR="00294951" w:rsidRDefault="00745852" w:rsidP="00745852">
            <w:pPr>
              <w:adjustRightInd w:val="0"/>
              <w:snapToGrid w:val="0"/>
              <w:spacing w:line="400" w:lineRule="exact"/>
              <w:rPr>
                <w:sz w:val="24"/>
              </w:rPr>
            </w:pPr>
            <w:r>
              <w:rPr>
                <w:kern w:val="0"/>
                <w:sz w:val="24"/>
              </w:rPr>
              <w:t>{5.1.</w:t>
            </w:r>
            <w:r>
              <w:rPr>
                <w:kern w:val="0"/>
                <w:sz w:val="24"/>
              </w:rPr>
              <w:t>9</w:t>
            </w:r>
            <w:r>
              <w:rPr>
                <w:rFonts w:hint="eastAsia"/>
                <w:kern w:val="0"/>
                <w:sz w:val="24"/>
              </w:rPr>
              <w:t>措施</w:t>
            </w:r>
            <w:r>
              <w:rPr>
                <w:kern w:val="0"/>
                <w:sz w:val="24"/>
              </w:rPr>
              <w:t>}</w:t>
            </w:r>
          </w:p>
        </w:tc>
        <w:tc>
          <w:tcPr>
            <w:tcW w:w="183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rsidTr="00B60508">
        <w:tc>
          <w:tcPr>
            <w:tcW w:w="981" w:type="dxa"/>
            <w:vMerge w:val="restart"/>
            <w:vAlign w:val="center"/>
          </w:tcPr>
          <w:p w:rsidR="00294951" w:rsidRDefault="00294951">
            <w:pPr>
              <w:adjustRightInd w:val="0"/>
              <w:snapToGrid w:val="0"/>
              <w:spacing w:line="400" w:lineRule="exact"/>
              <w:jc w:val="center"/>
              <w:rPr>
                <w:rFonts w:ascii="宋体" w:cs="宋体"/>
                <w:b/>
                <w:sz w:val="24"/>
              </w:rPr>
            </w:pPr>
            <w:r>
              <w:rPr>
                <w:rFonts w:ascii="宋体" w:hAnsi="宋体" w:cs="宋体" w:hint="eastAsia"/>
                <w:b/>
                <w:sz w:val="24"/>
              </w:rPr>
              <w:lastRenderedPageBreak/>
              <w:t>评分项</w:t>
            </w:r>
          </w:p>
        </w:tc>
        <w:tc>
          <w:tcPr>
            <w:tcW w:w="12139" w:type="dxa"/>
            <w:gridSpan w:val="4"/>
          </w:tcPr>
          <w:p w:rsidR="00294951" w:rsidRDefault="00294951">
            <w:pPr>
              <w:adjustRightInd w:val="0"/>
              <w:snapToGrid w:val="0"/>
              <w:spacing w:line="400" w:lineRule="exact"/>
              <w:rPr>
                <w:rFonts w:ascii="宋体" w:cs="宋体"/>
                <w:b/>
                <w:sz w:val="24"/>
              </w:rPr>
            </w:pPr>
            <w:r>
              <w:rPr>
                <w:rFonts w:ascii="宋体" w:hAnsi="宋体" w:cs="宋体" w:hint="eastAsia"/>
                <w:b/>
                <w:sz w:val="24"/>
              </w:rPr>
              <w:t>Ⅰ室内空气品质</w:t>
            </w:r>
          </w:p>
        </w:tc>
      </w:tr>
      <w:tr w:rsidR="00294951" w:rsidTr="00B60508">
        <w:tc>
          <w:tcPr>
            <w:tcW w:w="981" w:type="dxa"/>
            <w:vMerge/>
          </w:tcPr>
          <w:p w:rsidR="00294951" w:rsidRDefault="00294951">
            <w:pPr>
              <w:adjustRightInd w:val="0"/>
              <w:snapToGrid w:val="0"/>
              <w:spacing w:line="400" w:lineRule="exact"/>
              <w:rPr>
                <w:rFonts w:ascii="宋体" w:cs="宋体"/>
                <w:sz w:val="24"/>
              </w:rPr>
            </w:pPr>
          </w:p>
        </w:tc>
        <w:tc>
          <w:tcPr>
            <w:tcW w:w="7651" w:type="dxa"/>
          </w:tcPr>
          <w:p w:rsidR="00F2299C" w:rsidRPr="00F2299C" w:rsidRDefault="00294951" w:rsidP="00F2299C">
            <w:pPr>
              <w:adjustRightInd w:val="0"/>
              <w:snapToGrid w:val="0"/>
              <w:spacing w:line="400" w:lineRule="exact"/>
              <w:rPr>
                <w:rFonts w:ascii="宋体" w:hAnsi="宋体" w:cs="宋体" w:hint="eastAsia"/>
                <w:sz w:val="24"/>
              </w:rPr>
            </w:pPr>
            <w:r>
              <w:rPr>
                <w:rFonts w:ascii="宋体" w:hAnsi="宋体" w:cs="宋体"/>
                <w:sz w:val="24"/>
              </w:rPr>
              <w:t>5.2.1</w:t>
            </w:r>
            <w:r w:rsidR="00F2299C" w:rsidRPr="00F2299C">
              <w:rPr>
                <w:rFonts w:ascii="宋体" w:hAnsi="宋体" w:cs="宋体" w:hint="eastAsia"/>
                <w:sz w:val="24"/>
              </w:rPr>
              <w:t>控制室内主要空气污染物的浓度，评价总分值为12 分，并按下列规则分别评分并累计：</w:t>
            </w:r>
          </w:p>
          <w:p w:rsidR="00F2299C" w:rsidRPr="00F2299C" w:rsidRDefault="00F2299C" w:rsidP="00F2299C">
            <w:pPr>
              <w:adjustRightInd w:val="0"/>
              <w:snapToGrid w:val="0"/>
              <w:spacing w:line="400" w:lineRule="exact"/>
              <w:rPr>
                <w:rFonts w:ascii="宋体" w:hAnsi="宋体" w:cs="宋体" w:hint="eastAsia"/>
                <w:sz w:val="24"/>
              </w:rPr>
            </w:pPr>
            <w:r w:rsidRPr="00F2299C">
              <w:rPr>
                <w:rFonts w:ascii="宋体" w:hAnsi="宋体" w:cs="宋体" w:hint="eastAsia"/>
                <w:sz w:val="24"/>
              </w:rPr>
              <w:t>1 氨、甲醒、苯、总挥发性有机物、氢等污染物浓度比现行国家标准《室内空气质量标准》GB/T 18883 规定限值降低10%, 得3 分；降低20%, 得6 分；</w:t>
            </w:r>
          </w:p>
          <w:p w:rsidR="00294951" w:rsidRDefault="00F2299C" w:rsidP="00F2299C">
            <w:pPr>
              <w:adjustRightInd w:val="0"/>
              <w:snapToGrid w:val="0"/>
              <w:spacing w:line="400" w:lineRule="exact"/>
              <w:rPr>
                <w:rFonts w:ascii="宋体" w:cs="宋体"/>
                <w:sz w:val="24"/>
              </w:rPr>
            </w:pPr>
            <w:r w:rsidRPr="00F2299C">
              <w:rPr>
                <w:rFonts w:ascii="宋体" w:hAnsi="宋体" w:cs="宋体" w:hint="eastAsia"/>
                <w:sz w:val="24"/>
              </w:rPr>
              <w:t>2 室内PM2.5年均浓度不高于25μg/m3, 且室内PM10年均浓度不高于50μg/m3, 得6 分。</w:t>
            </w:r>
          </w:p>
        </w:tc>
        <w:tc>
          <w:tcPr>
            <w:tcW w:w="2623" w:type="dxa"/>
          </w:tcPr>
          <w:p w:rsidR="00294951" w:rsidRDefault="00294951" w:rsidP="00745852">
            <w:pPr>
              <w:adjustRightInd w:val="0"/>
              <w:snapToGrid w:val="0"/>
              <w:spacing w:line="400" w:lineRule="exact"/>
              <w:rPr>
                <w:rFonts w:ascii="宋体" w:hAnsi="宋体" w:cs="宋体"/>
                <w:sz w:val="24"/>
              </w:rPr>
            </w:pPr>
            <w:r>
              <w:rPr>
                <w:rFonts w:ascii="宋体" w:hAnsi="宋体" w:cs="宋体"/>
                <w:sz w:val="24"/>
              </w:rPr>
              <w:t xml:space="preserve"> </w:t>
            </w:r>
            <w:r w:rsidR="00745852">
              <w:rPr>
                <w:kern w:val="0"/>
                <w:sz w:val="24"/>
              </w:rPr>
              <w:t>{5.</w:t>
            </w:r>
            <w:r w:rsidR="00745852">
              <w:rPr>
                <w:kern w:val="0"/>
                <w:sz w:val="24"/>
              </w:rPr>
              <w:t>2</w:t>
            </w:r>
            <w:r w:rsidR="00745852">
              <w:rPr>
                <w:kern w:val="0"/>
                <w:sz w:val="24"/>
              </w:rPr>
              <w:t>.1</w:t>
            </w:r>
            <w:r w:rsidR="00745852">
              <w:rPr>
                <w:rFonts w:hint="eastAsia"/>
                <w:kern w:val="0"/>
                <w:sz w:val="24"/>
              </w:rPr>
              <w:t>措施</w:t>
            </w:r>
            <w:r w:rsidR="00745852">
              <w:rPr>
                <w:kern w:val="0"/>
                <w:sz w:val="24"/>
              </w:rPr>
              <w:t>}</w:t>
            </w:r>
          </w:p>
        </w:tc>
        <w:tc>
          <w:tcPr>
            <w:tcW w:w="1865" w:type="dxa"/>
            <w:gridSpan w:val="2"/>
            <w:vAlign w:val="center"/>
          </w:tcPr>
          <w:p w:rsidR="00294951" w:rsidRDefault="00294951">
            <w:pPr>
              <w:adjustRightInd w:val="0"/>
              <w:snapToGrid w:val="0"/>
              <w:spacing w:line="400" w:lineRule="exact"/>
              <w:jc w:val="center"/>
              <w:rPr>
                <w:rFonts w:ascii="宋体" w:hAnsi="宋体" w:cs="宋体"/>
                <w:sz w:val="24"/>
              </w:rPr>
            </w:pPr>
            <w:r>
              <w:rPr>
                <w:rFonts w:ascii="宋体" w:hAnsi="宋体" w:cs="宋体" w:hint="eastAsia"/>
                <w:sz w:val="24"/>
              </w:rPr>
              <w:t>得分</w:t>
            </w:r>
            <w:r>
              <w:rPr>
                <w:rFonts w:ascii="宋体" w:hAnsi="宋体" w:cs="宋体"/>
                <w:sz w:val="24"/>
              </w:rPr>
              <w:t>:</w:t>
            </w:r>
            <w:r w:rsidR="00DD261E">
              <w:rPr>
                <w:kern w:val="0"/>
                <w:sz w:val="24"/>
              </w:rPr>
              <w:t xml:space="preserve"> </w:t>
            </w:r>
            <w:r w:rsidR="00DD261E">
              <w:rPr>
                <w:kern w:val="0"/>
                <w:sz w:val="24"/>
              </w:rPr>
              <w:t>{5.2.1}</w:t>
            </w:r>
          </w:p>
        </w:tc>
      </w:tr>
      <w:tr w:rsidR="00294951" w:rsidTr="00B60508">
        <w:tc>
          <w:tcPr>
            <w:tcW w:w="981" w:type="dxa"/>
            <w:vMerge/>
          </w:tcPr>
          <w:p w:rsidR="00294951" w:rsidRDefault="00294951">
            <w:pPr>
              <w:adjustRightInd w:val="0"/>
              <w:snapToGrid w:val="0"/>
              <w:spacing w:line="400" w:lineRule="exact"/>
              <w:rPr>
                <w:rFonts w:ascii="宋体" w:cs="宋体"/>
                <w:sz w:val="24"/>
              </w:rPr>
            </w:pPr>
          </w:p>
        </w:tc>
        <w:tc>
          <w:tcPr>
            <w:tcW w:w="7651" w:type="dxa"/>
          </w:tcPr>
          <w:p w:rsidR="00294951" w:rsidRDefault="00294951">
            <w:pPr>
              <w:adjustRightInd w:val="0"/>
              <w:snapToGrid w:val="0"/>
              <w:spacing w:line="400" w:lineRule="exact"/>
              <w:rPr>
                <w:rFonts w:ascii="宋体" w:cs="宋体"/>
                <w:sz w:val="24"/>
              </w:rPr>
            </w:pPr>
            <w:r>
              <w:rPr>
                <w:rFonts w:ascii="宋体" w:hAnsi="宋体" w:cs="宋体"/>
                <w:sz w:val="24"/>
              </w:rPr>
              <w:t>5.2.2</w:t>
            </w:r>
            <w:r>
              <w:rPr>
                <w:rFonts w:ascii="宋体" w:hAnsi="宋体" w:cs="宋体" w:hint="eastAsia"/>
                <w:sz w:val="24"/>
              </w:rPr>
              <w:t>选用的装饰装修材料满足现行绿色产品评价标准中对有害物质限量的要求，评价总分值为</w:t>
            </w:r>
            <w:r>
              <w:rPr>
                <w:rFonts w:ascii="宋体" w:hAnsi="宋体" w:cs="宋体"/>
                <w:sz w:val="24"/>
              </w:rPr>
              <w:t>8</w:t>
            </w:r>
            <w:r>
              <w:rPr>
                <w:rFonts w:ascii="宋体" w:hAnsi="宋体" w:cs="宋体" w:hint="eastAsia"/>
                <w:sz w:val="24"/>
              </w:rPr>
              <w:t>分。选用满足要求的装饰装修材料达到</w:t>
            </w:r>
            <w:r>
              <w:rPr>
                <w:rFonts w:ascii="宋体" w:hAnsi="宋体" w:cs="宋体"/>
                <w:sz w:val="24"/>
              </w:rPr>
              <w:t>3</w:t>
            </w:r>
            <w:r>
              <w:rPr>
                <w:rFonts w:ascii="宋体" w:hAnsi="宋体" w:cs="宋体" w:hint="eastAsia"/>
                <w:sz w:val="24"/>
              </w:rPr>
              <w:t>类及以上，得</w:t>
            </w:r>
            <w:r>
              <w:rPr>
                <w:rFonts w:ascii="宋体" w:hAnsi="宋体" w:cs="宋体"/>
                <w:sz w:val="24"/>
              </w:rPr>
              <w:t>5</w:t>
            </w:r>
            <w:r>
              <w:rPr>
                <w:rFonts w:ascii="宋体" w:hAnsi="宋体" w:cs="宋体" w:hint="eastAsia"/>
                <w:sz w:val="24"/>
              </w:rPr>
              <w:t>分，达到</w:t>
            </w:r>
            <w:r>
              <w:rPr>
                <w:rFonts w:ascii="宋体" w:hAnsi="宋体" w:cs="宋体"/>
                <w:sz w:val="24"/>
              </w:rPr>
              <w:t>5</w:t>
            </w:r>
            <w:r>
              <w:rPr>
                <w:rFonts w:ascii="宋体" w:hAnsi="宋体" w:cs="宋体" w:hint="eastAsia"/>
                <w:sz w:val="24"/>
              </w:rPr>
              <w:t>类及以上，得</w:t>
            </w:r>
            <w:r>
              <w:rPr>
                <w:rFonts w:ascii="宋体" w:hAnsi="宋体" w:cs="宋体"/>
                <w:sz w:val="24"/>
              </w:rPr>
              <w:t>8</w:t>
            </w:r>
            <w:r>
              <w:rPr>
                <w:rFonts w:ascii="宋体" w:hAnsi="宋体" w:cs="宋体" w:hint="eastAsia"/>
                <w:sz w:val="24"/>
              </w:rPr>
              <w:t>分。</w:t>
            </w:r>
          </w:p>
        </w:tc>
        <w:tc>
          <w:tcPr>
            <w:tcW w:w="2623" w:type="dxa"/>
          </w:tcPr>
          <w:p w:rsidR="00294951" w:rsidRDefault="00745852">
            <w:pPr>
              <w:adjustRightInd w:val="0"/>
              <w:snapToGrid w:val="0"/>
              <w:spacing w:line="400" w:lineRule="exact"/>
              <w:rPr>
                <w:rFonts w:ascii="宋体" w:hAnsi="宋体" w:cs="宋体"/>
                <w:sz w:val="24"/>
              </w:rPr>
            </w:pPr>
            <w:r>
              <w:rPr>
                <w:kern w:val="0"/>
                <w:sz w:val="24"/>
              </w:rPr>
              <w:t>{5.2.</w:t>
            </w:r>
            <w:r>
              <w:rPr>
                <w:kern w:val="0"/>
                <w:sz w:val="24"/>
              </w:rPr>
              <w:t>2</w:t>
            </w:r>
            <w:r>
              <w:rPr>
                <w:rFonts w:hint="eastAsia"/>
                <w:kern w:val="0"/>
                <w:sz w:val="24"/>
              </w:rPr>
              <w:t>措施</w:t>
            </w:r>
            <w:r>
              <w:rPr>
                <w:kern w:val="0"/>
                <w:sz w:val="24"/>
              </w:rPr>
              <w:t>}</w:t>
            </w:r>
          </w:p>
        </w:tc>
        <w:tc>
          <w:tcPr>
            <w:tcW w:w="1865" w:type="dxa"/>
            <w:gridSpan w:val="2"/>
            <w:vAlign w:val="center"/>
          </w:tcPr>
          <w:p w:rsidR="00294951" w:rsidRDefault="00294951" w:rsidP="00DD261E">
            <w:pPr>
              <w:adjustRightInd w:val="0"/>
              <w:snapToGrid w:val="0"/>
              <w:spacing w:line="400" w:lineRule="exact"/>
              <w:jc w:val="center"/>
              <w:rPr>
                <w:rFonts w:ascii="宋体" w:hAnsi="宋体" w:cs="宋体"/>
                <w:sz w:val="24"/>
              </w:rPr>
            </w:pPr>
            <w:r>
              <w:rPr>
                <w:rFonts w:ascii="宋体" w:hAnsi="宋体" w:cs="宋体" w:hint="eastAsia"/>
                <w:sz w:val="24"/>
              </w:rPr>
              <w:t>得分：</w:t>
            </w:r>
            <w:r w:rsidR="00DD261E">
              <w:rPr>
                <w:kern w:val="0"/>
                <w:sz w:val="24"/>
              </w:rPr>
              <w:t>{5.2.</w:t>
            </w:r>
            <w:r w:rsidR="00DD261E">
              <w:rPr>
                <w:kern w:val="0"/>
                <w:sz w:val="24"/>
              </w:rPr>
              <w:t>2</w:t>
            </w:r>
            <w:r w:rsidR="00DD261E">
              <w:rPr>
                <w:kern w:val="0"/>
                <w:sz w:val="24"/>
              </w:rPr>
              <w:t>}</w:t>
            </w:r>
          </w:p>
        </w:tc>
      </w:tr>
      <w:tr w:rsidR="00294951" w:rsidTr="00B60508">
        <w:tc>
          <w:tcPr>
            <w:tcW w:w="981" w:type="dxa"/>
            <w:vMerge/>
          </w:tcPr>
          <w:p w:rsidR="00294951" w:rsidRDefault="00294951">
            <w:pPr>
              <w:adjustRightInd w:val="0"/>
              <w:snapToGrid w:val="0"/>
              <w:spacing w:line="400" w:lineRule="exact"/>
              <w:rPr>
                <w:rFonts w:ascii="宋体" w:cs="宋体"/>
                <w:sz w:val="24"/>
              </w:rPr>
            </w:pPr>
          </w:p>
        </w:tc>
        <w:tc>
          <w:tcPr>
            <w:tcW w:w="10274" w:type="dxa"/>
            <w:gridSpan w:val="2"/>
          </w:tcPr>
          <w:p w:rsidR="00294951" w:rsidRDefault="00294951">
            <w:pPr>
              <w:adjustRightInd w:val="0"/>
              <w:snapToGrid w:val="0"/>
              <w:spacing w:line="400" w:lineRule="exact"/>
              <w:rPr>
                <w:rFonts w:ascii="宋体" w:cs="宋体"/>
                <w:b/>
                <w:sz w:val="24"/>
              </w:rPr>
            </w:pPr>
            <w:r>
              <w:rPr>
                <w:rFonts w:ascii="宋体" w:hAnsi="宋体" w:cs="宋体" w:hint="eastAsia"/>
                <w:b/>
                <w:sz w:val="24"/>
              </w:rPr>
              <w:t>Ⅱ水质</w:t>
            </w:r>
          </w:p>
        </w:tc>
        <w:tc>
          <w:tcPr>
            <w:tcW w:w="1865" w:type="dxa"/>
            <w:gridSpan w:val="2"/>
          </w:tcPr>
          <w:p w:rsidR="00294951" w:rsidRDefault="00294951">
            <w:pPr>
              <w:adjustRightInd w:val="0"/>
              <w:snapToGrid w:val="0"/>
              <w:spacing w:line="400" w:lineRule="exact"/>
              <w:jc w:val="center"/>
              <w:rPr>
                <w:rFonts w:ascii="宋体" w:cs="宋体"/>
                <w:sz w:val="24"/>
              </w:rPr>
            </w:pPr>
          </w:p>
        </w:tc>
      </w:tr>
      <w:tr w:rsidR="00294951" w:rsidTr="00B60508">
        <w:tc>
          <w:tcPr>
            <w:tcW w:w="981" w:type="dxa"/>
            <w:vMerge/>
          </w:tcPr>
          <w:p w:rsidR="00294951" w:rsidRDefault="00294951">
            <w:pPr>
              <w:adjustRightInd w:val="0"/>
              <w:snapToGrid w:val="0"/>
              <w:spacing w:line="400" w:lineRule="exact"/>
              <w:rPr>
                <w:rFonts w:ascii="宋体" w:cs="宋体"/>
                <w:sz w:val="24"/>
              </w:rPr>
            </w:pPr>
          </w:p>
        </w:tc>
        <w:tc>
          <w:tcPr>
            <w:tcW w:w="7651" w:type="dxa"/>
          </w:tcPr>
          <w:p w:rsidR="00294951" w:rsidRDefault="00294951">
            <w:pPr>
              <w:adjustRightInd w:val="0"/>
              <w:snapToGrid w:val="0"/>
              <w:spacing w:line="400" w:lineRule="exact"/>
              <w:rPr>
                <w:rFonts w:ascii="宋体" w:cs="宋体"/>
                <w:sz w:val="24"/>
              </w:rPr>
            </w:pPr>
            <w:r>
              <w:rPr>
                <w:rFonts w:ascii="宋体" w:hAnsi="宋体" w:cs="宋体"/>
                <w:sz w:val="24"/>
              </w:rPr>
              <w:t>5.2.3</w:t>
            </w:r>
            <w:r w:rsidR="004B3091" w:rsidRPr="004B3091">
              <w:rPr>
                <w:rFonts w:ascii="宋体" w:hAnsi="宋体" w:cs="宋体" w:hint="eastAsia"/>
                <w:sz w:val="24"/>
              </w:rPr>
              <w:t>直饮水、集中生活热水、游泳池水、供暖空调系统用水、景观水体等的水质满足国家现行有关标准的要求，评价分值为8 分。</w:t>
            </w:r>
          </w:p>
        </w:tc>
        <w:tc>
          <w:tcPr>
            <w:tcW w:w="2623" w:type="dxa"/>
          </w:tcPr>
          <w:p w:rsidR="00294951" w:rsidRDefault="00745852" w:rsidP="00745852">
            <w:pPr>
              <w:adjustRightInd w:val="0"/>
              <w:snapToGrid w:val="0"/>
              <w:spacing w:line="400" w:lineRule="exact"/>
              <w:rPr>
                <w:rFonts w:ascii="宋体" w:hAnsi="宋体" w:cs="宋体"/>
                <w:sz w:val="24"/>
              </w:rPr>
            </w:pPr>
            <w:r>
              <w:rPr>
                <w:kern w:val="0"/>
                <w:sz w:val="24"/>
              </w:rPr>
              <w:t>{5.2.</w:t>
            </w:r>
            <w:r>
              <w:rPr>
                <w:kern w:val="0"/>
                <w:sz w:val="24"/>
              </w:rPr>
              <w:t>3</w:t>
            </w:r>
            <w:r>
              <w:rPr>
                <w:rFonts w:hint="eastAsia"/>
                <w:kern w:val="0"/>
                <w:sz w:val="24"/>
              </w:rPr>
              <w:t>措施</w:t>
            </w:r>
            <w:r>
              <w:rPr>
                <w:kern w:val="0"/>
                <w:sz w:val="24"/>
              </w:rPr>
              <w:t>}</w:t>
            </w:r>
          </w:p>
        </w:tc>
        <w:tc>
          <w:tcPr>
            <w:tcW w:w="1865" w:type="dxa"/>
            <w:gridSpan w:val="2"/>
            <w:vAlign w:val="center"/>
          </w:tcPr>
          <w:p w:rsidR="00294951" w:rsidRDefault="00294951" w:rsidP="00DD261E">
            <w:pPr>
              <w:adjustRightInd w:val="0"/>
              <w:snapToGrid w:val="0"/>
              <w:spacing w:line="400" w:lineRule="exact"/>
              <w:jc w:val="center"/>
              <w:rPr>
                <w:rFonts w:ascii="宋体" w:hAnsi="宋体" w:cs="宋体"/>
                <w:sz w:val="24"/>
              </w:rPr>
            </w:pPr>
            <w:r>
              <w:rPr>
                <w:rFonts w:ascii="宋体" w:hAnsi="宋体" w:cs="宋体" w:hint="eastAsia"/>
                <w:sz w:val="24"/>
              </w:rPr>
              <w:t>得分：</w:t>
            </w:r>
            <w:r w:rsidR="00DD261E">
              <w:rPr>
                <w:kern w:val="0"/>
                <w:sz w:val="24"/>
              </w:rPr>
              <w:t>{5.2.</w:t>
            </w:r>
            <w:r w:rsidR="00DD261E">
              <w:rPr>
                <w:kern w:val="0"/>
                <w:sz w:val="24"/>
              </w:rPr>
              <w:t>3</w:t>
            </w:r>
            <w:r w:rsidR="00DD261E">
              <w:rPr>
                <w:kern w:val="0"/>
                <w:sz w:val="24"/>
              </w:rPr>
              <w:t>}</w:t>
            </w:r>
          </w:p>
        </w:tc>
      </w:tr>
      <w:tr w:rsidR="00294951" w:rsidTr="00B60508">
        <w:tc>
          <w:tcPr>
            <w:tcW w:w="981" w:type="dxa"/>
            <w:vMerge/>
          </w:tcPr>
          <w:p w:rsidR="00294951" w:rsidRDefault="00294951">
            <w:pPr>
              <w:adjustRightInd w:val="0"/>
              <w:snapToGrid w:val="0"/>
              <w:spacing w:line="400" w:lineRule="exact"/>
              <w:rPr>
                <w:rFonts w:ascii="宋体" w:cs="宋体"/>
                <w:sz w:val="24"/>
              </w:rPr>
            </w:pPr>
          </w:p>
        </w:tc>
        <w:tc>
          <w:tcPr>
            <w:tcW w:w="7651" w:type="dxa"/>
          </w:tcPr>
          <w:p w:rsidR="00294951" w:rsidRDefault="00294951">
            <w:pPr>
              <w:adjustRightInd w:val="0"/>
              <w:snapToGrid w:val="0"/>
              <w:spacing w:line="400" w:lineRule="exact"/>
              <w:rPr>
                <w:rFonts w:ascii="宋体" w:cs="宋体"/>
                <w:sz w:val="24"/>
              </w:rPr>
            </w:pPr>
            <w:r>
              <w:rPr>
                <w:rFonts w:ascii="宋体" w:hAnsi="宋体" w:cs="宋体"/>
                <w:sz w:val="24"/>
              </w:rPr>
              <w:t>5.2.4</w:t>
            </w:r>
            <w:r>
              <w:rPr>
                <w:rFonts w:ascii="宋体" w:hAnsi="宋体" w:cs="宋体" w:hint="eastAsia"/>
                <w:sz w:val="24"/>
              </w:rPr>
              <w:t>生活饮用水水池、水箱等储水设施采取措施满足卫生要求，评价总分值为</w:t>
            </w:r>
            <w:r>
              <w:rPr>
                <w:rFonts w:ascii="宋体" w:hAnsi="宋体" w:cs="宋体"/>
                <w:sz w:val="24"/>
              </w:rPr>
              <w:t>9</w:t>
            </w:r>
            <w:r>
              <w:rPr>
                <w:rFonts w:ascii="宋体" w:hAnsi="宋体" w:cs="宋体" w:hint="eastAsia"/>
                <w:sz w:val="24"/>
              </w:rPr>
              <w:t>分，并按下列规则分别评分并累计：</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使用符合国家现行有关标准要求的成品水箱，得</w:t>
            </w:r>
            <w:r>
              <w:rPr>
                <w:rFonts w:ascii="宋体" w:hAnsi="宋体" w:cs="宋体"/>
                <w:sz w:val="24"/>
              </w:rPr>
              <w:t>4</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采取保证储水不变质的措施，得</w:t>
            </w:r>
            <w:r>
              <w:rPr>
                <w:rFonts w:ascii="宋体" w:hAnsi="宋体" w:cs="宋体"/>
                <w:sz w:val="24"/>
              </w:rPr>
              <w:t>5</w:t>
            </w:r>
            <w:r>
              <w:rPr>
                <w:rFonts w:ascii="宋体" w:hAnsi="宋体" w:cs="宋体" w:hint="eastAsia"/>
                <w:sz w:val="24"/>
              </w:rPr>
              <w:t>分。</w:t>
            </w:r>
          </w:p>
        </w:tc>
        <w:tc>
          <w:tcPr>
            <w:tcW w:w="2623" w:type="dxa"/>
          </w:tcPr>
          <w:p w:rsidR="00294951" w:rsidRDefault="00745852" w:rsidP="00745852">
            <w:pPr>
              <w:adjustRightInd w:val="0"/>
              <w:snapToGrid w:val="0"/>
              <w:spacing w:line="400" w:lineRule="exact"/>
              <w:rPr>
                <w:rFonts w:ascii="宋体" w:hAnsi="宋体" w:cs="宋体"/>
                <w:sz w:val="24"/>
              </w:rPr>
            </w:pPr>
            <w:r>
              <w:rPr>
                <w:kern w:val="0"/>
                <w:sz w:val="24"/>
              </w:rPr>
              <w:t>{5.2.</w:t>
            </w:r>
            <w:r>
              <w:rPr>
                <w:kern w:val="0"/>
                <w:sz w:val="24"/>
              </w:rPr>
              <w:t>4</w:t>
            </w:r>
            <w:r>
              <w:rPr>
                <w:rFonts w:hint="eastAsia"/>
                <w:kern w:val="0"/>
                <w:sz w:val="24"/>
              </w:rPr>
              <w:t>措施</w:t>
            </w:r>
            <w:r>
              <w:rPr>
                <w:kern w:val="0"/>
                <w:sz w:val="24"/>
              </w:rPr>
              <w:t>}</w:t>
            </w:r>
          </w:p>
        </w:tc>
        <w:tc>
          <w:tcPr>
            <w:tcW w:w="1865" w:type="dxa"/>
            <w:gridSpan w:val="2"/>
            <w:vAlign w:val="center"/>
          </w:tcPr>
          <w:p w:rsidR="00294951" w:rsidRDefault="00294951" w:rsidP="00DD261E">
            <w:pPr>
              <w:adjustRightInd w:val="0"/>
              <w:snapToGrid w:val="0"/>
              <w:spacing w:line="400" w:lineRule="exact"/>
              <w:jc w:val="center"/>
              <w:rPr>
                <w:rFonts w:ascii="宋体" w:hAnsi="宋体" w:cs="宋体"/>
                <w:sz w:val="24"/>
              </w:rPr>
            </w:pPr>
            <w:r>
              <w:rPr>
                <w:rFonts w:ascii="宋体" w:hAnsi="宋体" w:cs="宋体" w:hint="eastAsia"/>
                <w:sz w:val="24"/>
              </w:rPr>
              <w:t>得分：</w:t>
            </w:r>
            <w:r w:rsidR="00DD261E">
              <w:rPr>
                <w:kern w:val="0"/>
                <w:sz w:val="24"/>
              </w:rPr>
              <w:t>{5.2.</w:t>
            </w:r>
            <w:r w:rsidR="00DD261E">
              <w:rPr>
                <w:kern w:val="0"/>
                <w:sz w:val="24"/>
              </w:rPr>
              <w:t>4</w:t>
            </w:r>
            <w:r w:rsidR="00DD261E">
              <w:rPr>
                <w:kern w:val="0"/>
                <w:sz w:val="24"/>
              </w:rPr>
              <w:t>}</w:t>
            </w:r>
          </w:p>
        </w:tc>
      </w:tr>
      <w:tr w:rsidR="00294951" w:rsidTr="00B60508">
        <w:tc>
          <w:tcPr>
            <w:tcW w:w="981" w:type="dxa"/>
            <w:vMerge/>
          </w:tcPr>
          <w:p w:rsidR="00294951" w:rsidRDefault="00294951">
            <w:pPr>
              <w:adjustRightInd w:val="0"/>
              <w:snapToGrid w:val="0"/>
              <w:spacing w:line="400" w:lineRule="exact"/>
              <w:rPr>
                <w:rFonts w:ascii="宋体" w:cs="宋体"/>
                <w:sz w:val="24"/>
              </w:rPr>
            </w:pPr>
          </w:p>
        </w:tc>
        <w:tc>
          <w:tcPr>
            <w:tcW w:w="7651" w:type="dxa"/>
          </w:tcPr>
          <w:p w:rsidR="00294951" w:rsidRDefault="00294951">
            <w:pPr>
              <w:adjustRightInd w:val="0"/>
              <w:snapToGrid w:val="0"/>
              <w:spacing w:line="400" w:lineRule="exact"/>
              <w:rPr>
                <w:rFonts w:ascii="宋体" w:cs="宋体"/>
                <w:sz w:val="24"/>
              </w:rPr>
            </w:pPr>
            <w:r>
              <w:rPr>
                <w:rFonts w:ascii="宋体" w:hAnsi="宋体" w:cs="宋体"/>
                <w:sz w:val="24"/>
              </w:rPr>
              <w:t>5.2.5</w:t>
            </w:r>
            <w:r>
              <w:rPr>
                <w:rFonts w:ascii="宋体" w:hAnsi="宋体" w:cs="宋体" w:hint="eastAsia"/>
                <w:sz w:val="24"/>
              </w:rPr>
              <w:t>所有给排水管道、设备、设施设置明确、清晰的永久性标识，评价分值为</w:t>
            </w:r>
            <w:r>
              <w:rPr>
                <w:rFonts w:ascii="宋体" w:hAnsi="宋体" w:cs="宋体"/>
                <w:sz w:val="24"/>
              </w:rPr>
              <w:t>8</w:t>
            </w:r>
            <w:r>
              <w:rPr>
                <w:rFonts w:ascii="宋体" w:hAnsi="宋体" w:cs="宋体" w:hint="eastAsia"/>
                <w:sz w:val="24"/>
              </w:rPr>
              <w:t>分。</w:t>
            </w:r>
          </w:p>
        </w:tc>
        <w:tc>
          <w:tcPr>
            <w:tcW w:w="2623" w:type="dxa"/>
          </w:tcPr>
          <w:p w:rsidR="00294951" w:rsidRDefault="00745852" w:rsidP="00745852">
            <w:pPr>
              <w:adjustRightInd w:val="0"/>
              <w:snapToGrid w:val="0"/>
              <w:spacing w:line="400" w:lineRule="exact"/>
              <w:rPr>
                <w:rFonts w:ascii="宋体" w:hAnsi="宋体" w:cs="宋体"/>
                <w:sz w:val="24"/>
              </w:rPr>
            </w:pPr>
            <w:r>
              <w:rPr>
                <w:kern w:val="0"/>
                <w:sz w:val="24"/>
              </w:rPr>
              <w:t>{5.2.</w:t>
            </w:r>
            <w:r>
              <w:rPr>
                <w:kern w:val="0"/>
                <w:sz w:val="24"/>
              </w:rPr>
              <w:t>5</w:t>
            </w:r>
            <w:r>
              <w:rPr>
                <w:rFonts w:hint="eastAsia"/>
                <w:kern w:val="0"/>
                <w:sz w:val="24"/>
              </w:rPr>
              <w:t>措施</w:t>
            </w:r>
            <w:r>
              <w:rPr>
                <w:kern w:val="0"/>
                <w:sz w:val="24"/>
              </w:rPr>
              <w:t>}</w:t>
            </w:r>
          </w:p>
        </w:tc>
        <w:tc>
          <w:tcPr>
            <w:tcW w:w="1865" w:type="dxa"/>
            <w:gridSpan w:val="2"/>
            <w:vAlign w:val="center"/>
          </w:tcPr>
          <w:p w:rsidR="00294951" w:rsidRDefault="00294951" w:rsidP="00DD261E">
            <w:pPr>
              <w:adjustRightInd w:val="0"/>
              <w:snapToGrid w:val="0"/>
              <w:spacing w:line="400" w:lineRule="exact"/>
              <w:jc w:val="center"/>
              <w:rPr>
                <w:rFonts w:ascii="宋体" w:hAnsi="宋体" w:cs="宋体"/>
                <w:sz w:val="24"/>
              </w:rPr>
            </w:pPr>
            <w:r>
              <w:rPr>
                <w:rFonts w:ascii="宋体" w:hAnsi="宋体" w:cs="宋体" w:hint="eastAsia"/>
                <w:sz w:val="24"/>
              </w:rPr>
              <w:t>得分：</w:t>
            </w:r>
            <w:r w:rsidR="00DD261E">
              <w:rPr>
                <w:kern w:val="0"/>
                <w:sz w:val="24"/>
              </w:rPr>
              <w:t>{5.2.</w:t>
            </w:r>
            <w:r w:rsidR="00DD261E">
              <w:rPr>
                <w:kern w:val="0"/>
                <w:sz w:val="24"/>
              </w:rPr>
              <w:t>5</w:t>
            </w:r>
            <w:r w:rsidR="00DD261E">
              <w:rPr>
                <w:kern w:val="0"/>
                <w:sz w:val="24"/>
              </w:rPr>
              <w:t>}</w:t>
            </w:r>
          </w:p>
        </w:tc>
      </w:tr>
      <w:tr w:rsidR="00294951" w:rsidTr="00B60508">
        <w:tc>
          <w:tcPr>
            <w:tcW w:w="981" w:type="dxa"/>
            <w:vMerge/>
          </w:tcPr>
          <w:p w:rsidR="00294951" w:rsidRDefault="00294951">
            <w:pPr>
              <w:adjustRightInd w:val="0"/>
              <w:snapToGrid w:val="0"/>
              <w:spacing w:line="400" w:lineRule="exact"/>
              <w:rPr>
                <w:rFonts w:ascii="宋体" w:cs="宋体"/>
                <w:sz w:val="24"/>
              </w:rPr>
            </w:pPr>
          </w:p>
        </w:tc>
        <w:tc>
          <w:tcPr>
            <w:tcW w:w="12139" w:type="dxa"/>
            <w:gridSpan w:val="4"/>
          </w:tcPr>
          <w:p w:rsidR="00294951" w:rsidRDefault="00294951">
            <w:pPr>
              <w:adjustRightInd w:val="0"/>
              <w:snapToGrid w:val="0"/>
              <w:spacing w:line="400" w:lineRule="exact"/>
              <w:rPr>
                <w:rFonts w:ascii="宋体" w:cs="宋体"/>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声环境与光环境</w:t>
            </w:r>
          </w:p>
        </w:tc>
      </w:tr>
      <w:tr w:rsidR="00294951" w:rsidTr="00B60508">
        <w:tc>
          <w:tcPr>
            <w:tcW w:w="981" w:type="dxa"/>
            <w:vMerge/>
          </w:tcPr>
          <w:p w:rsidR="00294951" w:rsidRDefault="00294951">
            <w:pPr>
              <w:adjustRightInd w:val="0"/>
              <w:snapToGrid w:val="0"/>
              <w:spacing w:line="400" w:lineRule="exact"/>
              <w:rPr>
                <w:rFonts w:ascii="宋体" w:cs="宋体"/>
                <w:sz w:val="24"/>
              </w:rPr>
            </w:pPr>
          </w:p>
        </w:tc>
        <w:tc>
          <w:tcPr>
            <w:tcW w:w="7651" w:type="dxa"/>
          </w:tcPr>
          <w:p w:rsidR="007B4719" w:rsidRPr="007B4719" w:rsidRDefault="00294951" w:rsidP="007B4719">
            <w:pPr>
              <w:adjustRightInd w:val="0"/>
              <w:snapToGrid w:val="0"/>
              <w:spacing w:line="400" w:lineRule="exact"/>
              <w:rPr>
                <w:rFonts w:ascii="宋体" w:hAnsi="宋体" w:cs="宋体" w:hint="eastAsia"/>
                <w:sz w:val="24"/>
              </w:rPr>
            </w:pPr>
            <w:r>
              <w:rPr>
                <w:rFonts w:ascii="宋体" w:hAnsi="宋体" w:cs="宋体"/>
                <w:sz w:val="24"/>
              </w:rPr>
              <w:t>5.2.6</w:t>
            </w:r>
            <w:r w:rsidR="007B4719" w:rsidRPr="007B4719">
              <w:rPr>
                <w:rFonts w:ascii="宋体" w:hAnsi="宋体" w:cs="宋体" w:hint="eastAsia"/>
                <w:sz w:val="24"/>
              </w:rPr>
              <w:t>采取措施优化主要功能房间的室内声环境，评价总分值为8 分。</w:t>
            </w:r>
            <w:r w:rsidR="007B4719" w:rsidRPr="007B4719">
              <w:rPr>
                <w:rFonts w:ascii="宋体" w:hAnsi="宋体" w:cs="宋体" w:hint="eastAsia"/>
                <w:sz w:val="24"/>
              </w:rPr>
              <w:lastRenderedPageBreak/>
              <w:t>并按下列规则分别评分并累计:</w:t>
            </w:r>
          </w:p>
          <w:p w:rsidR="007B4719" w:rsidRPr="007B4719" w:rsidRDefault="007B4719" w:rsidP="007B4719">
            <w:pPr>
              <w:adjustRightInd w:val="0"/>
              <w:snapToGrid w:val="0"/>
              <w:spacing w:line="400" w:lineRule="exact"/>
              <w:rPr>
                <w:rFonts w:ascii="宋体" w:hAnsi="宋体" w:cs="宋体" w:hint="eastAsia"/>
                <w:sz w:val="24"/>
              </w:rPr>
            </w:pPr>
            <w:r w:rsidRPr="007B4719">
              <w:rPr>
                <w:rFonts w:ascii="宋体" w:hAnsi="宋体" w:cs="宋体" w:hint="eastAsia"/>
                <w:sz w:val="24"/>
              </w:rPr>
              <w:t>1 建筑物外部噪声源传播至主要功能房间的噪声比现行强制性工程建设规范《建筑环境通用规范》GB55016限值低3dB及以上，得4分;</w:t>
            </w:r>
          </w:p>
          <w:p w:rsidR="00294951" w:rsidRDefault="007B4719" w:rsidP="007B4719">
            <w:pPr>
              <w:adjustRightInd w:val="0"/>
              <w:snapToGrid w:val="0"/>
              <w:spacing w:line="400" w:lineRule="exact"/>
              <w:rPr>
                <w:rFonts w:ascii="宋体" w:cs="宋体"/>
                <w:sz w:val="24"/>
              </w:rPr>
            </w:pPr>
            <w:r w:rsidRPr="007B4719">
              <w:rPr>
                <w:rFonts w:ascii="宋体" w:hAnsi="宋体" w:cs="宋体" w:hint="eastAsia"/>
                <w:sz w:val="24"/>
              </w:rPr>
              <w:t>2 建筑物内部建筑设备传播至主要功能房间的噪声比现行强制性工程建设规范《建筑环境通用规范》GB55016限值低3dB及以上，得4分。</w:t>
            </w:r>
          </w:p>
        </w:tc>
        <w:tc>
          <w:tcPr>
            <w:tcW w:w="2623" w:type="dxa"/>
          </w:tcPr>
          <w:p w:rsidR="00294951" w:rsidRDefault="00745852">
            <w:pPr>
              <w:adjustRightInd w:val="0"/>
              <w:snapToGrid w:val="0"/>
              <w:spacing w:line="400" w:lineRule="exact"/>
              <w:rPr>
                <w:rFonts w:ascii="宋体" w:hAnsi="宋体" w:cs="宋体"/>
                <w:sz w:val="24"/>
              </w:rPr>
            </w:pPr>
            <w:r>
              <w:rPr>
                <w:kern w:val="0"/>
                <w:sz w:val="24"/>
              </w:rPr>
              <w:lastRenderedPageBreak/>
              <w:t>{5.2.</w:t>
            </w:r>
            <w:r>
              <w:rPr>
                <w:kern w:val="0"/>
                <w:sz w:val="24"/>
              </w:rPr>
              <w:t>6</w:t>
            </w:r>
            <w:r>
              <w:rPr>
                <w:rFonts w:hint="eastAsia"/>
                <w:kern w:val="0"/>
                <w:sz w:val="24"/>
              </w:rPr>
              <w:t>措施</w:t>
            </w:r>
            <w:r>
              <w:rPr>
                <w:kern w:val="0"/>
                <w:sz w:val="24"/>
              </w:rPr>
              <w:t>}</w:t>
            </w:r>
          </w:p>
          <w:p w:rsidR="00294951" w:rsidRDefault="00294951">
            <w:pPr>
              <w:adjustRightInd w:val="0"/>
              <w:snapToGrid w:val="0"/>
              <w:spacing w:line="400" w:lineRule="exact"/>
              <w:rPr>
                <w:rFonts w:ascii="宋体" w:hAnsi="宋体" w:cs="宋体"/>
                <w:sz w:val="24"/>
              </w:rPr>
            </w:pPr>
          </w:p>
        </w:tc>
        <w:tc>
          <w:tcPr>
            <w:tcW w:w="1865" w:type="dxa"/>
            <w:gridSpan w:val="2"/>
            <w:vAlign w:val="center"/>
          </w:tcPr>
          <w:p w:rsidR="00294951" w:rsidRDefault="00294951" w:rsidP="00DD261E">
            <w:pPr>
              <w:adjustRightInd w:val="0"/>
              <w:snapToGrid w:val="0"/>
              <w:spacing w:line="400" w:lineRule="exact"/>
              <w:jc w:val="center"/>
              <w:rPr>
                <w:rFonts w:ascii="宋体" w:hAnsi="宋体" w:cs="宋体"/>
                <w:sz w:val="24"/>
              </w:rPr>
            </w:pPr>
            <w:r>
              <w:rPr>
                <w:rFonts w:ascii="宋体" w:hAnsi="宋体" w:cs="宋体" w:hint="eastAsia"/>
                <w:sz w:val="24"/>
              </w:rPr>
              <w:lastRenderedPageBreak/>
              <w:t>得分：</w:t>
            </w:r>
            <w:r w:rsidR="00DD261E">
              <w:rPr>
                <w:kern w:val="0"/>
                <w:sz w:val="24"/>
              </w:rPr>
              <w:t>{5.2.</w:t>
            </w:r>
            <w:r w:rsidR="00DD261E">
              <w:rPr>
                <w:kern w:val="0"/>
                <w:sz w:val="24"/>
              </w:rPr>
              <w:t>6</w:t>
            </w:r>
            <w:r w:rsidR="00DD261E">
              <w:rPr>
                <w:kern w:val="0"/>
                <w:sz w:val="24"/>
              </w:rPr>
              <w:t>}</w:t>
            </w:r>
          </w:p>
        </w:tc>
      </w:tr>
      <w:tr w:rsidR="00294951" w:rsidTr="00B60508">
        <w:tc>
          <w:tcPr>
            <w:tcW w:w="981" w:type="dxa"/>
            <w:vMerge/>
          </w:tcPr>
          <w:p w:rsidR="00294951" w:rsidRDefault="00294951">
            <w:pPr>
              <w:adjustRightInd w:val="0"/>
              <w:snapToGrid w:val="0"/>
              <w:spacing w:line="400" w:lineRule="exact"/>
              <w:rPr>
                <w:rFonts w:ascii="宋体" w:cs="宋体"/>
                <w:sz w:val="24"/>
              </w:rPr>
            </w:pPr>
          </w:p>
        </w:tc>
        <w:tc>
          <w:tcPr>
            <w:tcW w:w="7651" w:type="dxa"/>
          </w:tcPr>
          <w:p w:rsidR="00294951" w:rsidRDefault="00294951">
            <w:pPr>
              <w:adjustRightInd w:val="0"/>
              <w:snapToGrid w:val="0"/>
              <w:spacing w:line="400" w:lineRule="exact"/>
              <w:rPr>
                <w:rFonts w:ascii="宋体" w:cs="宋体"/>
                <w:sz w:val="24"/>
              </w:rPr>
            </w:pPr>
            <w:r>
              <w:rPr>
                <w:rFonts w:ascii="宋体" w:hAnsi="宋体" w:cs="宋体"/>
                <w:sz w:val="24"/>
              </w:rPr>
              <w:t>5.2.7</w:t>
            </w:r>
            <w:r w:rsidR="00B60508" w:rsidRPr="00B60508">
              <w:rPr>
                <w:rFonts w:ascii="宋体" w:hAnsi="宋体" w:cs="宋体" w:hint="eastAsia"/>
                <w:sz w:val="24"/>
              </w:rPr>
              <w:t>主要功能房间的隔声性能良好，评价总分值为10 分，按表5.2.7的规则分别评分并累计：</w:t>
            </w:r>
          </w:p>
          <w:p w:rsidR="00294951" w:rsidRDefault="00B60508" w:rsidP="00B60508">
            <w:pPr>
              <w:adjustRightInd w:val="0"/>
              <w:snapToGrid w:val="0"/>
              <w:rPr>
                <w:rFonts w:ascii="宋体" w:cs="宋体" w:hint="eastAsia"/>
                <w:sz w:val="24"/>
              </w:rPr>
            </w:pPr>
            <w:r>
              <w:rPr>
                <w:noProof/>
              </w:rPr>
              <w:drawing>
                <wp:inline distT="0" distB="0" distL="0" distR="0" wp14:anchorId="066FFBCD" wp14:editId="6CA3BBF8">
                  <wp:extent cx="2457450" cy="2956300"/>
                  <wp:effectExtent l="0" t="0" r="0" b="0"/>
                  <wp:docPr id="11" name="图片 10">
                    <a:extLst xmlns:a="http://schemas.openxmlformats.org/drawingml/2006/main">
                      <a:ext uri="{FF2B5EF4-FFF2-40B4-BE49-F238E27FC236}">
                        <a16:creationId xmlns:a16="http://schemas.microsoft.com/office/drawing/2014/main" id="{00000000-0008-0000-0A00-00000B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00000000-0008-0000-0A00-00000B000000}"/>
                              </a:ext>
                            </a:extLst>
                          </pic:cNvPr>
                          <pic:cNvPicPr>
                            <a:picLocks noChangeAspect="1"/>
                          </pic:cNvPicPr>
                        </pic:nvPicPr>
                        <pic:blipFill>
                          <a:blip r:embed="rId8"/>
                          <a:stretch>
                            <a:fillRect/>
                          </a:stretch>
                        </pic:blipFill>
                        <pic:spPr>
                          <a:xfrm>
                            <a:off x="0" y="0"/>
                            <a:ext cx="2475381" cy="2977871"/>
                          </a:xfrm>
                          <a:prstGeom prst="rect">
                            <a:avLst/>
                          </a:prstGeom>
                        </pic:spPr>
                      </pic:pic>
                    </a:graphicData>
                  </a:graphic>
                </wp:inline>
              </w:drawing>
            </w:r>
          </w:p>
        </w:tc>
        <w:tc>
          <w:tcPr>
            <w:tcW w:w="2623" w:type="dxa"/>
          </w:tcPr>
          <w:p w:rsidR="00294951" w:rsidRDefault="002409FD">
            <w:pPr>
              <w:adjustRightInd w:val="0"/>
              <w:snapToGrid w:val="0"/>
              <w:spacing w:line="400" w:lineRule="exact"/>
              <w:rPr>
                <w:rFonts w:ascii="宋体" w:hAnsi="宋体" w:cs="宋体" w:hint="eastAsia"/>
                <w:sz w:val="24"/>
              </w:rPr>
            </w:pPr>
            <w:r>
              <w:rPr>
                <w:kern w:val="0"/>
                <w:sz w:val="24"/>
              </w:rPr>
              <w:t>{5.2.</w:t>
            </w:r>
            <w:r>
              <w:rPr>
                <w:kern w:val="0"/>
                <w:sz w:val="24"/>
              </w:rPr>
              <w:t>7</w:t>
            </w:r>
            <w:r>
              <w:rPr>
                <w:rFonts w:hint="eastAsia"/>
                <w:kern w:val="0"/>
                <w:sz w:val="24"/>
              </w:rPr>
              <w:t>措施</w:t>
            </w:r>
            <w:r>
              <w:rPr>
                <w:kern w:val="0"/>
                <w:sz w:val="24"/>
              </w:rPr>
              <w:t>}</w:t>
            </w:r>
          </w:p>
        </w:tc>
        <w:tc>
          <w:tcPr>
            <w:tcW w:w="1865" w:type="dxa"/>
            <w:gridSpan w:val="2"/>
            <w:vAlign w:val="center"/>
          </w:tcPr>
          <w:p w:rsidR="00294951" w:rsidRDefault="00294951" w:rsidP="00DD261E">
            <w:pPr>
              <w:adjustRightInd w:val="0"/>
              <w:snapToGrid w:val="0"/>
              <w:spacing w:line="400" w:lineRule="exact"/>
              <w:jc w:val="center"/>
              <w:rPr>
                <w:rFonts w:ascii="宋体" w:hAnsi="宋体" w:cs="宋体"/>
                <w:sz w:val="24"/>
              </w:rPr>
            </w:pPr>
            <w:r>
              <w:rPr>
                <w:rFonts w:ascii="宋体" w:hAnsi="宋体" w:cs="宋体" w:hint="eastAsia"/>
                <w:sz w:val="24"/>
              </w:rPr>
              <w:t>得分：</w:t>
            </w:r>
            <w:r w:rsidR="00DD261E">
              <w:rPr>
                <w:kern w:val="0"/>
                <w:sz w:val="24"/>
              </w:rPr>
              <w:t>{5.2.</w:t>
            </w:r>
            <w:r w:rsidR="00DD261E">
              <w:rPr>
                <w:kern w:val="0"/>
                <w:sz w:val="24"/>
              </w:rPr>
              <w:t>7</w:t>
            </w:r>
            <w:r w:rsidR="00DD261E">
              <w:rPr>
                <w:kern w:val="0"/>
                <w:sz w:val="24"/>
              </w:rPr>
              <w:t>}</w:t>
            </w:r>
          </w:p>
        </w:tc>
      </w:tr>
      <w:tr w:rsidR="00294951" w:rsidTr="00B60508">
        <w:tc>
          <w:tcPr>
            <w:tcW w:w="981" w:type="dxa"/>
            <w:vMerge/>
          </w:tcPr>
          <w:p w:rsidR="00294951" w:rsidRDefault="00294951">
            <w:pPr>
              <w:adjustRightInd w:val="0"/>
              <w:snapToGrid w:val="0"/>
              <w:spacing w:line="400" w:lineRule="exact"/>
              <w:rPr>
                <w:rFonts w:ascii="宋体" w:cs="宋体"/>
                <w:sz w:val="24"/>
              </w:rPr>
            </w:pPr>
          </w:p>
        </w:tc>
        <w:tc>
          <w:tcPr>
            <w:tcW w:w="7651" w:type="dxa"/>
          </w:tcPr>
          <w:p w:rsidR="00D77D3B" w:rsidRPr="00D77D3B" w:rsidRDefault="00294951" w:rsidP="00D77D3B">
            <w:pPr>
              <w:adjustRightInd w:val="0"/>
              <w:snapToGrid w:val="0"/>
              <w:spacing w:line="400" w:lineRule="exact"/>
              <w:rPr>
                <w:rFonts w:ascii="宋体" w:hAnsi="宋体" w:cs="宋体" w:hint="eastAsia"/>
                <w:sz w:val="24"/>
              </w:rPr>
            </w:pPr>
            <w:r>
              <w:rPr>
                <w:rFonts w:ascii="宋体" w:hAnsi="宋体" w:cs="宋体"/>
                <w:sz w:val="24"/>
              </w:rPr>
              <w:t>5.2.8</w:t>
            </w:r>
            <w:r w:rsidR="00D77D3B" w:rsidRPr="00D77D3B">
              <w:rPr>
                <w:rFonts w:ascii="宋体" w:hAnsi="宋体" w:cs="宋体" w:hint="eastAsia"/>
                <w:sz w:val="24"/>
              </w:rPr>
              <w:t>充分利用天然光，评价总分值为12 分，并按下列规则评分：</w:t>
            </w:r>
          </w:p>
          <w:p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t>1 住宅建筑室内主要功能空间至少60% 面积比例区域，其采光照度值不低于300lx 的小时数平均不少于8h/d, 得12分。</w:t>
            </w:r>
          </w:p>
          <w:p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lastRenderedPageBreak/>
              <w:t>2 公共建筑按下列规则分别评分并累计：</w:t>
            </w:r>
          </w:p>
          <w:p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t>1）内区采光系数满足采光要求的面积比例达到60%，得4分；</w:t>
            </w:r>
          </w:p>
          <w:p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t>2）地下空间平均采光系数不小于0.5%得面积与地下室首层面积得比例达到10%以上，得4分；</w:t>
            </w:r>
          </w:p>
          <w:p w:rsidR="00294951" w:rsidRDefault="00D77D3B" w:rsidP="00D77D3B">
            <w:pPr>
              <w:adjustRightInd w:val="0"/>
              <w:snapToGrid w:val="0"/>
              <w:spacing w:line="400" w:lineRule="exact"/>
              <w:rPr>
                <w:rFonts w:ascii="宋体" w:cs="宋体"/>
                <w:sz w:val="24"/>
              </w:rPr>
            </w:pPr>
            <w:r w:rsidRPr="00D77D3B">
              <w:rPr>
                <w:rFonts w:ascii="宋体" w:hAnsi="宋体" w:cs="宋体" w:hint="eastAsia"/>
                <w:sz w:val="24"/>
              </w:rPr>
              <w:t>3）室内主要功能空间至少60%面积比例区域得采光照度值不低于采光要求得小时数平均不少于4h/d，得4分。</w:t>
            </w:r>
          </w:p>
        </w:tc>
        <w:tc>
          <w:tcPr>
            <w:tcW w:w="2623" w:type="dxa"/>
          </w:tcPr>
          <w:p w:rsidR="00294951" w:rsidRDefault="002409FD">
            <w:pPr>
              <w:adjustRightInd w:val="0"/>
              <w:snapToGrid w:val="0"/>
              <w:spacing w:line="400" w:lineRule="exact"/>
              <w:rPr>
                <w:rFonts w:ascii="宋体" w:hAnsi="宋体" w:cs="宋体" w:hint="eastAsia"/>
                <w:sz w:val="24"/>
              </w:rPr>
            </w:pPr>
            <w:r>
              <w:rPr>
                <w:kern w:val="0"/>
                <w:sz w:val="24"/>
              </w:rPr>
              <w:lastRenderedPageBreak/>
              <w:t>{5.2.</w:t>
            </w:r>
            <w:r>
              <w:rPr>
                <w:kern w:val="0"/>
                <w:sz w:val="24"/>
              </w:rPr>
              <w:t>8</w:t>
            </w:r>
            <w:r>
              <w:rPr>
                <w:rFonts w:hint="eastAsia"/>
                <w:kern w:val="0"/>
                <w:sz w:val="24"/>
              </w:rPr>
              <w:t>措施</w:t>
            </w:r>
            <w:r>
              <w:rPr>
                <w:kern w:val="0"/>
                <w:sz w:val="24"/>
              </w:rPr>
              <w:t>}</w:t>
            </w:r>
          </w:p>
        </w:tc>
        <w:tc>
          <w:tcPr>
            <w:tcW w:w="1865" w:type="dxa"/>
            <w:gridSpan w:val="2"/>
            <w:vAlign w:val="center"/>
          </w:tcPr>
          <w:p w:rsidR="00294951" w:rsidRDefault="00294951" w:rsidP="00DD261E">
            <w:pPr>
              <w:adjustRightInd w:val="0"/>
              <w:snapToGrid w:val="0"/>
              <w:spacing w:line="400" w:lineRule="exact"/>
              <w:jc w:val="center"/>
              <w:rPr>
                <w:rFonts w:ascii="宋体" w:hAnsi="宋体" w:cs="宋体"/>
                <w:sz w:val="24"/>
              </w:rPr>
            </w:pPr>
            <w:r>
              <w:rPr>
                <w:rFonts w:ascii="宋体" w:hAnsi="宋体" w:cs="宋体" w:hint="eastAsia"/>
                <w:sz w:val="24"/>
              </w:rPr>
              <w:t>得分：</w:t>
            </w:r>
            <w:r w:rsidR="00DD261E">
              <w:rPr>
                <w:kern w:val="0"/>
                <w:sz w:val="24"/>
              </w:rPr>
              <w:t>{5.2.</w:t>
            </w:r>
            <w:r w:rsidR="00DD261E">
              <w:rPr>
                <w:kern w:val="0"/>
                <w:sz w:val="24"/>
              </w:rPr>
              <w:t>8</w:t>
            </w:r>
            <w:r w:rsidR="00DD261E">
              <w:rPr>
                <w:kern w:val="0"/>
                <w:sz w:val="24"/>
              </w:rPr>
              <w:t>}</w:t>
            </w:r>
          </w:p>
        </w:tc>
      </w:tr>
      <w:tr w:rsidR="00294951" w:rsidTr="00B60508">
        <w:tc>
          <w:tcPr>
            <w:tcW w:w="981" w:type="dxa"/>
            <w:vMerge/>
          </w:tcPr>
          <w:p w:rsidR="00294951" w:rsidRDefault="00294951">
            <w:pPr>
              <w:adjustRightInd w:val="0"/>
              <w:snapToGrid w:val="0"/>
              <w:spacing w:before="240" w:line="400" w:lineRule="exact"/>
              <w:rPr>
                <w:rFonts w:ascii="宋体" w:cs="宋体"/>
                <w:sz w:val="24"/>
              </w:rPr>
            </w:pPr>
          </w:p>
        </w:tc>
        <w:tc>
          <w:tcPr>
            <w:tcW w:w="12139" w:type="dxa"/>
            <w:gridSpan w:val="4"/>
          </w:tcPr>
          <w:p w:rsidR="00294951" w:rsidRDefault="00294951">
            <w:pPr>
              <w:adjustRightInd w:val="0"/>
              <w:snapToGrid w:val="0"/>
              <w:spacing w:line="400" w:lineRule="exact"/>
              <w:rPr>
                <w:rFonts w:ascii="宋体" w:cs="宋体"/>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室内热湿环境</w:t>
            </w:r>
          </w:p>
        </w:tc>
      </w:tr>
      <w:tr w:rsidR="00294951" w:rsidTr="00B60508">
        <w:tc>
          <w:tcPr>
            <w:tcW w:w="981" w:type="dxa"/>
            <w:vMerge/>
          </w:tcPr>
          <w:p w:rsidR="00294951" w:rsidRDefault="00294951">
            <w:pPr>
              <w:adjustRightInd w:val="0"/>
              <w:snapToGrid w:val="0"/>
              <w:spacing w:before="240" w:line="400" w:lineRule="exact"/>
              <w:rPr>
                <w:rFonts w:ascii="宋体" w:cs="宋体"/>
                <w:sz w:val="24"/>
              </w:rPr>
            </w:pPr>
          </w:p>
        </w:tc>
        <w:tc>
          <w:tcPr>
            <w:tcW w:w="7651" w:type="dxa"/>
          </w:tcPr>
          <w:p w:rsidR="00F62994" w:rsidRPr="00F62994" w:rsidRDefault="00294951" w:rsidP="00F62994">
            <w:pPr>
              <w:adjustRightInd w:val="0"/>
              <w:snapToGrid w:val="0"/>
              <w:spacing w:line="400" w:lineRule="exact"/>
              <w:rPr>
                <w:rFonts w:ascii="宋体" w:hAnsi="宋体" w:cs="宋体" w:hint="eastAsia"/>
                <w:sz w:val="24"/>
              </w:rPr>
            </w:pPr>
            <w:r>
              <w:rPr>
                <w:rFonts w:ascii="宋体" w:hAnsi="宋体" w:cs="宋体"/>
                <w:sz w:val="24"/>
              </w:rPr>
              <w:t>5.2.9</w:t>
            </w:r>
            <w:r w:rsidR="00F62994" w:rsidRPr="00F62994">
              <w:rPr>
                <w:rFonts w:ascii="宋体" w:hAnsi="宋体" w:cs="宋体" w:hint="eastAsia"/>
                <w:sz w:val="24"/>
              </w:rPr>
              <w:t>具有良好的室内热湿环境，评价总分值为8 分，并按下列规则评分：</w:t>
            </w:r>
          </w:p>
          <w:p w:rsidR="00F62994" w:rsidRPr="00F62994" w:rsidRDefault="00F62994" w:rsidP="00F62994">
            <w:pPr>
              <w:adjustRightInd w:val="0"/>
              <w:snapToGrid w:val="0"/>
              <w:spacing w:line="400" w:lineRule="exact"/>
              <w:rPr>
                <w:rFonts w:ascii="宋体" w:hAnsi="宋体" w:cs="宋体" w:hint="eastAsia"/>
                <w:sz w:val="24"/>
              </w:rPr>
            </w:pPr>
            <w:r w:rsidRPr="00F62994">
              <w:rPr>
                <w:rFonts w:ascii="宋体" w:hAnsi="宋体" w:cs="宋体" w:hint="eastAsia"/>
                <w:sz w:val="24"/>
              </w:rPr>
              <w:t>1 建筑主要功能房间自然通风或复合通风工况下室内热环境参数在适应性热舒适区域的时间比例，达到30%, 得2分；每再增加10%, 再得1 分，最高得8 分。</w:t>
            </w:r>
          </w:p>
          <w:p w:rsidR="00F62994" w:rsidRPr="00F62994" w:rsidRDefault="00F62994" w:rsidP="00F62994">
            <w:pPr>
              <w:adjustRightInd w:val="0"/>
              <w:snapToGrid w:val="0"/>
              <w:spacing w:line="400" w:lineRule="exact"/>
              <w:rPr>
                <w:rFonts w:ascii="宋体" w:hAnsi="宋体" w:cs="宋体" w:hint="eastAsia"/>
                <w:sz w:val="24"/>
              </w:rPr>
            </w:pPr>
            <w:r w:rsidRPr="00F62994">
              <w:rPr>
                <w:rFonts w:ascii="宋体" w:hAnsi="宋体" w:cs="宋体" w:hint="eastAsia"/>
                <w:sz w:val="24"/>
              </w:rPr>
              <w:t>2 建筑主要功能房间供暖、空调工况下室内热环境参数达到现行国家标准《民用建筑室内热湿环境评价标准》GB/T 50785 规定的室内人工冷热源热湿环境整体评价11 级的面积比例，达到60%, 得5分；每再增加10%, 再得1 分，最高得8 分。</w:t>
            </w:r>
          </w:p>
          <w:p w:rsidR="00294951" w:rsidRDefault="00F62994" w:rsidP="00F62994">
            <w:pPr>
              <w:adjustRightInd w:val="0"/>
              <w:snapToGrid w:val="0"/>
              <w:spacing w:line="400" w:lineRule="exact"/>
              <w:rPr>
                <w:rFonts w:ascii="宋体" w:cs="宋体"/>
                <w:sz w:val="24"/>
              </w:rPr>
            </w:pPr>
            <w:r w:rsidRPr="00F62994">
              <w:rPr>
                <w:rFonts w:ascii="宋体" w:hAnsi="宋体" w:cs="宋体" w:hint="eastAsia"/>
                <w:sz w:val="24"/>
              </w:rPr>
              <w:t>3 当建筑主要功能房间部分时段采用自然通风或复合通风，部分时段采用供暖、空调时，按照第1款、第2款分别评分后再按各工况运行时间加权平均计算作为本条得分。</w:t>
            </w:r>
          </w:p>
        </w:tc>
        <w:tc>
          <w:tcPr>
            <w:tcW w:w="2651" w:type="dxa"/>
            <w:gridSpan w:val="2"/>
          </w:tcPr>
          <w:p w:rsidR="00294951" w:rsidRDefault="002409FD">
            <w:pPr>
              <w:adjustRightInd w:val="0"/>
              <w:snapToGrid w:val="0"/>
              <w:spacing w:line="400" w:lineRule="exact"/>
              <w:rPr>
                <w:rFonts w:ascii="宋体" w:hAnsi="宋体" w:cs="宋体" w:hint="eastAsia"/>
                <w:sz w:val="24"/>
              </w:rPr>
            </w:pPr>
            <w:r>
              <w:rPr>
                <w:kern w:val="0"/>
                <w:sz w:val="24"/>
              </w:rPr>
              <w:t>{5.2.</w:t>
            </w:r>
            <w:r>
              <w:rPr>
                <w:kern w:val="0"/>
                <w:sz w:val="24"/>
              </w:rPr>
              <w:t>9</w:t>
            </w:r>
            <w:r>
              <w:rPr>
                <w:rFonts w:hint="eastAsia"/>
                <w:kern w:val="0"/>
                <w:sz w:val="24"/>
              </w:rPr>
              <w:t>措施</w:t>
            </w:r>
            <w:r>
              <w:rPr>
                <w:kern w:val="0"/>
                <w:sz w:val="24"/>
              </w:rPr>
              <w:t>}</w:t>
            </w:r>
          </w:p>
        </w:tc>
        <w:tc>
          <w:tcPr>
            <w:tcW w:w="1837" w:type="dxa"/>
            <w:vAlign w:val="center"/>
          </w:tcPr>
          <w:p w:rsidR="00294951" w:rsidRDefault="00294951" w:rsidP="00DD261E">
            <w:pPr>
              <w:adjustRightInd w:val="0"/>
              <w:snapToGrid w:val="0"/>
              <w:spacing w:line="400" w:lineRule="exact"/>
              <w:jc w:val="center"/>
              <w:rPr>
                <w:rFonts w:ascii="宋体" w:hAnsi="宋体" w:cs="宋体"/>
                <w:sz w:val="24"/>
              </w:rPr>
            </w:pPr>
            <w:r>
              <w:rPr>
                <w:rFonts w:ascii="宋体" w:hAnsi="宋体" w:cs="宋体" w:hint="eastAsia"/>
                <w:sz w:val="24"/>
              </w:rPr>
              <w:t>得分：</w:t>
            </w:r>
            <w:r w:rsidR="00DD261E">
              <w:rPr>
                <w:kern w:val="0"/>
                <w:sz w:val="24"/>
              </w:rPr>
              <w:t>{5.2.</w:t>
            </w:r>
            <w:r w:rsidR="00DD261E">
              <w:rPr>
                <w:kern w:val="0"/>
                <w:sz w:val="24"/>
              </w:rPr>
              <w:t>9</w:t>
            </w:r>
            <w:r w:rsidR="00DD261E">
              <w:rPr>
                <w:kern w:val="0"/>
                <w:sz w:val="24"/>
              </w:rPr>
              <w:t>}</w:t>
            </w:r>
          </w:p>
        </w:tc>
      </w:tr>
      <w:tr w:rsidR="00294951" w:rsidTr="00B60508">
        <w:tc>
          <w:tcPr>
            <w:tcW w:w="981" w:type="dxa"/>
            <w:vMerge/>
          </w:tcPr>
          <w:p w:rsidR="00294951" w:rsidRDefault="00294951">
            <w:pPr>
              <w:adjustRightInd w:val="0"/>
              <w:snapToGrid w:val="0"/>
              <w:spacing w:before="240" w:line="400" w:lineRule="exact"/>
              <w:rPr>
                <w:rFonts w:ascii="宋体" w:cs="宋体"/>
                <w:sz w:val="24"/>
              </w:rPr>
            </w:pPr>
          </w:p>
        </w:tc>
        <w:tc>
          <w:tcPr>
            <w:tcW w:w="7651" w:type="dxa"/>
          </w:tcPr>
          <w:p w:rsidR="00FD7466" w:rsidRPr="00FD7466" w:rsidRDefault="00294951" w:rsidP="00FD7466">
            <w:pPr>
              <w:adjustRightInd w:val="0"/>
              <w:snapToGrid w:val="0"/>
              <w:spacing w:line="400" w:lineRule="exact"/>
              <w:rPr>
                <w:rFonts w:ascii="宋体" w:hAnsi="宋体" w:cs="宋体" w:hint="eastAsia"/>
                <w:sz w:val="24"/>
              </w:rPr>
            </w:pPr>
            <w:r>
              <w:rPr>
                <w:rFonts w:ascii="宋体" w:hAnsi="宋体" w:cs="宋体"/>
                <w:sz w:val="24"/>
              </w:rPr>
              <w:t>5.2.10</w:t>
            </w:r>
            <w:r w:rsidR="00FD7466" w:rsidRPr="00FD7466">
              <w:rPr>
                <w:rFonts w:ascii="宋体" w:hAnsi="宋体" w:cs="宋体" w:hint="eastAsia"/>
                <w:sz w:val="24"/>
              </w:rPr>
              <w:t>优化建筑空间和平面布局，改善自然通风效果，评价总分值为8 分，并按下列规则评分：</w:t>
            </w:r>
          </w:p>
          <w:p w:rsidR="00FD7466" w:rsidRPr="00FD7466" w:rsidRDefault="00FD7466" w:rsidP="00FD7466">
            <w:pPr>
              <w:adjustRightInd w:val="0"/>
              <w:snapToGrid w:val="0"/>
              <w:spacing w:line="400" w:lineRule="exact"/>
              <w:rPr>
                <w:rFonts w:ascii="宋体" w:hAnsi="宋体" w:cs="宋体" w:hint="eastAsia"/>
                <w:sz w:val="24"/>
              </w:rPr>
            </w:pPr>
            <w:r w:rsidRPr="00FD7466">
              <w:rPr>
                <w:rFonts w:ascii="宋体" w:hAnsi="宋体" w:cs="宋体" w:hint="eastAsia"/>
                <w:sz w:val="24"/>
              </w:rPr>
              <w:t>1 住宅建筑：通风开口面积与房间地板面积的比例在夏热冬暖和温和B</w:t>
            </w:r>
            <w:r w:rsidRPr="00FD7466">
              <w:rPr>
                <w:rFonts w:ascii="宋体" w:hAnsi="宋体" w:cs="宋体" w:hint="eastAsia"/>
                <w:sz w:val="24"/>
              </w:rPr>
              <w:lastRenderedPageBreak/>
              <w:t>地区达到12%, 在夏热冬冷和温和A地区达到8%, 在其他地区达到5%, 得5 分；每再增加2%, 再得1 分，最高得8 分。</w:t>
            </w:r>
          </w:p>
          <w:p w:rsidR="00294951" w:rsidRDefault="00FD7466" w:rsidP="00FD7466">
            <w:pPr>
              <w:adjustRightInd w:val="0"/>
              <w:snapToGrid w:val="0"/>
              <w:spacing w:line="400" w:lineRule="exact"/>
              <w:rPr>
                <w:rFonts w:ascii="宋体" w:cs="宋体"/>
                <w:sz w:val="24"/>
              </w:rPr>
            </w:pPr>
            <w:r w:rsidRPr="00FD7466">
              <w:rPr>
                <w:rFonts w:ascii="宋体" w:hAnsi="宋体" w:cs="宋体" w:hint="eastAsia"/>
                <w:sz w:val="24"/>
              </w:rPr>
              <w:t>2 公共建筑：过渡季典型工况下主要功能房间平均自然通风换气次数不小于2次/h得面积比例达到70%，得5分；每再增加10%，再得1分，最高得8分。</w:t>
            </w:r>
          </w:p>
        </w:tc>
        <w:tc>
          <w:tcPr>
            <w:tcW w:w="2651" w:type="dxa"/>
            <w:gridSpan w:val="2"/>
          </w:tcPr>
          <w:p w:rsidR="00294951" w:rsidRDefault="0079055E">
            <w:pPr>
              <w:adjustRightInd w:val="0"/>
              <w:snapToGrid w:val="0"/>
              <w:spacing w:line="400" w:lineRule="exact"/>
              <w:rPr>
                <w:rFonts w:ascii="宋体" w:hAnsi="宋体" w:cs="宋体" w:hint="eastAsia"/>
                <w:sz w:val="24"/>
              </w:rPr>
            </w:pPr>
            <w:r>
              <w:rPr>
                <w:kern w:val="0"/>
                <w:sz w:val="24"/>
              </w:rPr>
              <w:lastRenderedPageBreak/>
              <w:t>{5.2.</w:t>
            </w:r>
            <w:r>
              <w:rPr>
                <w:kern w:val="0"/>
                <w:sz w:val="24"/>
              </w:rPr>
              <w:t>10</w:t>
            </w:r>
            <w:r>
              <w:rPr>
                <w:rFonts w:hint="eastAsia"/>
                <w:kern w:val="0"/>
                <w:sz w:val="24"/>
              </w:rPr>
              <w:t>措施</w:t>
            </w:r>
            <w:r>
              <w:rPr>
                <w:kern w:val="0"/>
                <w:sz w:val="24"/>
              </w:rPr>
              <w:t>}</w:t>
            </w:r>
          </w:p>
        </w:tc>
        <w:tc>
          <w:tcPr>
            <w:tcW w:w="1837" w:type="dxa"/>
            <w:vAlign w:val="center"/>
          </w:tcPr>
          <w:p w:rsidR="00294951" w:rsidRDefault="00294951">
            <w:pPr>
              <w:adjustRightInd w:val="0"/>
              <w:snapToGrid w:val="0"/>
              <w:spacing w:line="400" w:lineRule="exact"/>
              <w:jc w:val="center"/>
              <w:rPr>
                <w:rFonts w:ascii="宋体" w:hAnsi="宋体" w:cs="宋体"/>
                <w:sz w:val="24"/>
              </w:rPr>
            </w:pPr>
            <w:r>
              <w:rPr>
                <w:rFonts w:ascii="宋体" w:hAnsi="宋体" w:cs="宋体" w:hint="eastAsia"/>
                <w:sz w:val="24"/>
              </w:rPr>
              <w:t>得分：</w:t>
            </w:r>
            <w:r w:rsidR="00DD261E">
              <w:rPr>
                <w:kern w:val="0"/>
                <w:sz w:val="24"/>
              </w:rPr>
              <w:t>{5.2.1</w:t>
            </w:r>
            <w:r w:rsidR="00DD261E">
              <w:rPr>
                <w:kern w:val="0"/>
                <w:sz w:val="24"/>
              </w:rPr>
              <w:t>0</w:t>
            </w:r>
            <w:r w:rsidR="00DD261E">
              <w:rPr>
                <w:kern w:val="0"/>
                <w:sz w:val="24"/>
              </w:rPr>
              <w:t>}</w:t>
            </w:r>
          </w:p>
        </w:tc>
      </w:tr>
      <w:tr w:rsidR="00294951" w:rsidTr="00B60508">
        <w:tc>
          <w:tcPr>
            <w:tcW w:w="981" w:type="dxa"/>
            <w:vMerge/>
          </w:tcPr>
          <w:p w:rsidR="00294951" w:rsidRDefault="00294951">
            <w:pPr>
              <w:adjustRightInd w:val="0"/>
              <w:snapToGrid w:val="0"/>
              <w:spacing w:before="240" w:line="400" w:lineRule="exact"/>
              <w:rPr>
                <w:rFonts w:ascii="宋体" w:cs="宋体"/>
                <w:sz w:val="24"/>
              </w:rPr>
            </w:pPr>
          </w:p>
        </w:tc>
        <w:tc>
          <w:tcPr>
            <w:tcW w:w="7651" w:type="dxa"/>
          </w:tcPr>
          <w:p w:rsidR="00294951" w:rsidRDefault="00294951">
            <w:pPr>
              <w:adjustRightInd w:val="0"/>
              <w:snapToGrid w:val="0"/>
              <w:spacing w:line="400" w:lineRule="exact"/>
              <w:rPr>
                <w:rFonts w:ascii="宋体" w:cs="宋体"/>
                <w:sz w:val="24"/>
              </w:rPr>
            </w:pPr>
            <w:r>
              <w:rPr>
                <w:rFonts w:ascii="宋体" w:hAnsi="宋体" w:cs="宋体"/>
                <w:sz w:val="24"/>
              </w:rPr>
              <w:t>5.2.11</w:t>
            </w:r>
            <w:r>
              <w:rPr>
                <w:rFonts w:ascii="宋体" w:hAnsi="宋体" w:cs="宋体" w:hint="eastAsia"/>
                <w:sz w:val="24"/>
              </w:rPr>
              <w:t>设置可调节遮阳设施，改善室内热舒适，评价总分值为</w:t>
            </w:r>
            <w:r>
              <w:rPr>
                <w:rFonts w:ascii="宋体" w:hAnsi="宋体" w:cs="宋体"/>
                <w:sz w:val="24"/>
              </w:rPr>
              <w:t xml:space="preserve"> 9 </w:t>
            </w:r>
            <w:r>
              <w:rPr>
                <w:rFonts w:ascii="宋体" w:hAnsi="宋体" w:cs="宋体" w:hint="eastAsia"/>
                <w:sz w:val="24"/>
              </w:rPr>
              <w:t>分，根据可调节遮阳设施的面积占外窗透明部分的比例按表</w:t>
            </w:r>
            <w:r>
              <w:rPr>
                <w:rFonts w:ascii="宋体" w:hAnsi="宋体" w:cs="宋体"/>
                <w:sz w:val="24"/>
              </w:rPr>
              <w:t xml:space="preserve"> 5. 2. 11 </w:t>
            </w:r>
            <w:r>
              <w:rPr>
                <w:rFonts w:ascii="宋体" w:hAnsi="宋体" w:cs="宋体" w:hint="eastAsia"/>
                <w:sz w:val="24"/>
              </w:rPr>
              <w:t>的规则评分。</w:t>
            </w:r>
          </w:p>
          <w:p w:rsidR="00294951" w:rsidRDefault="00294951">
            <w:pPr>
              <w:adjustRightInd w:val="0"/>
              <w:snapToGrid w:val="0"/>
              <w:spacing w:line="400" w:lineRule="exact"/>
              <w:rPr>
                <w:rFonts w:ascii="宋体" w:cs="宋体"/>
                <w:sz w:val="24"/>
              </w:rPr>
            </w:pPr>
            <w:r>
              <w:rPr>
                <w:rFonts w:ascii="宋体" w:hAnsi="宋体" w:cs="宋体" w:hint="eastAsia"/>
                <w:sz w:val="24"/>
              </w:rPr>
              <w:t>表</w:t>
            </w:r>
            <w:r>
              <w:rPr>
                <w:rFonts w:ascii="宋体" w:hAnsi="宋体" w:cs="宋体"/>
                <w:sz w:val="24"/>
              </w:rPr>
              <w:t xml:space="preserve"> 5.2.11 </w:t>
            </w:r>
            <w:r>
              <w:rPr>
                <w:rFonts w:ascii="宋体" w:hAnsi="宋体" w:cs="宋体" w:hint="eastAsia"/>
                <w:sz w:val="24"/>
              </w:rPr>
              <w:t>可调节遮阳设施的面积占外窗透明部分比例评分规则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74"/>
              <w:gridCol w:w="2251"/>
            </w:tblGrid>
            <w:tr w:rsidR="00294951">
              <w:tc>
                <w:tcPr>
                  <w:tcW w:w="5273" w:type="dxa"/>
                  <w:tcBorders>
                    <w:top w:val="single" w:sz="4" w:space="0" w:color="auto"/>
                    <w:left w:val="single" w:sz="4" w:space="0" w:color="auto"/>
                    <w:bottom w:val="single" w:sz="4" w:space="0" w:color="auto"/>
                    <w:right w:val="single" w:sz="4" w:space="0" w:color="auto"/>
                  </w:tcBorders>
                </w:tcPr>
                <w:p w:rsidR="00294951" w:rsidRDefault="00294951">
                  <w:pPr>
                    <w:adjustRightInd w:val="0"/>
                    <w:snapToGrid w:val="0"/>
                    <w:spacing w:line="400" w:lineRule="exact"/>
                    <w:rPr>
                      <w:rFonts w:ascii="宋体" w:hAnsi="宋体" w:cs="宋体"/>
                      <w:sz w:val="24"/>
                    </w:rPr>
                  </w:pPr>
                  <w:r>
                    <w:rPr>
                      <w:rFonts w:ascii="宋体" w:hAnsi="宋体" w:cs="宋体" w:hint="eastAsia"/>
                      <w:sz w:val="24"/>
                    </w:rPr>
                    <w:t>可调节遮阳设施的面积占外窗透明部分比例</w:t>
                  </w:r>
                  <w:r>
                    <w:rPr>
                      <w:rFonts w:ascii="宋体" w:hAnsi="宋体" w:cs="宋体"/>
                      <w:sz w:val="24"/>
                    </w:rPr>
                    <w:t xml:space="preserve"> Sz</w:t>
                  </w:r>
                </w:p>
              </w:tc>
              <w:tc>
                <w:tcPr>
                  <w:tcW w:w="2292" w:type="dxa"/>
                  <w:tcBorders>
                    <w:top w:val="single" w:sz="4" w:space="0" w:color="auto"/>
                    <w:left w:val="single" w:sz="4" w:space="0" w:color="auto"/>
                    <w:bottom w:val="single" w:sz="4" w:space="0" w:color="auto"/>
                    <w:right w:val="single" w:sz="4" w:space="0" w:color="auto"/>
                  </w:tcBorders>
                </w:tcPr>
                <w:p w:rsidR="00294951" w:rsidRDefault="00294951">
                  <w:pPr>
                    <w:adjustRightInd w:val="0"/>
                    <w:snapToGrid w:val="0"/>
                    <w:spacing w:line="400" w:lineRule="exact"/>
                    <w:jc w:val="center"/>
                    <w:rPr>
                      <w:rFonts w:ascii="宋体" w:cs="宋体"/>
                      <w:sz w:val="24"/>
                    </w:rPr>
                  </w:pPr>
                  <w:r>
                    <w:rPr>
                      <w:rFonts w:ascii="宋体" w:hAnsi="宋体" w:cs="宋体" w:hint="eastAsia"/>
                      <w:sz w:val="24"/>
                    </w:rPr>
                    <w:t>得分</w:t>
                  </w:r>
                </w:p>
              </w:tc>
            </w:tr>
            <w:tr w:rsidR="00294951">
              <w:tc>
                <w:tcPr>
                  <w:tcW w:w="5273" w:type="dxa"/>
                  <w:tcBorders>
                    <w:top w:val="single" w:sz="4" w:space="0" w:color="auto"/>
                    <w:left w:val="single" w:sz="4" w:space="0" w:color="auto"/>
                    <w:bottom w:val="single" w:sz="4" w:space="0" w:color="auto"/>
                    <w:right w:val="single" w:sz="4" w:space="0" w:color="auto"/>
                  </w:tcBorders>
                </w:tcPr>
                <w:p w:rsidR="00294951" w:rsidRDefault="00294951">
                  <w:pPr>
                    <w:adjustRightInd w:val="0"/>
                    <w:snapToGrid w:val="0"/>
                    <w:spacing w:line="400" w:lineRule="exact"/>
                    <w:jc w:val="center"/>
                    <w:rPr>
                      <w:rFonts w:ascii="宋体" w:hAnsi="宋体" w:cs="宋体"/>
                      <w:sz w:val="24"/>
                    </w:rPr>
                  </w:pPr>
                  <w:r>
                    <w:rPr>
                      <w:rFonts w:ascii="宋体" w:hAnsi="宋体" w:cs="宋体"/>
                      <w:sz w:val="24"/>
                    </w:rPr>
                    <w:t>25%</w:t>
                  </w:r>
                  <w:r>
                    <w:rPr>
                      <w:rFonts w:ascii="宋体" w:hAnsi="宋体" w:cs="宋体" w:hint="eastAsia"/>
                      <w:sz w:val="24"/>
                    </w:rPr>
                    <w:t>≤</w:t>
                  </w:r>
                  <w:r>
                    <w:rPr>
                      <w:rFonts w:ascii="宋体" w:hAnsi="宋体" w:cs="宋体"/>
                      <w:szCs w:val="21"/>
                    </w:rPr>
                    <w:t>S</w:t>
                  </w:r>
                  <w:r>
                    <w:rPr>
                      <w:rFonts w:ascii="宋体" w:hAnsi="宋体" w:cs="宋体"/>
                      <w:szCs w:val="21"/>
                      <w:vertAlign w:val="subscript"/>
                    </w:rPr>
                    <w:t>z</w:t>
                  </w:r>
                  <w:r>
                    <w:rPr>
                      <w:rFonts w:ascii="宋体" w:hAnsi="宋体" w:cs="宋体"/>
                      <w:sz w:val="24"/>
                    </w:rPr>
                    <w:t>&lt;35%</w:t>
                  </w:r>
                </w:p>
              </w:tc>
              <w:tc>
                <w:tcPr>
                  <w:tcW w:w="2292" w:type="dxa"/>
                  <w:tcBorders>
                    <w:top w:val="single" w:sz="4" w:space="0" w:color="auto"/>
                    <w:left w:val="single" w:sz="4" w:space="0" w:color="auto"/>
                    <w:bottom w:val="single" w:sz="4" w:space="0" w:color="auto"/>
                    <w:right w:val="single" w:sz="4" w:space="0" w:color="auto"/>
                  </w:tcBorders>
                  <w:vAlign w:val="center"/>
                </w:tcPr>
                <w:p w:rsidR="00294951" w:rsidRDefault="00294951">
                  <w:pPr>
                    <w:adjustRightInd w:val="0"/>
                    <w:snapToGrid w:val="0"/>
                    <w:spacing w:line="400" w:lineRule="exact"/>
                    <w:jc w:val="center"/>
                    <w:rPr>
                      <w:rFonts w:ascii="宋体" w:hAnsi="宋体" w:cs="宋体"/>
                      <w:sz w:val="24"/>
                    </w:rPr>
                  </w:pPr>
                  <w:r>
                    <w:rPr>
                      <w:rFonts w:ascii="宋体" w:hAnsi="宋体" w:cs="宋体"/>
                      <w:sz w:val="24"/>
                    </w:rPr>
                    <w:t>3</w:t>
                  </w:r>
                </w:p>
              </w:tc>
            </w:tr>
            <w:tr w:rsidR="00294951">
              <w:tc>
                <w:tcPr>
                  <w:tcW w:w="5273" w:type="dxa"/>
                  <w:tcBorders>
                    <w:top w:val="single" w:sz="4" w:space="0" w:color="auto"/>
                    <w:left w:val="single" w:sz="4" w:space="0" w:color="auto"/>
                    <w:bottom w:val="single" w:sz="4" w:space="0" w:color="auto"/>
                    <w:right w:val="single" w:sz="4" w:space="0" w:color="auto"/>
                  </w:tcBorders>
                </w:tcPr>
                <w:p w:rsidR="00294951" w:rsidRDefault="00294951">
                  <w:pPr>
                    <w:adjustRightInd w:val="0"/>
                    <w:snapToGrid w:val="0"/>
                    <w:spacing w:line="400" w:lineRule="exact"/>
                    <w:jc w:val="center"/>
                    <w:rPr>
                      <w:rFonts w:ascii="宋体" w:hAnsi="宋体" w:cs="宋体"/>
                      <w:sz w:val="24"/>
                    </w:rPr>
                  </w:pPr>
                  <w:r>
                    <w:rPr>
                      <w:rFonts w:ascii="宋体" w:hAnsi="宋体" w:cs="宋体"/>
                      <w:sz w:val="24"/>
                    </w:rPr>
                    <w:t>35%</w:t>
                  </w:r>
                  <w:r>
                    <w:rPr>
                      <w:rFonts w:ascii="宋体" w:hAnsi="宋体" w:cs="宋体" w:hint="eastAsia"/>
                      <w:sz w:val="24"/>
                    </w:rPr>
                    <w:t>≤</w:t>
                  </w:r>
                  <w:r>
                    <w:rPr>
                      <w:rFonts w:ascii="宋体" w:hAnsi="宋体" w:cs="宋体"/>
                      <w:sz w:val="24"/>
                    </w:rPr>
                    <w:t>S</w:t>
                  </w:r>
                  <w:r>
                    <w:rPr>
                      <w:rFonts w:ascii="宋体" w:hAnsi="宋体" w:cs="宋体"/>
                      <w:sz w:val="24"/>
                      <w:vertAlign w:val="subscript"/>
                    </w:rPr>
                    <w:t>z</w:t>
                  </w:r>
                  <w:r>
                    <w:rPr>
                      <w:rFonts w:ascii="宋体" w:hAnsi="宋体" w:cs="宋体"/>
                      <w:sz w:val="24"/>
                    </w:rPr>
                    <w:t>&lt;45%</w:t>
                  </w:r>
                </w:p>
              </w:tc>
              <w:tc>
                <w:tcPr>
                  <w:tcW w:w="2292" w:type="dxa"/>
                  <w:tcBorders>
                    <w:top w:val="single" w:sz="4" w:space="0" w:color="auto"/>
                    <w:left w:val="single" w:sz="4" w:space="0" w:color="auto"/>
                    <w:bottom w:val="single" w:sz="4" w:space="0" w:color="auto"/>
                    <w:right w:val="single" w:sz="4" w:space="0" w:color="auto"/>
                  </w:tcBorders>
                  <w:vAlign w:val="center"/>
                </w:tcPr>
                <w:p w:rsidR="00294951" w:rsidRDefault="00294951">
                  <w:pPr>
                    <w:adjustRightInd w:val="0"/>
                    <w:snapToGrid w:val="0"/>
                    <w:spacing w:line="400" w:lineRule="exact"/>
                    <w:jc w:val="center"/>
                    <w:rPr>
                      <w:rFonts w:ascii="宋体" w:hAnsi="宋体" w:cs="宋体"/>
                      <w:sz w:val="24"/>
                    </w:rPr>
                  </w:pPr>
                  <w:r>
                    <w:rPr>
                      <w:rFonts w:ascii="宋体" w:hAnsi="宋体" w:cs="宋体"/>
                      <w:sz w:val="24"/>
                    </w:rPr>
                    <w:t>5</w:t>
                  </w:r>
                </w:p>
              </w:tc>
            </w:tr>
            <w:tr w:rsidR="00294951">
              <w:tc>
                <w:tcPr>
                  <w:tcW w:w="5273" w:type="dxa"/>
                  <w:tcBorders>
                    <w:top w:val="single" w:sz="4" w:space="0" w:color="auto"/>
                    <w:left w:val="single" w:sz="4" w:space="0" w:color="auto"/>
                    <w:bottom w:val="single" w:sz="4" w:space="0" w:color="auto"/>
                    <w:right w:val="single" w:sz="4" w:space="0" w:color="auto"/>
                  </w:tcBorders>
                </w:tcPr>
                <w:p w:rsidR="00294951" w:rsidRDefault="00294951">
                  <w:pPr>
                    <w:adjustRightInd w:val="0"/>
                    <w:snapToGrid w:val="0"/>
                    <w:spacing w:line="400" w:lineRule="exact"/>
                    <w:jc w:val="center"/>
                    <w:rPr>
                      <w:rFonts w:ascii="宋体" w:hAnsi="宋体" w:cs="宋体"/>
                      <w:sz w:val="24"/>
                    </w:rPr>
                  </w:pPr>
                  <w:r>
                    <w:rPr>
                      <w:rFonts w:ascii="宋体" w:hAnsi="宋体" w:cs="宋体"/>
                      <w:sz w:val="24"/>
                    </w:rPr>
                    <w:t>45%</w:t>
                  </w:r>
                  <w:r>
                    <w:rPr>
                      <w:rFonts w:ascii="宋体" w:hAnsi="宋体" w:cs="宋体" w:hint="eastAsia"/>
                      <w:sz w:val="24"/>
                    </w:rPr>
                    <w:t>≤</w:t>
                  </w:r>
                  <w:r>
                    <w:rPr>
                      <w:rFonts w:ascii="宋体" w:hAnsi="宋体" w:cs="宋体"/>
                      <w:sz w:val="24"/>
                    </w:rPr>
                    <w:t>S</w:t>
                  </w:r>
                  <w:r>
                    <w:rPr>
                      <w:rFonts w:ascii="宋体" w:hAnsi="宋体" w:cs="宋体"/>
                      <w:sz w:val="24"/>
                      <w:vertAlign w:val="subscript"/>
                    </w:rPr>
                    <w:t>z</w:t>
                  </w:r>
                  <w:r>
                    <w:rPr>
                      <w:rFonts w:ascii="宋体" w:hAnsi="宋体" w:cs="宋体"/>
                      <w:sz w:val="24"/>
                    </w:rPr>
                    <w:t>&lt;55%</w:t>
                  </w:r>
                </w:p>
              </w:tc>
              <w:tc>
                <w:tcPr>
                  <w:tcW w:w="2292" w:type="dxa"/>
                  <w:tcBorders>
                    <w:top w:val="single" w:sz="4" w:space="0" w:color="auto"/>
                    <w:left w:val="single" w:sz="4" w:space="0" w:color="auto"/>
                    <w:bottom w:val="single" w:sz="4" w:space="0" w:color="auto"/>
                    <w:right w:val="single" w:sz="4" w:space="0" w:color="auto"/>
                  </w:tcBorders>
                  <w:vAlign w:val="center"/>
                </w:tcPr>
                <w:p w:rsidR="00294951" w:rsidRDefault="00294951">
                  <w:pPr>
                    <w:adjustRightInd w:val="0"/>
                    <w:snapToGrid w:val="0"/>
                    <w:spacing w:line="400" w:lineRule="exact"/>
                    <w:jc w:val="center"/>
                    <w:rPr>
                      <w:rFonts w:ascii="宋体" w:hAnsi="宋体" w:cs="宋体"/>
                      <w:sz w:val="24"/>
                    </w:rPr>
                  </w:pPr>
                  <w:r>
                    <w:rPr>
                      <w:rFonts w:ascii="宋体" w:hAnsi="宋体" w:cs="宋体"/>
                      <w:sz w:val="24"/>
                    </w:rPr>
                    <w:t>7</w:t>
                  </w:r>
                </w:p>
              </w:tc>
            </w:tr>
            <w:tr w:rsidR="00294951">
              <w:tc>
                <w:tcPr>
                  <w:tcW w:w="5273" w:type="dxa"/>
                  <w:tcBorders>
                    <w:top w:val="single" w:sz="4" w:space="0" w:color="auto"/>
                    <w:left w:val="single" w:sz="4" w:space="0" w:color="auto"/>
                    <w:bottom w:val="single" w:sz="4" w:space="0" w:color="auto"/>
                    <w:right w:val="single" w:sz="4" w:space="0" w:color="auto"/>
                  </w:tcBorders>
                </w:tcPr>
                <w:p w:rsidR="00294951" w:rsidRDefault="00294951">
                  <w:pPr>
                    <w:adjustRightInd w:val="0"/>
                    <w:snapToGrid w:val="0"/>
                    <w:spacing w:line="400" w:lineRule="exact"/>
                    <w:jc w:val="center"/>
                    <w:rPr>
                      <w:rFonts w:ascii="宋体" w:hAnsi="宋体" w:cs="宋体"/>
                      <w:sz w:val="24"/>
                    </w:rPr>
                  </w:pPr>
                  <w:r>
                    <w:rPr>
                      <w:rFonts w:ascii="宋体" w:hAnsi="宋体" w:cs="宋体"/>
                      <w:sz w:val="24"/>
                    </w:rPr>
                    <w:t>S</w:t>
                  </w:r>
                  <w:r>
                    <w:rPr>
                      <w:rFonts w:ascii="宋体" w:hAnsi="宋体" w:cs="宋体"/>
                      <w:sz w:val="24"/>
                      <w:vertAlign w:val="subscript"/>
                    </w:rPr>
                    <w:t>z</w:t>
                  </w:r>
                  <w:r>
                    <w:rPr>
                      <w:rFonts w:ascii="宋体" w:hAnsi="宋体" w:cs="宋体" w:hint="eastAsia"/>
                      <w:sz w:val="24"/>
                    </w:rPr>
                    <w:t>≥</w:t>
                  </w:r>
                  <w:r>
                    <w:rPr>
                      <w:rFonts w:ascii="宋体" w:hAnsi="宋体" w:cs="宋体"/>
                      <w:sz w:val="24"/>
                    </w:rPr>
                    <w:t>55%</w:t>
                  </w:r>
                </w:p>
              </w:tc>
              <w:tc>
                <w:tcPr>
                  <w:tcW w:w="2292" w:type="dxa"/>
                  <w:tcBorders>
                    <w:top w:val="single" w:sz="4" w:space="0" w:color="auto"/>
                    <w:left w:val="single" w:sz="4" w:space="0" w:color="auto"/>
                    <w:bottom w:val="single" w:sz="4" w:space="0" w:color="auto"/>
                    <w:right w:val="single" w:sz="4" w:space="0" w:color="auto"/>
                  </w:tcBorders>
                  <w:vAlign w:val="center"/>
                </w:tcPr>
                <w:p w:rsidR="00294951" w:rsidRDefault="00294951">
                  <w:pPr>
                    <w:adjustRightInd w:val="0"/>
                    <w:snapToGrid w:val="0"/>
                    <w:spacing w:line="400" w:lineRule="exact"/>
                    <w:jc w:val="center"/>
                    <w:rPr>
                      <w:rFonts w:ascii="宋体" w:hAnsi="宋体" w:cs="宋体"/>
                      <w:sz w:val="24"/>
                    </w:rPr>
                  </w:pPr>
                  <w:r>
                    <w:rPr>
                      <w:rFonts w:ascii="宋体" w:hAnsi="宋体" w:cs="宋体"/>
                      <w:sz w:val="24"/>
                    </w:rPr>
                    <w:t>9</w:t>
                  </w:r>
                </w:p>
              </w:tc>
            </w:tr>
          </w:tbl>
          <w:p w:rsidR="00294951" w:rsidRDefault="00294951">
            <w:pPr>
              <w:adjustRightInd w:val="0"/>
              <w:snapToGrid w:val="0"/>
              <w:spacing w:line="400" w:lineRule="exact"/>
              <w:rPr>
                <w:rFonts w:ascii="宋体" w:cs="宋体"/>
                <w:sz w:val="24"/>
              </w:rPr>
            </w:pPr>
          </w:p>
        </w:tc>
        <w:tc>
          <w:tcPr>
            <w:tcW w:w="2651" w:type="dxa"/>
            <w:gridSpan w:val="2"/>
          </w:tcPr>
          <w:p w:rsidR="00294951" w:rsidRDefault="00C45EB6" w:rsidP="00C45EB6">
            <w:pPr>
              <w:adjustRightInd w:val="0"/>
              <w:snapToGrid w:val="0"/>
              <w:spacing w:line="400" w:lineRule="exact"/>
              <w:rPr>
                <w:rFonts w:ascii="宋体" w:hAnsi="宋体" w:cs="宋体"/>
                <w:sz w:val="24"/>
              </w:rPr>
            </w:pPr>
            <w:r>
              <w:rPr>
                <w:kern w:val="0"/>
                <w:sz w:val="24"/>
              </w:rPr>
              <w:t>{5.2.1</w:t>
            </w:r>
            <w:r>
              <w:rPr>
                <w:kern w:val="0"/>
                <w:sz w:val="24"/>
              </w:rPr>
              <w:t>1</w:t>
            </w:r>
            <w:r>
              <w:rPr>
                <w:rFonts w:hint="eastAsia"/>
                <w:kern w:val="0"/>
                <w:sz w:val="24"/>
              </w:rPr>
              <w:t>措施</w:t>
            </w:r>
            <w:r>
              <w:rPr>
                <w:kern w:val="0"/>
                <w:sz w:val="24"/>
              </w:rPr>
              <w:t>}</w:t>
            </w:r>
          </w:p>
        </w:tc>
        <w:tc>
          <w:tcPr>
            <w:tcW w:w="1837" w:type="dxa"/>
            <w:vAlign w:val="center"/>
          </w:tcPr>
          <w:p w:rsidR="00294951" w:rsidRDefault="00294951">
            <w:pPr>
              <w:adjustRightInd w:val="0"/>
              <w:snapToGrid w:val="0"/>
              <w:spacing w:line="400" w:lineRule="exact"/>
              <w:jc w:val="center"/>
              <w:rPr>
                <w:rFonts w:ascii="宋体" w:hAnsi="宋体" w:cs="宋体"/>
                <w:sz w:val="24"/>
              </w:rPr>
            </w:pPr>
            <w:r>
              <w:rPr>
                <w:rFonts w:ascii="宋体" w:hAnsi="宋体" w:cs="宋体" w:hint="eastAsia"/>
                <w:sz w:val="24"/>
              </w:rPr>
              <w:t>得分：</w:t>
            </w:r>
            <w:r w:rsidR="00DD261E">
              <w:rPr>
                <w:kern w:val="0"/>
                <w:sz w:val="24"/>
              </w:rPr>
              <w:t>{5.2.1</w:t>
            </w:r>
            <w:r w:rsidR="00DD261E">
              <w:rPr>
                <w:kern w:val="0"/>
                <w:sz w:val="24"/>
              </w:rPr>
              <w:t>1</w:t>
            </w:r>
            <w:r w:rsidR="00DD261E">
              <w:rPr>
                <w:kern w:val="0"/>
                <w:sz w:val="24"/>
              </w:rPr>
              <w:t>}</w:t>
            </w:r>
          </w:p>
        </w:tc>
      </w:tr>
      <w:tr w:rsidR="00294951" w:rsidTr="00B60508">
        <w:tc>
          <w:tcPr>
            <w:tcW w:w="981" w:type="dxa"/>
            <w:vMerge/>
          </w:tcPr>
          <w:p w:rsidR="00294951" w:rsidRDefault="00294951">
            <w:pPr>
              <w:adjustRightInd w:val="0"/>
              <w:snapToGrid w:val="0"/>
              <w:spacing w:before="240" w:line="400" w:lineRule="exact"/>
              <w:rPr>
                <w:rFonts w:ascii="宋体" w:cs="宋体"/>
                <w:sz w:val="24"/>
              </w:rPr>
            </w:pPr>
          </w:p>
        </w:tc>
        <w:tc>
          <w:tcPr>
            <w:tcW w:w="10302" w:type="dxa"/>
            <w:gridSpan w:val="3"/>
          </w:tcPr>
          <w:p w:rsidR="00294951" w:rsidRDefault="00294951">
            <w:pPr>
              <w:adjustRightInd w:val="0"/>
              <w:snapToGrid w:val="0"/>
              <w:spacing w:line="400" w:lineRule="exact"/>
              <w:rPr>
                <w:rFonts w:ascii="宋体" w:cs="宋体"/>
                <w:sz w:val="24"/>
              </w:rPr>
            </w:pPr>
          </w:p>
        </w:tc>
        <w:tc>
          <w:tcPr>
            <w:tcW w:w="1837" w:type="dxa"/>
            <w:vAlign w:val="center"/>
          </w:tcPr>
          <w:p w:rsidR="00294951" w:rsidRDefault="00294951">
            <w:pPr>
              <w:adjustRightInd w:val="0"/>
              <w:snapToGrid w:val="0"/>
              <w:spacing w:line="400" w:lineRule="exact"/>
              <w:jc w:val="center"/>
              <w:rPr>
                <w:rFonts w:ascii="宋体" w:hAnsi="宋体" w:cs="宋体"/>
                <w:sz w:val="24"/>
              </w:rPr>
            </w:pPr>
            <w:r>
              <w:rPr>
                <w:rFonts w:ascii="宋体" w:hAnsi="宋体" w:cs="宋体" w:hint="eastAsia"/>
                <w:sz w:val="24"/>
              </w:rPr>
              <w:t>总得分：</w:t>
            </w:r>
            <w:r w:rsidR="00DD261E">
              <w:rPr>
                <w:kern w:val="0"/>
                <w:sz w:val="24"/>
              </w:rPr>
              <w:t>{</w:t>
            </w:r>
            <w:r w:rsidR="00DD261E">
              <w:rPr>
                <w:rFonts w:hint="eastAsia"/>
                <w:kern w:val="0"/>
                <w:sz w:val="24"/>
              </w:rPr>
              <w:t>健康舒适总分</w:t>
            </w:r>
            <w:r w:rsidR="00DD261E">
              <w:rPr>
                <w:kern w:val="0"/>
                <w:sz w:val="24"/>
              </w:rPr>
              <w:t>}</w:t>
            </w:r>
          </w:p>
        </w:tc>
      </w:tr>
    </w:tbl>
    <w:p w:rsidR="00294951" w:rsidRDefault="00294951">
      <w:pPr>
        <w:widowControl/>
        <w:jc w:val="left"/>
      </w:pPr>
      <w:r>
        <w:br w:type="page"/>
      </w:r>
    </w:p>
    <w:p w:rsidR="00294951" w:rsidRDefault="00294951">
      <w:pPr>
        <w:widowControl/>
        <w:jc w:val="left"/>
        <w:rPr>
          <w:sz w:val="24"/>
        </w:rPr>
      </w:pPr>
    </w:p>
    <w:p w:rsidR="00294951" w:rsidRDefault="00294951">
      <w:pPr>
        <w:pStyle w:val="2"/>
        <w:jc w:val="center"/>
        <w:rPr>
          <w:rFonts w:ascii="宋体" w:eastAsia="宋体" w:hAnsi="宋体"/>
          <w:sz w:val="28"/>
        </w:rPr>
      </w:pPr>
      <w:r>
        <w:rPr>
          <w:rFonts w:ascii="宋体" w:eastAsia="宋体" w:hAnsi="宋体"/>
          <w:sz w:val="28"/>
        </w:rPr>
        <w:t>3.</w:t>
      </w:r>
      <w:r>
        <w:rPr>
          <w:rFonts w:ascii="宋体" w:eastAsia="宋体" w:hAnsi="宋体" w:hint="eastAsia"/>
          <w:sz w:val="28"/>
        </w:rPr>
        <w:t>生活便利</w:t>
      </w:r>
    </w:p>
    <w:p w:rsidR="00294951" w:rsidRDefault="00294951">
      <w:pPr>
        <w:jc w:val="center"/>
      </w:pPr>
      <w:r>
        <w:rPr>
          <w:rFonts w:hint="eastAsia"/>
        </w:rPr>
        <w:t>表</w:t>
      </w:r>
      <w:r>
        <w:t>3-1</w:t>
      </w:r>
      <w:r>
        <w:rPr>
          <w:rFonts w:hint="eastAsia"/>
        </w:rPr>
        <w:t>生活便利评估表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7787"/>
        <w:gridCol w:w="2648"/>
        <w:gridCol w:w="1845"/>
      </w:tblGrid>
      <w:tr w:rsidR="00294951" w:rsidTr="00F122B3">
        <w:tc>
          <w:tcPr>
            <w:tcW w:w="949" w:type="dxa"/>
          </w:tcPr>
          <w:p w:rsidR="00294951" w:rsidRDefault="00294951">
            <w:pPr>
              <w:adjustRightInd w:val="0"/>
              <w:snapToGrid w:val="0"/>
              <w:spacing w:line="400" w:lineRule="exact"/>
              <w:ind w:rightChars="-24" w:right="-50"/>
              <w:jc w:val="center"/>
              <w:rPr>
                <w:rFonts w:ascii="方正小标宋简体" w:eastAsia="方正小标宋简体" w:hAnsi="宋体" w:cs="宋体"/>
                <w:b/>
                <w:sz w:val="24"/>
              </w:rPr>
            </w:pPr>
            <w:r>
              <w:rPr>
                <w:rFonts w:hint="eastAsia"/>
                <w:b/>
                <w:kern w:val="0"/>
                <w:sz w:val="24"/>
              </w:rPr>
              <w:t>类别</w:t>
            </w:r>
          </w:p>
        </w:tc>
        <w:tc>
          <w:tcPr>
            <w:tcW w:w="7793" w:type="dxa"/>
          </w:tcPr>
          <w:p w:rsidR="00294951" w:rsidRDefault="00294951">
            <w:pPr>
              <w:adjustRightInd w:val="0"/>
              <w:snapToGrid w:val="0"/>
              <w:spacing w:line="400" w:lineRule="exact"/>
              <w:ind w:rightChars="-24" w:right="-50"/>
              <w:jc w:val="center"/>
              <w:rPr>
                <w:b/>
                <w:kern w:val="0"/>
                <w:sz w:val="24"/>
              </w:rPr>
            </w:pPr>
            <w:r>
              <w:rPr>
                <w:rFonts w:hint="eastAsia"/>
                <w:b/>
                <w:kern w:val="0"/>
                <w:sz w:val="24"/>
              </w:rPr>
              <w:t>分项指标要求</w:t>
            </w:r>
          </w:p>
        </w:tc>
        <w:tc>
          <w:tcPr>
            <w:tcW w:w="2646" w:type="dxa"/>
          </w:tcPr>
          <w:p w:rsidR="00294951" w:rsidRDefault="00294951">
            <w:pPr>
              <w:adjustRightInd w:val="0"/>
              <w:snapToGrid w:val="0"/>
              <w:spacing w:line="400" w:lineRule="exact"/>
              <w:ind w:rightChars="-24" w:right="-50"/>
              <w:jc w:val="center"/>
              <w:rPr>
                <w:b/>
                <w:kern w:val="0"/>
                <w:sz w:val="24"/>
              </w:rPr>
            </w:pPr>
            <w:r>
              <w:rPr>
                <w:rFonts w:hint="eastAsia"/>
                <w:b/>
                <w:kern w:val="0"/>
                <w:sz w:val="24"/>
              </w:rPr>
              <w:t>项目设计实施情况</w:t>
            </w:r>
          </w:p>
        </w:tc>
        <w:tc>
          <w:tcPr>
            <w:tcW w:w="1840" w:type="dxa"/>
          </w:tcPr>
          <w:p w:rsidR="00294951" w:rsidRDefault="00294951">
            <w:pPr>
              <w:adjustRightInd w:val="0"/>
              <w:snapToGrid w:val="0"/>
              <w:spacing w:line="400" w:lineRule="exact"/>
              <w:ind w:rightChars="-24" w:right="-50"/>
              <w:jc w:val="center"/>
              <w:rPr>
                <w:b/>
                <w:kern w:val="0"/>
                <w:sz w:val="24"/>
              </w:rPr>
            </w:pPr>
            <w:r>
              <w:rPr>
                <w:rFonts w:hint="eastAsia"/>
                <w:b/>
                <w:kern w:val="0"/>
                <w:sz w:val="24"/>
              </w:rPr>
              <w:t>评估结论</w:t>
            </w:r>
          </w:p>
        </w:tc>
      </w:tr>
      <w:tr w:rsidR="00F122B3">
        <w:tc>
          <w:tcPr>
            <w:tcW w:w="959" w:type="dxa"/>
            <w:vMerge w:val="restart"/>
            <w:vAlign w:val="center"/>
          </w:tcPr>
          <w:p w:rsidR="00F122B3" w:rsidRDefault="00F122B3">
            <w:pPr>
              <w:adjustRightInd w:val="0"/>
              <w:snapToGrid w:val="0"/>
              <w:spacing w:line="400" w:lineRule="exact"/>
              <w:jc w:val="center"/>
              <w:rPr>
                <w:rFonts w:ascii="宋体"/>
                <w:b/>
                <w:sz w:val="24"/>
              </w:rPr>
            </w:pPr>
            <w:r>
              <w:rPr>
                <w:rFonts w:ascii="宋体" w:hAnsi="宋体" w:hint="eastAsia"/>
                <w:b/>
                <w:sz w:val="24"/>
              </w:rPr>
              <w:t>控制项</w:t>
            </w:r>
          </w:p>
        </w:tc>
        <w:tc>
          <w:tcPr>
            <w:tcW w:w="7938" w:type="dxa"/>
          </w:tcPr>
          <w:p w:rsidR="00F122B3" w:rsidRDefault="00F122B3">
            <w:pPr>
              <w:adjustRightInd w:val="0"/>
              <w:snapToGrid w:val="0"/>
              <w:spacing w:line="400" w:lineRule="exact"/>
              <w:rPr>
                <w:rFonts w:ascii="宋体"/>
                <w:sz w:val="24"/>
              </w:rPr>
            </w:pPr>
            <w:r>
              <w:rPr>
                <w:rFonts w:ascii="宋体" w:hAnsi="宋体"/>
                <w:sz w:val="24"/>
              </w:rPr>
              <w:t>6.1.1</w:t>
            </w:r>
            <w:r>
              <w:rPr>
                <w:rFonts w:ascii="宋体" w:hAnsi="宋体" w:hint="eastAsia"/>
                <w:sz w:val="24"/>
              </w:rPr>
              <w:t>建筑、室外场地、公共绿地、城市道路之间应设置连贯的无障碍步行系统。</w:t>
            </w:r>
          </w:p>
        </w:tc>
        <w:tc>
          <w:tcPr>
            <w:tcW w:w="2691" w:type="dxa"/>
          </w:tcPr>
          <w:p w:rsidR="00F122B3" w:rsidRDefault="00C45EB6">
            <w:pPr>
              <w:adjustRightInd w:val="0"/>
              <w:snapToGrid w:val="0"/>
              <w:spacing w:line="400" w:lineRule="exact"/>
              <w:rPr>
                <w:rFonts w:ascii="宋体" w:hAnsi="宋体" w:hint="eastAsia"/>
                <w:sz w:val="24"/>
              </w:rPr>
            </w:pPr>
            <w:r>
              <w:rPr>
                <w:kern w:val="0"/>
                <w:sz w:val="24"/>
              </w:rPr>
              <w:t>{</w:t>
            </w:r>
            <w:r>
              <w:rPr>
                <w:kern w:val="0"/>
                <w:sz w:val="24"/>
              </w:rPr>
              <w:t>6.1.1</w:t>
            </w:r>
            <w:r>
              <w:rPr>
                <w:rFonts w:hint="eastAsia"/>
                <w:kern w:val="0"/>
                <w:sz w:val="24"/>
              </w:rPr>
              <w:t>措施</w:t>
            </w:r>
            <w:r>
              <w:rPr>
                <w:kern w:val="0"/>
                <w:sz w:val="24"/>
              </w:rPr>
              <w:t>}</w:t>
            </w:r>
          </w:p>
        </w:tc>
        <w:tc>
          <w:tcPr>
            <w:tcW w:w="1866" w:type="dxa"/>
            <w:vAlign w:val="center"/>
          </w:tcPr>
          <w:p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rsidTr="00F122B3">
        <w:tc>
          <w:tcPr>
            <w:tcW w:w="949" w:type="dxa"/>
            <w:vMerge/>
          </w:tcPr>
          <w:p w:rsidR="00F122B3" w:rsidRDefault="00F122B3">
            <w:pPr>
              <w:adjustRightInd w:val="0"/>
              <w:snapToGrid w:val="0"/>
              <w:spacing w:line="400" w:lineRule="exact"/>
              <w:rPr>
                <w:rFonts w:ascii="宋体"/>
                <w:sz w:val="24"/>
              </w:rPr>
            </w:pPr>
          </w:p>
        </w:tc>
        <w:tc>
          <w:tcPr>
            <w:tcW w:w="7793" w:type="dxa"/>
          </w:tcPr>
          <w:p w:rsidR="00F122B3" w:rsidRDefault="00F122B3">
            <w:pPr>
              <w:adjustRightInd w:val="0"/>
              <w:snapToGrid w:val="0"/>
              <w:spacing w:line="400" w:lineRule="exact"/>
              <w:rPr>
                <w:rFonts w:ascii="宋体"/>
                <w:sz w:val="24"/>
              </w:rPr>
            </w:pPr>
            <w:r>
              <w:rPr>
                <w:rFonts w:ascii="宋体" w:hAnsi="宋体"/>
                <w:sz w:val="24"/>
              </w:rPr>
              <w:t>6.1.2</w:t>
            </w:r>
            <w:r>
              <w:rPr>
                <w:rFonts w:ascii="宋体" w:hAnsi="宋体" w:hint="eastAsia"/>
                <w:sz w:val="24"/>
              </w:rPr>
              <w:t>场地内人行出入口</w:t>
            </w:r>
            <w:r>
              <w:rPr>
                <w:rFonts w:ascii="宋体" w:hAnsi="宋体"/>
                <w:sz w:val="24"/>
              </w:rPr>
              <w:t>500m</w:t>
            </w:r>
            <w:r>
              <w:rPr>
                <w:rFonts w:ascii="宋体" w:hAnsi="宋体" w:hint="eastAsia"/>
                <w:sz w:val="24"/>
              </w:rPr>
              <w:t>内应设有公共交通站点或配备联系公共交通站点的专用接驳车。</w:t>
            </w:r>
          </w:p>
        </w:tc>
        <w:tc>
          <w:tcPr>
            <w:tcW w:w="2646" w:type="dxa"/>
          </w:tcPr>
          <w:p w:rsidR="00F122B3" w:rsidRDefault="00C45EB6">
            <w:pPr>
              <w:adjustRightInd w:val="0"/>
              <w:snapToGrid w:val="0"/>
              <w:spacing w:line="400" w:lineRule="exact"/>
              <w:rPr>
                <w:rFonts w:ascii="宋体" w:hAnsi="宋体" w:hint="eastAsia"/>
                <w:sz w:val="24"/>
              </w:rPr>
            </w:pPr>
            <w:r>
              <w:rPr>
                <w:kern w:val="0"/>
                <w:sz w:val="24"/>
              </w:rPr>
              <w:t>{6.1.</w:t>
            </w:r>
            <w:r>
              <w:rPr>
                <w:kern w:val="0"/>
                <w:sz w:val="24"/>
              </w:rPr>
              <w:t>2</w:t>
            </w:r>
            <w:r>
              <w:rPr>
                <w:rFonts w:hint="eastAsia"/>
                <w:kern w:val="0"/>
                <w:sz w:val="24"/>
              </w:rPr>
              <w:t>措施</w:t>
            </w:r>
            <w:r>
              <w:rPr>
                <w:kern w:val="0"/>
                <w:sz w:val="24"/>
              </w:rPr>
              <w:t>}</w:t>
            </w:r>
          </w:p>
        </w:tc>
        <w:tc>
          <w:tcPr>
            <w:tcW w:w="1840" w:type="dxa"/>
            <w:vAlign w:val="center"/>
          </w:tcPr>
          <w:p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rsidTr="00F122B3">
        <w:tc>
          <w:tcPr>
            <w:tcW w:w="949" w:type="dxa"/>
            <w:vMerge/>
          </w:tcPr>
          <w:p w:rsidR="00F122B3" w:rsidRDefault="00F122B3">
            <w:pPr>
              <w:adjustRightInd w:val="0"/>
              <w:snapToGrid w:val="0"/>
              <w:spacing w:line="400" w:lineRule="exact"/>
              <w:rPr>
                <w:rFonts w:ascii="宋体"/>
                <w:sz w:val="24"/>
              </w:rPr>
            </w:pPr>
          </w:p>
        </w:tc>
        <w:tc>
          <w:tcPr>
            <w:tcW w:w="7793" w:type="dxa"/>
          </w:tcPr>
          <w:p w:rsidR="00F122B3" w:rsidRDefault="00F122B3">
            <w:pPr>
              <w:adjustRightInd w:val="0"/>
              <w:snapToGrid w:val="0"/>
              <w:spacing w:line="400" w:lineRule="exact"/>
              <w:rPr>
                <w:rFonts w:ascii="宋体"/>
                <w:sz w:val="24"/>
              </w:rPr>
            </w:pPr>
            <w:r>
              <w:rPr>
                <w:rFonts w:ascii="宋体" w:hAnsi="宋体"/>
                <w:sz w:val="24"/>
              </w:rPr>
              <w:t>6.1.3</w:t>
            </w:r>
            <w:r>
              <w:rPr>
                <w:rFonts w:ascii="宋体" w:hAnsi="宋体" w:hint="eastAsia"/>
                <w:sz w:val="24"/>
              </w:rPr>
              <w:t>停车场应具有电动汽车充电设施或具备充电设施的安装条件，并应合理设置电动汽车和无障碍汽车停车位。</w:t>
            </w:r>
          </w:p>
        </w:tc>
        <w:tc>
          <w:tcPr>
            <w:tcW w:w="2646" w:type="dxa"/>
          </w:tcPr>
          <w:p w:rsidR="00F122B3" w:rsidRDefault="00C45EB6">
            <w:pPr>
              <w:adjustRightInd w:val="0"/>
              <w:snapToGrid w:val="0"/>
              <w:spacing w:line="400" w:lineRule="exact"/>
              <w:rPr>
                <w:rFonts w:ascii="宋体" w:hAnsi="宋体" w:hint="eastAsia"/>
                <w:sz w:val="24"/>
              </w:rPr>
            </w:pPr>
            <w:r>
              <w:rPr>
                <w:kern w:val="0"/>
                <w:sz w:val="24"/>
              </w:rPr>
              <w:t>{6.1.</w:t>
            </w:r>
            <w:r>
              <w:rPr>
                <w:kern w:val="0"/>
                <w:sz w:val="24"/>
              </w:rPr>
              <w:t>3</w:t>
            </w:r>
            <w:r>
              <w:rPr>
                <w:rFonts w:hint="eastAsia"/>
                <w:kern w:val="0"/>
                <w:sz w:val="24"/>
              </w:rPr>
              <w:t>措施</w:t>
            </w:r>
            <w:r>
              <w:rPr>
                <w:kern w:val="0"/>
                <w:sz w:val="24"/>
              </w:rPr>
              <w:t>}</w:t>
            </w:r>
          </w:p>
        </w:tc>
        <w:tc>
          <w:tcPr>
            <w:tcW w:w="1840" w:type="dxa"/>
            <w:vAlign w:val="center"/>
          </w:tcPr>
          <w:p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rsidTr="00F122B3">
        <w:tc>
          <w:tcPr>
            <w:tcW w:w="949" w:type="dxa"/>
            <w:vMerge/>
          </w:tcPr>
          <w:p w:rsidR="00F122B3" w:rsidRDefault="00F122B3">
            <w:pPr>
              <w:adjustRightInd w:val="0"/>
              <w:snapToGrid w:val="0"/>
              <w:spacing w:line="400" w:lineRule="exact"/>
              <w:rPr>
                <w:rFonts w:ascii="宋体"/>
                <w:sz w:val="24"/>
              </w:rPr>
            </w:pPr>
          </w:p>
        </w:tc>
        <w:tc>
          <w:tcPr>
            <w:tcW w:w="7793" w:type="dxa"/>
          </w:tcPr>
          <w:p w:rsidR="00F122B3" w:rsidRDefault="00F122B3">
            <w:pPr>
              <w:adjustRightInd w:val="0"/>
              <w:snapToGrid w:val="0"/>
              <w:spacing w:line="400" w:lineRule="exact"/>
              <w:rPr>
                <w:rFonts w:ascii="宋体"/>
                <w:sz w:val="24"/>
              </w:rPr>
            </w:pPr>
            <w:r>
              <w:rPr>
                <w:rFonts w:ascii="宋体" w:hAnsi="宋体"/>
                <w:sz w:val="24"/>
              </w:rPr>
              <w:t>6.1.4</w:t>
            </w:r>
            <w:r>
              <w:rPr>
                <w:rFonts w:ascii="宋体" w:hAnsi="宋体" w:hint="eastAsia"/>
                <w:sz w:val="24"/>
              </w:rPr>
              <w:t>自行车停车场所应位置合理、方便出入。</w:t>
            </w:r>
          </w:p>
        </w:tc>
        <w:tc>
          <w:tcPr>
            <w:tcW w:w="2646" w:type="dxa"/>
          </w:tcPr>
          <w:p w:rsidR="00F122B3" w:rsidRDefault="00C45EB6" w:rsidP="00C45EB6">
            <w:pPr>
              <w:adjustRightInd w:val="0"/>
              <w:snapToGrid w:val="0"/>
              <w:spacing w:line="400" w:lineRule="exact"/>
              <w:rPr>
                <w:rFonts w:ascii="宋体" w:hAnsi="宋体"/>
                <w:sz w:val="24"/>
              </w:rPr>
            </w:pPr>
            <w:r>
              <w:rPr>
                <w:kern w:val="0"/>
                <w:sz w:val="24"/>
              </w:rPr>
              <w:t>{6.1.</w:t>
            </w:r>
            <w:r>
              <w:rPr>
                <w:kern w:val="0"/>
                <w:sz w:val="24"/>
              </w:rPr>
              <w:t>4</w:t>
            </w:r>
            <w:r>
              <w:rPr>
                <w:rFonts w:hint="eastAsia"/>
                <w:kern w:val="0"/>
                <w:sz w:val="24"/>
              </w:rPr>
              <w:t>措施</w:t>
            </w:r>
            <w:r>
              <w:rPr>
                <w:kern w:val="0"/>
                <w:sz w:val="24"/>
              </w:rPr>
              <w:t>}</w:t>
            </w:r>
          </w:p>
        </w:tc>
        <w:tc>
          <w:tcPr>
            <w:tcW w:w="1840" w:type="dxa"/>
            <w:vAlign w:val="center"/>
          </w:tcPr>
          <w:p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rsidTr="00F122B3">
        <w:tc>
          <w:tcPr>
            <w:tcW w:w="949" w:type="dxa"/>
            <w:vMerge/>
          </w:tcPr>
          <w:p w:rsidR="00F122B3" w:rsidRDefault="00F122B3">
            <w:pPr>
              <w:adjustRightInd w:val="0"/>
              <w:snapToGrid w:val="0"/>
              <w:spacing w:line="400" w:lineRule="exact"/>
              <w:rPr>
                <w:rFonts w:ascii="宋体"/>
                <w:sz w:val="24"/>
              </w:rPr>
            </w:pPr>
          </w:p>
        </w:tc>
        <w:tc>
          <w:tcPr>
            <w:tcW w:w="7793" w:type="dxa"/>
          </w:tcPr>
          <w:p w:rsidR="00F122B3" w:rsidRDefault="00F122B3">
            <w:pPr>
              <w:adjustRightInd w:val="0"/>
              <w:snapToGrid w:val="0"/>
              <w:spacing w:line="400" w:lineRule="exact"/>
              <w:rPr>
                <w:rFonts w:ascii="宋体"/>
                <w:sz w:val="24"/>
              </w:rPr>
            </w:pPr>
            <w:r>
              <w:rPr>
                <w:rFonts w:ascii="宋体" w:hAnsi="宋体"/>
                <w:sz w:val="24"/>
              </w:rPr>
              <w:t>6.1.5</w:t>
            </w:r>
            <w:r>
              <w:rPr>
                <w:rFonts w:ascii="宋体" w:hAnsi="宋体" w:hint="eastAsia"/>
                <w:sz w:val="24"/>
              </w:rPr>
              <w:t>建筑设备管理系统应具有自动监控管理功能。</w:t>
            </w:r>
          </w:p>
        </w:tc>
        <w:tc>
          <w:tcPr>
            <w:tcW w:w="2646" w:type="dxa"/>
          </w:tcPr>
          <w:p w:rsidR="00F122B3" w:rsidRDefault="00C45EB6" w:rsidP="00C45EB6">
            <w:pPr>
              <w:adjustRightInd w:val="0"/>
              <w:snapToGrid w:val="0"/>
              <w:spacing w:line="400" w:lineRule="exact"/>
              <w:rPr>
                <w:rFonts w:ascii="宋体" w:hAnsi="宋体"/>
                <w:sz w:val="24"/>
              </w:rPr>
            </w:pPr>
            <w:r>
              <w:rPr>
                <w:kern w:val="0"/>
                <w:sz w:val="24"/>
              </w:rPr>
              <w:t>{6.1.</w:t>
            </w:r>
            <w:r>
              <w:rPr>
                <w:kern w:val="0"/>
                <w:sz w:val="24"/>
              </w:rPr>
              <w:t>5</w:t>
            </w:r>
            <w:r>
              <w:rPr>
                <w:rFonts w:hint="eastAsia"/>
                <w:kern w:val="0"/>
                <w:sz w:val="24"/>
              </w:rPr>
              <w:t>措施</w:t>
            </w:r>
            <w:r>
              <w:rPr>
                <w:kern w:val="0"/>
                <w:sz w:val="24"/>
              </w:rPr>
              <w:t>}</w:t>
            </w:r>
          </w:p>
        </w:tc>
        <w:tc>
          <w:tcPr>
            <w:tcW w:w="1840" w:type="dxa"/>
            <w:vAlign w:val="center"/>
          </w:tcPr>
          <w:p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rsidTr="00F122B3">
        <w:tc>
          <w:tcPr>
            <w:tcW w:w="949" w:type="dxa"/>
            <w:vMerge/>
          </w:tcPr>
          <w:p w:rsidR="00F122B3" w:rsidRDefault="00F122B3">
            <w:pPr>
              <w:adjustRightInd w:val="0"/>
              <w:snapToGrid w:val="0"/>
              <w:spacing w:line="400" w:lineRule="exact"/>
              <w:rPr>
                <w:rFonts w:ascii="宋体"/>
                <w:sz w:val="24"/>
              </w:rPr>
            </w:pPr>
          </w:p>
        </w:tc>
        <w:tc>
          <w:tcPr>
            <w:tcW w:w="7793" w:type="dxa"/>
          </w:tcPr>
          <w:p w:rsidR="00F122B3" w:rsidRDefault="00F122B3">
            <w:pPr>
              <w:adjustRightInd w:val="0"/>
              <w:snapToGrid w:val="0"/>
              <w:spacing w:line="400" w:lineRule="exact"/>
              <w:rPr>
                <w:rFonts w:ascii="宋体"/>
                <w:sz w:val="24"/>
              </w:rPr>
            </w:pPr>
            <w:r>
              <w:rPr>
                <w:rFonts w:ascii="宋体" w:hAnsi="宋体"/>
                <w:sz w:val="24"/>
              </w:rPr>
              <w:t>6.1.6</w:t>
            </w:r>
            <w:r>
              <w:rPr>
                <w:rFonts w:ascii="宋体" w:hAnsi="宋体" w:hint="eastAsia"/>
                <w:sz w:val="24"/>
              </w:rPr>
              <w:t>建筑应设置信息网络系统。</w:t>
            </w:r>
          </w:p>
        </w:tc>
        <w:tc>
          <w:tcPr>
            <w:tcW w:w="2646" w:type="dxa"/>
          </w:tcPr>
          <w:p w:rsidR="00F122B3" w:rsidRDefault="00C45EB6" w:rsidP="00C45EB6">
            <w:pPr>
              <w:adjustRightInd w:val="0"/>
              <w:snapToGrid w:val="0"/>
              <w:spacing w:line="400" w:lineRule="exact"/>
              <w:rPr>
                <w:rFonts w:ascii="宋体" w:hAnsi="宋体"/>
                <w:sz w:val="24"/>
              </w:rPr>
            </w:pPr>
            <w:r>
              <w:rPr>
                <w:kern w:val="0"/>
                <w:sz w:val="24"/>
              </w:rPr>
              <w:t>{6.1.</w:t>
            </w:r>
            <w:r>
              <w:rPr>
                <w:kern w:val="0"/>
                <w:sz w:val="24"/>
              </w:rPr>
              <w:t>6</w:t>
            </w:r>
            <w:r>
              <w:rPr>
                <w:rFonts w:hint="eastAsia"/>
                <w:kern w:val="0"/>
                <w:sz w:val="24"/>
              </w:rPr>
              <w:t>措施</w:t>
            </w:r>
            <w:r>
              <w:rPr>
                <w:kern w:val="0"/>
                <w:sz w:val="24"/>
              </w:rPr>
              <w:t>}</w:t>
            </w:r>
          </w:p>
        </w:tc>
        <w:tc>
          <w:tcPr>
            <w:tcW w:w="1840" w:type="dxa"/>
            <w:vAlign w:val="center"/>
          </w:tcPr>
          <w:p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rsidTr="00F122B3">
        <w:tc>
          <w:tcPr>
            <w:tcW w:w="949" w:type="dxa"/>
            <w:vMerge/>
          </w:tcPr>
          <w:p w:rsidR="00F122B3" w:rsidRDefault="00F122B3">
            <w:pPr>
              <w:adjustRightInd w:val="0"/>
              <w:snapToGrid w:val="0"/>
              <w:spacing w:line="400" w:lineRule="exact"/>
              <w:rPr>
                <w:rFonts w:ascii="宋体"/>
                <w:sz w:val="24"/>
              </w:rPr>
            </w:pPr>
          </w:p>
        </w:tc>
        <w:tc>
          <w:tcPr>
            <w:tcW w:w="7793" w:type="dxa"/>
          </w:tcPr>
          <w:p w:rsidR="00F122B3" w:rsidRDefault="00F122B3">
            <w:pPr>
              <w:adjustRightInd w:val="0"/>
              <w:snapToGrid w:val="0"/>
              <w:spacing w:line="400" w:lineRule="exact"/>
              <w:rPr>
                <w:rFonts w:ascii="宋体" w:hAnsi="宋体"/>
                <w:sz w:val="24"/>
              </w:rPr>
            </w:pPr>
            <w:r>
              <w:rPr>
                <w:rFonts w:ascii="宋体" w:hAnsi="宋体" w:hint="eastAsia"/>
                <w:sz w:val="24"/>
              </w:rPr>
              <w:t>6</w:t>
            </w:r>
            <w:r>
              <w:rPr>
                <w:rFonts w:ascii="宋体" w:hAnsi="宋体"/>
                <w:sz w:val="24"/>
              </w:rPr>
              <w:t>.1.7</w:t>
            </w:r>
            <w:r w:rsidRPr="00F122B3">
              <w:rPr>
                <w:rFonts w:ascii="宋体" w:hAnsi="宋体" w:hint="eastAsia"/>
                <w:sz w:val="24"/>
              </w:rPr>
              <w:t>生活便利相关技术要求应符合现行强制性工程建设规范《建筑与市政工程无障碍通用规范》GB55019、《建筑电气与智能化通用规范》GB55024、《建筑节能与可再生能源利用通用规范》GB 55015 等的规定。</w:t>
            </w:r>
          </w:p>
        </w:tc>
        <w:tc>
          <w:tcPr>
            <w:tcW w:w="2646" w:type="dxa"/>
          </w:tcPr>
          <w:p w:rsidR="00F122B3" w:rsidRDefault="00C45EB6" w:rsidP="00C45EB6">
            <w:pPr>
              <w:adjustRightInd w:val="0"/>
              <w:snapToGrid w:val="0"/>
              <w:spacing w:line="400" w:lineRule="exact"/>
              <w:rPr>
                <w:rFonts w:ascii="宋体" w:hAnsi="宋体"/>
                <w:sz w:val="24"/>
              </w:rPr>
            </w:pPr>
            <w:r>
              <w:rPr>
                <w:kern w:val="0"/>
                <w:sz w:val="24"/>
              </w:rPr>
              <w:t>{6.1.</w:t>
            </w:r>
            <w:r>
              <w:rPr>
                <w:kern w:val="0"/>
                <w:sz w:val="24"/>
              </w:rPr>
              <w:t>7</w:t>
            </w:r>
            <w:r>
              <w:rPr>
                <w:rFonts w:hint="eastAsia"/>
                <w:kern w:val="0"/>
                <w:sz w:val="24"/>
              </w:rPr>
              <w:t>措施</w:t>
            </w:r>
            <w:r>
              <w:rPr>
                <w:kern w:val="0"/>
                <w:sz w:val="24"/>
              </w:rPr>
              <w:t>}</w:t>
            </w:r>
          </w:p>
        </w:tc>
        <w:tc>
          <w:tcPr>
            <w:tcW w:w="1840" w:type="dxa"/>
            <w:vAlign w:val="center"/>
          </w:tcPr>
          <w:p w:rsidR="004A70B7" w:rsidRDefault="004A70B7" w:rsidP="004A70B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4A70B7" w:rsidRDefault="004A70B7" w:rsidP="004A70B7">
            <w:pPr>
              <w:adjustRightInd w:val="0"/>
              <w:snapToGrid w:val="0"/>
              <w:spacing w:line="400" w:lineRule="exact"/>
              <w:jc w:val="center"/>
              <w:rPr>
                <w:sz w:val="24"/>
              </w:rPr>
            </w:pPr>
            <w:r>
              <w:rPr>
                <w:rFonts w:ascii="宋体" w:hint="eastAsia"/>
                <w:sz w:val="24"/>
                <w:lang w:val="zh-CN"/>
              </w:rPr>
              <w:t>□</w:t>
            </w:r>
            <w:r>
              <w:rPr>
                <w:rFonts w:hint="eastAsia"/>
                <w:sz w:val="24"/>
              </w:rPr>
              <w:t>不达标</w:t>
            </w:r>
          </w:p>
          <w:p w:rsidR="00F122B3" w:rsidRDefault="004A70B7" w:rsidP="004A70B7">
            <w:pPr>
              <w:adjustRightInd w:val="0"/>
              <w:snapToGrid w:val="0"/>
              <w:spacing w:line="400" w:lineRule="exact"/>
              <w:jc w:val="center"/>
              <w:rPr>
                <w:rFonts w:eastAsia="Times New Roman" w:cs="宋体"/>
                <w:szCs w:val="20"/>
              </w:rPr>
            </w:pPr>
            <w:r>
              <w:rPr>
                <w:rFonts w:ascii="宋体" w:hint="eastAsia"/>
                <w:sz w:val="24"/>
                <w:lang w:val="zh-CN"/>
              </w:rPr>
              <w:t>□</w:t>
            </w:r>
            <w:r>
              <w:rPr>
                <w:rFonts w:hint="eastAsia"/>
                <w:sz w:val="24"/>
              </w:rPr>
              <w:t>不参评</w:t>
            </w:r>
          </w:p>
        </w:tc>
      </w:tr>
      <w:tr w:rsidR="00294951" w:rsidTr="00F122B3">
        <w:tc>
          <w:tcPr>
            <w:tcW w:w="949" w:type="dxa"/>
            <w:vMerge w:val="restart"/>
            <w:vAlign w:val="center"/>
          </w:tcPr>
          <w:p w:rsidR="00294951" w:rsidRDefault="00294951">
            <w:pPr>
              <w:adjustRightInd w:val="0"/>
              <w:snapToGrid w:val="0"/>
              <w:spacing w:line="400" w:lineRule="exact"/>
              <w:jc w:val="center"/>
              <w:rPr>
                <w:rFonts w:ascii="宋体" w:cs="宋体"/>
                <w:b/>
                <w:sz w:val="24"/>
              </w:rPr>
            </w:pPr>
            <w:r>
              <w:rPr>
                <w:rFonts w:ascii="宋体" w:hAnsi="宋体" w:cs="宋体" w:hint="eastAsia"/>
                <w:b/>
                <w:sz w:val="24"/>
              </w:rPr>
              <w:lastRenderedPageBreak/>
              <w:t>评分项</w:t>
            </w:r>
          </w:p>
        </w:tc>
        <w:tc>
          <w:tcPr>
            <w:tcW w:w="12279" w:type="dxa"/>
            <w:gridSpan w:val="3"/>
          </w:tcPr>
          <w:p w:rsidR="00294951" w:rsidRDefault="00294951">
            <w:pPr>
              <w:adjustRightInd w:val="0"/>
              <w:snapToGrid w:val="0"/>
              <w:spacing w:line="400" w:lineRule="exact"/>
              <w:rPr>
                <w:rFonts w:ascii="宋体" w:cs="宋体"/>
                <w:b/>
                <w:sz w:val="24"/>
              </w:rPr>
            </w:pPr>
            <w:r>
              <w:rPr>
                <w:rFonts w:ascii="宋体" w:hAnsi="宋体" w:cs="宋体" w:hint="eastAsia"/>
                <w:b/>
                <w:sz w:val="24"/>
              </w:rPr>
              <w:t>Ⅰ出行与无障碍</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7793" w:type="dxa"/>
          </w:tcPr>
          <w:p w:rsidR="00294951" w:rsidRDefault="00294951">
            <w:pPr>
              <w:adjustRightInd w:val="0"/>
              <w:snapToGrid w:val="0"/>
              <w:spacing w:line="400" w:lineRule="exact"/>
              <w:rPr>
                <w:rFonts w:ascii="宋体" w:cs="宋体"/>
                <w:sz w:val="24"/>
              </w:rPr>
            </w:pPr>
            <w:r>
              <w:rPr>
                <w:rFonts w:ascii="宋体" w:hAnsi="宋体" w:cs="宋体"/>
                <w:sz w:val="24"/>
              </w:rPr>
              <w:t>6.2.1</w:t>
            </w:r>
            <w:r>
              <w:rPr>
                <w:rFonts w:ascii="宋体" w:hAnsi="宋体" w:cs="宋体" w:hint="eastAsia"/>
                <w:sz w:val="24"/>
              </w:rPr>
              <w:t>场地与公共交通站点联系便捷，评价总分值为</w:t>
            </w:r>
            <w:r>
              <w:rPr>
                <w:rFonts w:ascii="宋体" w:hAnsi="宋体" w:cs="宋体"/>
                <w:sz w:val="24"/>
              </w:rPr>
              <w:t>8</w:t>
            </w:r>
            <w:r>
              <w:rPr>
                <w:rFonts w:ascii="宋体" w:hAnsi="宋体" w:cs="宋体" w:hint="eastAsia"/>
                <w:sz w:val="24"/>
              </w:rPr>
              <w:t>分，并按下列规则分别评分并累计：</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场地出入口到达公共交通站点的步行距离不超过</w:t>
            </w:r>
            <w:r>
              <w:rPr>
                <w:rFonts w:ascii="宋体" w:hAnsi="宋体" w:cs="宋体"/>
                <w:sz w:val="24"/>
              </w:rPr>
              <w:t>500m</w:t>
            </w:r>
            <w:r>
              <w:rPr>
                <w:rFonts w:ascii="宋体" w:hAnsi="宋体" w:cs="宋体" w:hint="eastAsia"/>
                <w:sz w:val="24"/>
              </w:rPr>
              <w:t>，或到达轨道交通站点的步行距离不大于</w:t>
            </w:r>
            <w:r>
              <w:rPr>
                <w:rFonts w:ascii="宋体" w:hAnsi="宋体" w:cs="宋体"/>
                <w:sz w:val="24"/>
              </w:rPr>
              <w:t>800m</w:t>
            </w:r>
            <w:r>
              <w:rPr>
                <w:rFonts w:ascii="宋体" w:hAnsi="宋体" w:cs="宋体" w:hint="eastAsia"/>
                <w:sz w:val="24"/>
              </w:rPr>
              <w:t>，得</w:t>
            </w:r>
            <w:r>
              <w:rPr>
                <w:rFonts w:ascii="宋体" w:hAnsi="宋体" w:cs="宋体"/>
                <w:sz w:val="24"/>
              </w:rPr>
              <w:t>2</w:t>
            </w:r>
            <w:r>
              <w:rPr>
                <w:rFonts w:ascii="宋体" w:hAnsi="宋体" w:cs="宋体" w:hint="eastAsia"/>
                <w:sz w:val="24"/>
              </w:rPr>
              <w:t>分；场地出入口到达公共交通站点的步行距离不超过</w:t>
            </w:r>
            <w:r>
              <w:rPr>
                <w:rFonts w:ascii="宋体" w:hAnsi="宋体" w:cs="宋体"/>
                <w:sz w:val="24"/>
              </w:rPr>
              <w:t>300m</w:t>
            </w:r>
            <w:r>
              <w:rPr>
                <w:rFonts w:ascii="宋体" w:hAnsi="宋体" w:cs="宋体" w:hint="eastAsia"/>
                <w:sz w:val="24"/>
              </w:rPr>
              <w:t>，或到达轨道交通站点的步行距离不大于</w:t>
            </w:r>
            <w:r>
              <w:rPr>
                <w:rFonts w:ascii="宋体" w:hAnsi="宋体" w:cs="宋体"/>
                <w:sz w:val="24"/>
              </w:rPr>
              <w:t>500m</w:t>
            </w:r>
            <w:r>
              <w:rPr>
                <w:rFonts w:ascii="宋体" w:hAnsi="宋体" w:cs="宋体" w:hint="eastAsia"/>
                <w:sz w:val="24"/>
              </w:rPr>
              <w:t>，得</w:t>
            </w:r>
            <w:r>
              <w:rPr>
                <w:rFonts w:ascii="宋体" w:hAnsi="宋体" w:cs="宋体"/>
                <w:sz w:val="24"/>
              </w:rPr>
              <w:t>4</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场地出入口步行距离</w:t>
            </w:r>
            <w:r>
              <w:rPr>
                <w:rFonts w:ascii="宋体" w:hAnsi="宋体" w:cs="宋体"/>
                <w:sz w:val="24"/>
              </w:rPr>
              <w:t>800m</w:t>
            </w:r>
            <w:r>
              <w:rPr>
                <w:rFonts w:ascii="宋体" w:hAnsi="宋体" w:cs="宋体" w:hint="eastAsia"/>
                <w:sz w:val="24"/>
              </w:rPr>
              <w:t>范围内设有不少于</w:t>
            </w:r>
            <w:r>
              <w:rPr>
                <w:rFonts w:ascii="宋体" w:hAnsi="宋体" w:cs="宋体"/>
                <w:sz w:val="24"/>
              </w:rPr>
              <w:t>2</w:t>
            </w:r>
            <w:r>
              <w:rPr>
                <w:rFonts w:ascii="宋体" w:hAnsi="宋体" w:cs="宋体" w:hint="eastAsia"/>
                <w:sz w:val="24"/>
              </w:rPr>
              <w:t>条公交线路的公共交通站点，得</w:t>
            </w:r>
            <w:r>
              <w:rPr>
                <w:rFonts w:ascii="宋体" w:hAnsi="宋体" w:cs="宋体"/>
                <w:sz w:val="24"/>
              </w:rPr>
              <w:t>4</w:t>
            </w:r>
            <w:r>
              <w:rPr>
                <w:rFonts w:ascii="宋体" w:hAnsi="宋体" w:cs="宋体" w:hint="eastAsia"/>
                <w:sz w:val="24"/>
              </w:rPr>
              <w:t>分。</w:t>
            </w:r>
          </w:p>
        </w:tc>
        <w:tc>
          <w:tcPr>
            <w:tcW w:w="2646" w:type="dxa"/>
          </w:tcPr>
          <w:p w:rsidR="00294951" w:rsidRDefault="00294951" w:rsidP="00C45EB6">
            <w:pPr>
              <w:adjustRightInd w:val="0"/>
              <w:snapToGrid w:val="0"/>
              <w:spacing w:line="400" w:lineRule="exact"/>
              <w:rPr>
                <w:rFonts w:ascii="宋体" w:hAnsi="宋体" w:cs="宋体"/>
                <w:sz w:val="24"/>
              </w:rPr>
            </w:pPr>
            <w:r>
              <w:rPr>
                <w:rFonts w:ascii="宋体" w:hAnsi="宋体" w:cs="宋体"/>
                <w:sz w:val="24"/>
              </w:rPr>
              <w:t xml:space="preserve"> </w:t>
            </w:r>
            <w:r w:rsidR="00C45EB6">
              <w:rPr>
                <w:kern w:val="0"/>
                <w:sz w:val="24"/>
              </w:rPr>
              <w:t>{6.</w:t>
            </w:r>
            <w:r w:rsidR="00C45EB6">
              <w:rPr>
                <w:kern w:val="0"/>
                <w:sz w:val="24"/>
              </w:rPr>
              <w:t>2.1</w:t>
            </w:r>
            <w:r w:rsidR="00C45EB6">
              <w:rPr>
                <w:rFonts w:hint="eastAsia"/>
                <w:kern w:val="0"/>
                <w:sz w:val="24"/>
              </w:rPr>
              <w:t>措施</w:t>
            </w:r>
            <w:r w:rsidR="00C45EB6">
              <w:rPr>
                <w:kern w:val="0"/>
                <w:sz w:val="24"/>
              </w:rPr>
              <w:t>}</w:t>
            </w:r>
          </w:p>
        </w:tc>
        <w:tc>
          <w:tcPr>
            <w:tcW w:w="1840" w:type="dxa"/>
            <w:vAlign w:val="center"/>
          </w:tcPr>
          <w:p w:rsidR="00294951" w:rsidRDefault="00294951">
            <w:pPr>
              <w:adjustRightInd w:val="0"/>
              <w:snapToGrid w:val="0"/>
              <w:spacing w:line="400" w:lineRule="exact"/>
              <w:jc w:val="center"/>
              <w:rPr>
                <w:rFonts w:ascii="宋体" w:hAnsi="宋体" w:cs="宋体"/>
                <w:sz w:val="24"/>
              </w:rPr>
            </w:pPr>
            <w:r>
              <w:rPr>
                <w:rFonts w:ascii="宋体" w:hAnsi="宋体" w:cs="宋体" w:hint="eastAsia"/>
                <w:sz w:val="24"/>
              </w:rPr>
              <w:t>得分：</w:t>
            </w:r>
            <w:r w:rsidR="00D65949">
              <w:rPr>
                <w:kern w:val="0"/>
                <w:sz w:val="24"/>
              </w:rPr>
              <w:t>{6.2.1}</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7793" w:type="dxa"/>
          </w:tcPr>
          <w:p w:rsidR="00F36147" w:rsidRPr="00F36147" w:rsidRDefault="00294951" w:rsidP="00F36147">
            <w:pPr>
              <w:adjustRightInd w:val="0"/>
              <w:snapToGrid w:val="0"/>
              <w:spacing w:line="400" w:lineRule="exact"/>
              <w:rPr>
                <w:rFonts w:ascii="宋体" w:hAnsi="宋体" w:cs="宋体" w:hint="eastAsia"/>
                <w:sz w:val="24"/>
              </w:rPr>
            </w:pPr>
            <w:r>
              <w:rPr>
                <w:rFonts w:ascii="宋体" w:hAnsi="宋体" w:cs="宋体"/>
                <w:sz w:val="24"/>
              </w:rPr>
              <w:t>6.2.2</w:t>
            </w:r>
            <w:r w:rsidR="00F36147" w:rsidRPr="00F36147">
              <w:rPr>
                <w:rFonts w:ascii="宋体" w:hAnsi="宋体" w:cs="宋体" w:hint="eastAsia"/>
                <w:sz w:val="24"/>
              </w:rPr>
              <w:t>建筑室内公共区域满足全龄化设计要求，评价总分值为8分，并按下列规则分别评分并累计：</w:t>
            </w:r>
          </w:p>
          <w:p w:rsidR="00F36147" w:rsidRPr="00F36147" w:rsidRDefault="00F36147" w:rsidP="00F36147">
            <w:pPr>
              <w:adjustRightInd w:val="0"/>
              <w:snapToGrid w:val="0"/>
              <w:spacing w:line="400" w:lineRule="exact"/>
              <w:rPr>
                <w:rFonts w:ascii="宋体" w:hAnsi="宋体" w:cs="宋体" w:hint="eastAsia"/>
                <w:sz w:val="24"/>
              </w:rPr>
            </w:pPr>
            <w:r w:rsidRPr="00F36147">
              <w:rPr>
                <w:rFonts w:ascii="宋体" w:hAnsi="宋体" w:cs="宋体" w:hint="eastAsia"/>
                <w:sz w:val="24"/>
              </w:rPr>
              <w:t>1 建筑室内公共区域的墙、柱等处的阳角均为圆角，并设有安全抓杆或扶手，得5分；</w:t>
            </w:r>
          </w:p>
          <w:p w:rsidR="00294951" w:rsidRDefault="00F36147" w:rsidP="00F36147">
            <w:pPr>
              <w:adjustRightInd w:val="0"/>
              <w:snapToGrid w:val="0"/>
              <w:spacing w:line="400" w:lineRule="exact"/>
              <w:rPr>
                <w:rFonts w:ascii="宋体" w:cs="宋体"/>
                <w:sz w:val="24"/>
              </w:rPr>
            </w:pPr>
            <w:r w:rsidRPr="00F36147">
              <w:rPr>
                <w:rFonts w:ascii="宋体" w:hAnsi="宋体" w:cs="宋体" w:hint="eastAsia"/>
                <w:sz w:val="24"/>
              </w:rPr>
              <w:t>2 设有可容纳担架的无障碍电梯，得3分。</w:t>
            </w:r>
          </w:p>
        </w:tc>
        <w:tc>
          <w:tcPr>
            <w:tcW w:w="2646" w:type="dxa"/>
          </w:tcPr>
          <w:p w:rsidR="00294951" w:rsidRDefault="00C45EB6" w:rsidP="00C45EB6">
            <w:pPr>
              <w:adjustRightInd w:val="0"/>
              <w:snapToGrid w:val="0"/>
              <w:spacing w:line="400" w:lineRule="exact"/>
              <w:rPr>
                <w:rFonts w:ascii="宋体" w:hAnsi="宋体" w:cs="宋体" w:hint="eastAsia"/>
                <w:sz w:val="24"/>
              </w:rPr>
            </w:pPr>
            <w:r>
              <w:rPr>
                <w:kern w:val="0"/>
                <w:sz w:val="24"/>
              </w:rPr>
              <w:t>{6.2.</w:t>
            </w:r>
            <w:r>
              <w:rPr>
                <w:kern w:val="0"/>
                <w:sz w:val="24"/>
              </w:rPr>
              <w:t>2</w:t>
            </w:r>
            <w:r>
              <w:rPr>
                <w:rFonts w:hint="eastAsia"/>
                <w:kern w:val="0"/>
                <w:sz w:val="24"/>
              </w:rPr>
              <w:t>措施</w:t>
            </w:r>
            <w:r>
              <w:rPr>
                <w:kern w:val="0"/>
                <w:sz w:val="24"/>
              </w:rPr>
              <w:t>}</w:t>
            </w:r>
          </w:p>
        </w:tc>
        <w:tc>
          <w:tcPr>
            <w:tcW w:w="1840" w:type="dxa"/>
            <w:vAlign w:val="center"/>
          </w:tcPr>
          <w:p w:rsidR="00294951" w:rsidRDefault="00294951" w:rsidP="00D65949">
            <w:pPr>
              <w:adjustRightInd w:val="0"/>
              <w:snapToGrid w:val="0"/>
              <w:spacing w:line="400" w:lineRule="exact"/>
              <w:jc w:val="center"/>
              <w:rPr>
                <w:rFonts w:ascii="宋体" w:hAnsi="宋体" w:cs="宋体"/>
                <w:sz w:val="24"/>
              </w:rPr>
            </w:pPr>
            <w:r>
              <w:rPr>
                <w:rFonts w:ascii="宋体" w:hAnsi="宋体" w:cs="宋体" w:hint="eastAsia"/>
                <w:sz w:val="24"/>
              </w:rPr>
              <w:t>得分：</w:t>
            </w:r>
            <w:r w:rsidR="00D65949">
              <w:rPr>
                <w:kern w:val="0"/>
                <w:sz w:val="24"/>
              </w:rPr>
              <w:t>{6.2.</w:t>
            </w:r>
            <w:r w:rsidR="00D65949">
              <w:rPr>
                <w:kern w:val="0"/>
                <w:sz w:val="24"/>
              </w:rPr>
              <w:t>2</w:t>
            </w:r>
            <w:r w:rsidR="00D65949">
              <w:rPr>
                <w:kern w:val="0"/>
                <w:sz w:val="24"/>
              </w:rPr>
              <w:t>}</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12279" w:type="dxa"/>
            <w:gridSpan w:val="3"/>
          </w:tcPr>
          <w:p w:rsidR="00294951" w:rsidRDefault="00294951">
            <w:pPr>
              <w:adjustRightInd w:val="0"/>
              <w:snapToGrid w:val="0"/>
              <w:spacing w:line="400" w:lineRule="exact"/>
              <w:rPr>
                <w:rFonts w:ascii="宋体" w:cs="宋体"/>
                <w:b/>
                <w:sz w:val="24"/>
              </w:rPr>
            </w:pPr>
            <w:r>
              <w:rPr>
                <w:rFonts w:ascii="宋体" w:hAnsi="宋体" w:cs="宋体" w:hint="eastAsia"/>
                <w:b/>
                <w:sz w:val="24"/>
              </w:rPr>
              <w:t>Ⅱ</w:t>
            </w:r>
            <w:r>
              <w:rPr>
                <w:rFonts w:ascii="宋体" w:hAnsi="宋体" w:cs="宋体"/>
                <w:b/>
                <w:sz w:val="24"/>
              </w:rPr>
              <w:t xml:space="preserve"> </w:t>
            </w:r>
            <w:r>
              <w:rPr>
                <w:rFonts w:ascii="宋体" w:hAnsi="宋体" w:cs="宋体" w:hint="eastAsia"/>
                <w:b/>
                <w:sz w:val="24"/>
              </w:rPr>
              <w:t>服务设施</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7793" w:type="dxa"/>
          </w:tcPr>
          <w:p w:rsidR="00294951" w:rsidRDefault="00294951">
            <w:pPr>
              <w:adjustRightInd w:val="0"/>
              <w:snapToGrid w:val="0"/>
              <w:spacing w:line="400" w:lineRule="exact"/>
              <w:rPr>
                <w:rFonts w:ascii="宋体" w:cs="宋体"/>
                <w:sz w:val="24"/>
              </w:rPr>
            </w:pPr>
            <w:r>
              <w:rPr>
                <w:rFonts w:ascii="宋体" w:hAnsi="宋体" w:cs="宋体"/>
                <w:sz w:val="24"/>
              </w:rPr>
              <w:t>6.2.3</w:t>
            </w:r>
            <w:r>
              <w:rPr>
                <w:rFonts w:ascii="宋体" w:hAnsi="宋体" w:cs="宋体" w:hint="eastAsia"/>
                <w:sz w:val="24"/>
              </w:rPr>
              <w:t>提供便利的公共服务，评价总分值为</w:t>
            </w:r>
            <w:r>
              <w:rPr>
                <w:rFonts w:ascii="宋体" w:hAnsi="宋体" w:cs="宋体"/>
                <w:sz w:val="24"/>
              </w:rPr>
              <w:t>10</w:t>
            </w:r>
            <w:r>
              <w:rPr>
                <w:rFonts w:ascii="宋体" w:hAnsi="宋体" w:cs="宋体" w:hint="eastAsia"/>
                <w:sz w:val="24"/>
              </w:rPr>
              <w:t>分，并按下列规则评分：</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住宅建筑，应满足下列要求中的</w:t>
            </w:r>
            <w:r>
              <w:rPr>
                <w:rFonts w:ascii="宋体" w:hAnsi="宋体" w:cs="宋体"/>
                <w:sz w:val="24"/>
              </w:rPr>
              <w:t>4</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6</w:t>
            </w:r>
            <w:r>
              <w:rPr>
                <w:rFonts w:ascii="宋体" w:hAnsi="宋体" w:cs="宋体" w:hint="eastAsia"/>
                <w:sz w:val="24"/>
              </w:rPr>
              <w:t>项及以上，得</w:t>
            </w:r>
            <w:r>
              <w:rPr>
                <w:rFonts w:ascii="宋体" w:hAnsi="宋体" w:cs="宋体"/>
                <w:sz w:val="24"/>
              </w:rPr>
              <w:t>10</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 1)</w:t>
            </w:r>
            <w:r>
              <w:rPr>
                <w:rFonts w:ascii="宋体" w:hAnsi="宋体" w:cs="宋体" w:hint="eastAsia"/>
                <w:sz w:val="24"/>
              </w:rPr>
              <w:t>场地出入口到达幼儿园的步行距离不大于</w:t>
            </w:r>
            <w:r>
              <w:rPr>
                <w:rFonts w:ascii="宋体" w:hAnsi="宋体" w:cs="宋体"/>
                <w:sz w:val="24"/>
              </w:rPr>
              <w:t>300m</w:t>
            </w:r>
            <w:r>
              <w:rPr>
                <w:rFonts w:ascii="宋体" w:hAnsi="宋体" w:cs="宋体" w:hint="eastAsia"/>
                <w:sz w:val="24"/>
              </w:rPr>
              <w:t>；</w:t>
            </w:r>
          </w:p>
          <w:p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 2</w:t>
            </w:r>
            <w:r>
              <w:rPr>
                <w:rFonts w:ascii="宋体" w:hAnsi="宋体" w:cs="宋体" w:hint="eastAsia"/>
                <w:sz w:val="24"/>
              </w:rPr>
              <w:t>）场地出入口到达小学的步行距离不大于</w:t>
            </w:r>
            <w:r>
              <w:rPr>
                <w:rFonts w:ascii="宋体" w:hAnsi="宋体" w:cs="宋体"/>
                <w:sz w:val="24"/>
              </w:rPr>
              <w:t>500m</w:t>
            </w:r>
            <w:r>
              <w:rPr>
                <w:rFonts w:ascii="宋体" w:hAnsi="宋体" w:cs="宋体" w:hint="eastAsia"/>
                <w:sz w:val="24"/>
              </w:rPr>
              <w:t>；</w:t>
            </w:r>
          </w:p>
          <w:p w:rsidR="00294951" w:rsidRDefault="00294951">
            <w:pPr>
              <w:adjustRightInd w:val="0"/>
              <w:snapToGrid w:val="0"/>
              <w:spacing w:line="400" w:lineRule="exact"/>
              <w:rPr>
                <w:rFonts w:ascii="宋体" w:cs="宋体"/>
                <w:sz w:val="24"/>
              </w:rPr>
            </w:pPr>
            <w:r>
              <w:rPr>
                <w:rFonts w:ascii="宋体" w:hAnsi="宋体" w:cs="宋体"/>
                <w:sz w:val="24"/>
              </w:rPr>
              <w:t xml:space="preserve"> 3</w:t>
            </w:r>
            <w:r>
              <w:rPr>
                <w:rFonts w:ascii="宋体" w:hAnsi="宋体" w:cs="宋体" w:hint="eastAsia"/>
                <w:sz w:val="24"/>
              </w:rPr>
              <w:t>）场地出入口到达中学的步行距离不大于</w:t>
            </w:r>
            <w:r>
              <w:rPr>
                <w:rFonts w:ascii="宋体" w:hAnsi="宋体" w:cs="宋体"/>
                <w:sz w:val="24"/>
              </w:rPr>
              <w:t>1000m</w:t>
            </w:r>
            <w:r>
              <w:rPr>
                <w:rFonts w:ascii="宋体" w:hAnsi="宋体" w:cs="宋体" w:hint="eastAsia"/>
                <w:sz w:val="24"/>
              </w:rPr>
              <w:t>；</w:t>
            </w:r>
          </w:p>
          <w:p w:rsidR="00294951" w:rsidRDefault="00294951">
            <w:pPr>
              <w:adjustRightInd w:val="0"/>
              <w:snapToGrid w:val="0"/>
              <w:spacing w:line="400" w:lineRule="exact"/>
              <w:rPr>
                <w:rFonts w:ascii="宋体" w:cs="宋体"/>
                <w:sz w:val="24"/>
              </w:rPr>
            </w:pPr>
            <w:r>
              <w:rPr>
                <w:rFonts w:ascii="宋体" w:hAnsi="宋体" w:cs="宋体"/>
                <w:sz w:val="24"/>
              </w:rPr>
              <w:t xml:space="preserve"> 4</w:t>
            </w:r>
            <w:r>
              <w:rPr>
                <w:rFonts w:ascii="宋体" w:hAnsi="宋体" w:cs="宋体" w:hint="eastAsia"/>
                <w:sz w:val="24"/>
              </w:rPr>
              <w:t>）场地出入口到达医院的步行距离不大于</w:t>
            </w:r>
            <w:r>
              <w:rPr>
                <w:rFonts w:ascii="宋体" w:hAnsi="宋体" w:cs="宋体"/>
                <w:sz w:val="24"/>
              </w:rPr>
              <w:t>1000m</w:t>
            </w:r>
            <w:r>
              <w:rPr>
                <w:rFonts w:ascii="宋体" w:hAnsi="宋体" w:cs="宋体" w:hint="eastAsia"/>
                <w:sz w:val="24"/>
              </w:rPr>
              <w:t>；</w:t>
            </w:r>
          </w:p>
          <w:p w:rsidR="00294951" w:rsidRDefault="00294951">
            <w:pPr>
              <w:adjustRightInd w:val="0"/>
              <w:snapToGrid w:val="0"/>
              <w:spacing w:line="400" w:lineRule="exact"/>
              <w:rPr>
                <w:rFonts w:ascii="宋体" w:cs="宋体"/>
                <w:sz w:val="24"/>
              </w:rPr>
            </w:pPr>
            <w:r>
              <w:rPr>
                <w:rFonts w:ascii="宋体" w:hAnsi="宋体" w:cs="宋体"/>
                <w:sz w:val="24"/>
              </w:rPr>
              <w:t xml:space="preserve"> 5</w:t>
            </w:r>
            <w:r>
              <w:rPr>
                <w:rFonts w:ascii="宋体" w:hAnsi="宋体" w:cs="宋体" w:hint="eastAsia"/>
                <w:sz w:val="24"/>
              </w:rPr>
              <w:t>）场地出入口到达群众文化活动设施的步行距离不大于</w:t>
            </w:r>
            <w:r>
              <w:rPr>
                <w:rFonts w:ascii="宋体" w:hAnsi="宋体" w:cs="宋体"/>
                <w:sz w:val="24"/>
              </w:rPr>
              <w:t>800m</w:t>
            </w:r>
            <w:r>
              <w:rPr>
                <w:rFonts w:ascii="宋体" w:hAnsi="宋体" w:cs="宋体" w:hint="eastAsia"/>
                <w:sz w:val="24"/>
              </w:rPr>
              <w:t>；</w:t>
            </w:r>
          </w:p>
          <w:p w:rsidR="00294951" w:rsidRDefault="00294951">
            <w:pPr>
              <w:adjustRightInd w:val="0"/>
              <w:snapToGrid w:val="0"/>
              <w:spacing w:line="400" w:lineRule="exact"/>
              <w:rPr>
                <w:rFonts w:ascii="宋体" w:cs="宋体"/>
                <w:sz w:val="24"/>
              </w:rPr>
            </w:pPr>
            <w:r>
              <w:rPr>
                <w:rFonts w:ascii="宋体" w:hAnsi="宋体" w:cs="宋体"/>
                <w:sz w:val="24"/>
              </w:rPr>
              <w:t xml:space="preserve"> 6</w:t>
            </w:r>
            <w:r>
              <w:rPr>
                <w:rFonts w:ascii="宋体" w:hAnsi="宋体" w:cs="宋体" w:hint="eastAsia"/>
                <w:sz w:val="24"/>
              </w:rPr>
              <w:t>）场地出入口到达老年人日间照料设施的步行距离不大于</w:t>
            </w:r>
            <w:r>
              <w:rPr>
                <w:rFonts w:ascii="宋体" w:hAnsi="宋体" w:cs="宋体"/>
                <w:sz w:val="24"/>
              </w:rPr>
              <w:t>500m</w:t>
            </w:r>
            <w:r>
              <w:rPr>
                <w:rFonts w:ascii="宋体" w:hAnsi="宋体" w:cs="宋体" w:hint="eastAsia"/>
                <w:sz w:val="24"/>
              </w:rPr>
              <w:t>；</w:t>
            </w:r>
          </w:p>
          <w:p w:rsidR="00294951" w:rsidRDefault="00294951">
            <w:pPr>
              <w:adjustRightInd w:val="0"/>
              <w:snapToGrid w:val="0"/>
              <w:spacing w:line="400" w:lineRule="exact"/>
              <w:rPr>
                <w:rFonts w:ascii="宋体" w:cs="宋体"/>
                <w:sz w:val="24"/>
              </w:rPr>
            </w:pPr>
            <w:r>
              <w:rPr>
                <w:rFonts w:ascii="宋体" w:hAnsi="宋体" w:cs="宋体"/>
                <w:sz w:val="24"/>
              </w:rPr>
              <w:t xml:space="preserve"> 7</w:t>
            </w:r>
            <w:r>
              <w:rPr>
                <w:rFonts w:ascii="宋体" w:hAnsi="宋体" w:cs="宋体" w:hint="eastAsia"/>
                <w:sz w:val="24"/>
              </w:rPr>
              <w:t>）场地周边</w:t>
            </w:r>
            <w:r>
              <w:rPr>
                <w:rFonts w:ascii="宋体" w:hAnsi="宋体" w:cs="宋体"/>
                <w:sz w:val="24"/>
              </w:rPr>
              <w:t>500m</w:t>
            </w:r>
            <w:r>
              <w:rPr>
                <w:rFonts w:ascii="宋体" w:hAnsi="宋体" w:cs="宋体" w:hint="eastAsia"/>
                <w:sz w:val="24"/>
              </w:rPr>
              <w:t>范围内具有不少于</w:t>
            </w:r>
            <w:r>
              <w:rPr>
                <w:rFonts w:ascii="宋体" w:hAnsi="宋体" w:cs="宋体"/>
                <w:sz w:val="24"/>
              </w:rPr>
              <w:t>3</w:t>
            </w:r>
            <w:r>
              <w:rPr>
                <w:rFonts w:ascii="宋体" w:hAnsi="宋体" w:cs="宋体" w:hint="eastAsia"/>
                <w:sz w:val="24"/>
              </w:rPr>
              <w:t>种商业服务设施。</w:t>
            </w:r>
          </w:p>
          <w:p w:rsidR="00294951" w:rsidRDefault="00294951">
            <w:pPr>
              <w:adjustRightInd w:val="0"/>
              <w:snapToGrid w:val="0"/>
              <w:spacing w:line="400" w:lineRule="exact"/>
              <w:rPr>
                <w:rFonts w:ascii="宋体" w:hAnsi="宋体" w:cs="宋体"/>
                <w:sz w:val="24"/>
              </w:rPr>
            </w:pPr>
            <w:r>
              <w:rPr>
                <w:rFonts w:ascii="宋体" w:hAnsi="宋体" w:cs="宋体"/>
                <w:sz w:val="24"/>
              </w:rPr>
              <w:t xml:space="preserve">2 </w:t>
            </w:r>
            <w:r>
              <w:rPr>
                <w:rFonts w:ascii="宋体" w:hAnsi="宋体" w:cs="宋体" w:hint="eastAsia"/>
                <w:sz w:val="24"/>
              </w:rPr>
              <w:t>公共建筑，满足下列要求中的</w:t>
            </w:r>
            <w:r>
              <w:rPr>
                <w:rFonts w:ascii="宋体" w:hAnsi="宋体" w:cs="宋体"/>
                <w:sz w:val="24"/>
              </w:rPr>
              <w:t>3</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5</w:t>
            </w:r>
            <w:r>
              <w:rPr>
                <w:rFonts w:ascii="宋体" w:hAnsi="宋体" w:cs="宋体" w:hint="eastAsia"/>
                <w:sz w:val="24"/>
              </w:rPr>
              <w:t>项，得</w:t>
            </w:r>
            <w:r>
              <w:rPr>
                <w:rFonts w:ascii="宋体" w:hAnsi="宋体" w:cs="宋体"/>
                <w:sz w:val="24"/>
              </w:rPr>
              <w:t>10</w:t>
            </w:r>
            <w:r>
              <w:rPr>
                <w:rFonts w:ascii="宋体" w:hAnsi="宋体" w:cs="宋体" w:hint="eastAsia"/>
                <w:sz w:val="24"/>
              </w:rPr>
              <w:t>分。</w:t>
            </w:r>
            <w:r>
              <w:rPr>
                <w:rFonts w:ascii="宋体" w:hAnsi="宋体" w:cs="宋体"/>
                <w:sz w:val="24"/>
              </w:rPr>
              <w:t xml:space="preserve"> </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建筑内至少兼容</w:t>
            </w:r>
            <w:r>
              <w:rPr>
                <w:rFonts w:ascii="宋体" w:hAnsi="宋体" w:cs="宋体"/>
                <w:sz w:val="24"/>
              </w:rPr>
              <w:t>2</w:t>
            </w:r>
            <w:r>
              <w:rPr>
                <w:rFonts w:ascii="宋体" w:hAnsi="宋体" w:cs="宋体" w:hint="eastAsia"/>
                <w:sz w:val="24"/>
              </w:rPr>
              <w:t>种面向社会的公共服务功能；</w:t>
            </w:r>
          </w:p>
          <w:p w:rsidR="00294951" w:rsidRDefault="00294951">
            <w:pPr>
              <w:adjustRightInd w:val="0"/>
              <w:snapToGrid w:val="0"/>
              <w:spacing w:line="400" w:lineRule="exact"/>
              <w:rPr>
                <w:rFonts w:ascii="宋体" w:hAnsi="宋体" w:cs="宋体"/>
                <w:sz w:val="24"/>
              </w:rPr>
            </w:pPr>
            <w:r>
              <w:rPr>
                <w:rFonts w:ascii="宋体" w:hAnsi="宋体" w:cs="宋体"/>
                <w:sz w:val="24"/>
              </w:rPr>
              <w:t xml:space="preserve">2) </w:t>
            </w:r>
            <w:r>
              <w:rPr>
                <w:rFonts w:ascii="宋体" w:hAnsi="宋体" w:cs="宋体" w:hint="eastAsia"/>
                <w:sz w:val="24"/>
              </w:rPr>
              <w:t>建筑向社会公众提供开放的公共活动空间；</w:t>
            </w:r>
            <w:r>
              <w:rPr>
                <w:rFonts w:ascii="宋体" w:hAnsi="宋体" w:cs="宋体"/>
                <w:sz w:val="24"/>
              </w:rPr>
              <w:t xml:space="preserve"> </w:t>
            </w:r>
          </w:p>
          <w:p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电动汽车充电桩的车位数占总车位数的比例不低于</w:t>
            </w:r>
            <w:r>
              <w:rPr>
                <w:rFonts w:ascii="宋体" w:hAnsi="宋体" w:cs="宋体"/>
                <w:sz w:val="24"/>
              </w:rPr>
              <w:t>10%</w:t>
            </w:r>
            <w:r>
              <w:rPr>
                <w:rFonts w:ascii="宋体" w:hAnsi="宋体" w:cs="宋体" w:hint="eastAsia"/>
                <w:sz w:val="24"/>
              </w:rPr>
              <w:t>；</w:t>
            </w:r>
          </w:p>
          <w:p w:rsidR="00294951" w:rsidRDefault="00294951">
            <w:pPr>
              <w:adjustRightInd w:val="0"/>
              <w:snapToGrid w:val="0"/>
              <w:spacing w:line="400" w:lineRule="exact"/>
              <w:rPr>
                <w:rFonts w:ascii="宋体" w:hAnsi="宋体" w:cs="宋体"/>
                <w:sz w:val="24"/>
              </w:rPr>
            </w:pPr>
            <w:r>
              <w:rPr>
                <w:rFonts w:ascii="宋体" w:hAnsi="宋体" w:cs="宋体"/>
                <w:sz w:val="24"/>
              </w:rPr>
              <w:t xml:space="preserve">4) </w:t>
            </w:r>
            <w:r>
              <w:rPr>
                <w:rFonts w:ascii="宋体" w:hAnsi="宋体" w:cs="宋体" w:hint="eastAsia"/>
                <w:sz w:val="24"/>
              </w:rPr>
              <w:t>周边</w:t>
            </w:r>
            <w:r>
              <w:rPr>
                <w:rFonts w:ascii="宋体" w:hAnsi="宋体" w:cs="宋体"/>
                <w:sz w:val="24"/>
              </w:rPr>
              <w:t>500m</w:t>
            </w:r>
            <w:r>
              <w:rPr>
                <w:rFonts w:ascii="宋体" w:hAnsi="宋体" w:cs="宋体" w:hint="eastAsia"/>
                <w:sz w:val="24"/>
              </w:rPr>
              <w:t>范围内设有社会公共停车场（库）；</w:t>
            </w:r>
            <w:r>
              <w:rPr>
                <w:rFonts w:ascii="宋体" w:hAnsi="宋体" w:cs="宋体"/>
                <w:sz w:val="24"/>
              </w:rPr>
              <w:t xml:space="preserve"> </w:t>
            </w:r>
          </w:p>
          <w:p w:rsidR="00294951" w:rsidRDefault="00294951">
            <w:pPr>
              <w:adjustRightInd w:val="0"/>
              <w:snapToGrid w:val="0"/>
              <w:spacing w:line="400" w:lineRule="exact"/>
              <w:rPr>
                <w:rFonts w:ascii="宋体" w:cs="宋体"/>
                <w:sz w:val="24"/>
              </w:rPr>
            </w:pPr>
            <w:r>
              <w:rPr>
                <w:rFonts w:ascii="宋体" w:hAnsi="宋体" w:cs="宋体"/>
                <w:sz w:val="24"/>
              </w:rPr>
              <w:t xml:space="preserve">5) </w:t>
            </w:r>
            <w:r>
              <w:rPr>
                <w:rFonts w:ascii="宋体" w:hAnsi="宋体" w:cs="宋体" w:hint="eastAsia"/>
                <w:sz w:val="24"/>
              </w:rPr>
              <w:t>场地不封闭或场地内步行公共通道向社会开放。</w:t>
            </w:r>
          </w:p>
        </w:tc>
        <w:tc>
          <w:tcPr>
            <w:tcW w:w="2646" w:type="dxa"/>
          </w:tcPr>
          <w:p w:rsidR="00294951" w:rsidRDefault="00C45EB6" w:rsidP="00C45EB6">
            <w:pPr>
              <w:adjustRightInd w:val="0"/>
              <w:snapToGrid w:val="0"/>
              <w:spacing w:line="400" w:lineRule="exact"/>
              <w:rPr>
                <w:rFonts w:ascii="宋体" w:hAnsi="宋体" w:cs="宋体" w:hint="eastAsia"/>
                <w:sz w:val="24"/>
              </w:rPr>
            </w:pPr>
            <w:r>
              <w:rPr>
                <w:kern w:val="0"/>
                <w:sz w:val="24"/>
              </w:rPr>
              <w:lastRenderedPageBreak/>
              <w:t>{6.2.</w:t>
            </w:r>
            <w:r>
              <w:rPr>
                <w:kern w:val="0"/>
                <w:sz w:val="24"/>
              </w:rPr>
              <w:t>3</w:t>
            </w:r>
            <w:r>
              <w:rPr>
                <w:rFonts w:hint="eastAsia"/>
                <w:kern w:val="0"/>
                <w:sz w:val="24"/>
              </w:rPr>
              <w:t>措施</w:t>
            </w:r>
            <w:r>
              <w:rPr>
                <w:kern w:val="0"/>
                <w:sz w:val="24"/>
              </w:rPr>
              <w:t>}</w:t>
            </w:r>
          </w:p>
        </w:tc>
        <w:tc>
          <w:tcPr>
            <w:tcW w:w="1840" w:type="dxa"/>
            <w:vAlign w:val="center"/>
          </w:tcPr>
          <w:p w:rsidR="00294951" w:rsidRDefault="00294951" w:rsidP="00D65949">
            <w:pPr>
              <w:adjustRightInd w:val="0"/>
              <w:snapToGrid w:val="0"/>
              <w:spacing w:line="400" w:lineRule="exact"/>
              <w:jc w:val="center"/>
              <w:rPr>
                <w:rFonts w:ascii="宋体" w:hAnsi="宋体" w:cs="宋体"/>
                <w:sz w:val="24"/>
              </w:rPr>
            </w:pPr>
            <w:r>
              <w:rPr>
                <w:rFonts w:ascii="宋体" w:hAnsi="宋体" w:cs="宋体" w:hint="eastAsia"/>
                <w:sz w:val="24"/>
              </w:rPr>
              <w:t>得分：</w:t>
            </w:r>
            <w:r w:rsidR="00D65949">
              <w:rPr>
                <w:kern w:val="0"/>
                <w:sz w:val="24"/>
              </w:rPr>
              <w:t>{6.2.</w:t>
            </w:r>
            <w:r w:rsidR="00D65949">
              <w:rPr>
                <w:kern w:val="0"/>
                <w:sz w:val="24"/>
              </w:rPr>
              <w:t>3</w:t>
            </w:r>
            <w:r w:rsidR="00D65949">
              <w:rPr>
                <w:kern w:val="0"/>
                <w:sz w:val="24"/>
              </w:rPr>
              <w:t>}</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7793" w:type="dxa"/>
          </w:tcPr>
          <w:p w:rsidR="00294951" w:rsidRDefault="00294951">
            <w:pPr>
              <w:adjustRightInd w:val="0"/>
              <w:snapToGrid w:val="0"/>
              <w:spacing w:line="400" w:lineRule="exact"/>
              <w:rPr>
                <w:rFonts w:ascii="宋体" w:cs="宋体"/>
                <w:sz w:val="24"/>
              </w:rPr>
            </w:pPr>
            <w:r>
              <w:rPr>
                <w:rFonts w:ascii="宋体" w:hAnsi="宋体" w:cs="宋体"/>
                <w:sz w:val="24"/>
              </w:rPr>
              <w:t>6.2.4</w:t>
            </w:r>
            <w:r>
              <w:rPr>
                <w:rFonts w:ascii="宋体" w:hAnsi="宋体" w:cs="宋体" w:hint="eastAsia"/>
                <w:sz w:val="24"/>
              </w:rPr>
              <w:t>城市绿地、广场及公共运动场地等开敞空间，步行可达，评价总分值为</w:t>
            </w:r>
            <w:r>
              <w:rPr>
                <w:rFonts w:ascii="宋体" w:hAnsi="宋体" w:cs="宋体"/>
                <w:sz w:val="24"/>
              </w:rPr>
              <w:t>5</w:t>
            </w:r>
            <w:r>
              <w:rPr>
                <w:rFonts w:ascii="宋体" w:hAnsi="宋体" w:cs="宋体" w:hint="eastAsia"/>
                <w:sz w:val="24"/>
              </w:rPr>
              <w:t>分，并按下列规则分别评分并累计：</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场地出入口到达城市公园绿地、居住区公园、广场的步行距离不大于</w:t>
            </w:r>
            <w:r>
              <w:rPr>
                <w:rFonts w:ascii="宋体" w:hAnsi="宋体" w:cs="宋体"/>
                <w:sz w:val="24"/>
              </w:rPr>
              <w:t>300m</w:t>
            </w:r>
            <w:r>
              <w:rPr>
                <w:rFonts w:ascii="宋体" w:hAnsi="宋体" w:cs="宋体" w:hint="eastAsia"/>
                <w:sz w:val="24"/>
              </w:rPr>
              <w:t>，得</w:t>
            </w:r>
            <w:r>
              <w:rPr>
                <w:rFonts w:ascii="宋体" w:hAnsi="宋体" w:cs="宋体"/>
                <w:sz w:val="24"/>
              </w:rPr>
              <w:t>3</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到达中型功能运动场地的步行距离不大于</w:t>
            </w:r>
            <w:r>
              <w:rPr>
                <w:rFonts w:ascii="宋体" w:hAnsi="宋体" w:cs="宋体"/>
                <w:sz w:val="24"/>
              </w:rPr>
              <w:t>500m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646" w:type="dxa"/>
          </w:tcPr>
          <w:p w:rsidR="00294951" w:rsidRDefault="00C45EB6" w:rsidP="00C45EB6">
            <w:pPr>
              <w:adjustRightInd w:val="0"/>
              <w:snapToGrid w:val="0"/>
              <w:spacing w:line="400" w:lineRule="exact"/>
              <w:rPr>
                <w:rFonts w:ascii="宋体" w:hAnsi="宋体" w:cs="宋体" w:hint="eastAsia"/>
                <w:sz w:val="24"/>
              </w:rPr>
            </w:pPr>
            <w:r>
              <w:rPr>
                <w:kern w:val="0"/>
                <w:sz w:val="24"/>
              </w:rPr>
              <w:t>{6.2.</w:t>
            </w:r>
            <w:r>
              <w:rPr>
                <w:kern w:val="0"/>
                <w:sz w:val="24"/>
              </w:rPr>
              <w:t>4</w:t>
            </w:r>
            <w:r>
              <w:rPr>
                <w:rFonts w:hint="eastAsia"/>
                <w:kern w:val="0"/>
                <w:sz w:val="24"/>
              </w:rPr>
              <w:t>措施</w:t>
            </w:r>
            <w:r>
              <w:rPr>
                <w:kern w:val="0"/>
                <w:sz w:val="24"/>
              </w:rPr>
              <w:t>}</w:t>
            </w:r>
          </w:p>
        </w:tc>
        <w:tc>
          <w:tcPr>
            <w:tcW w:w="1840" w:type="dxa"/>
            <w:vAlign w:val="center"/>
          </w:tcPr>
          <w:p w:rsidR="00294951" w:rsidRDefault="00294951" w:rsidP="00D65949">
            <w:pPr>
              <w:adjustRightInd w:val="0"/>
              <w:snapToGrid w:val="0"/>
              <w:spacing w:line="400" w:lineRule="exact"/>
              <w:jc w:val="center"/>
              <w:rPr>
                <w:rFonts w:ascii="宋体" w:hAnsi="宋体" w:cs="宋体"/>
                <w:sz w:val="24"/>
              </w:rPr>
            </w:pPr>
            <w:r>
              <w:rPr>
                <w:rFonts w:ascii="宋体" w:hAnsi="宋体" w:cs="宋体" w:hint="eastAsia"/>
                <w:sz w:val="24"/>
              </w:rPr>
              <w:t>得分：</w:t>
            </w:r>
            <w:r w:rsidR="00D65949">
              <w:rPr>
                <w:kern w:val="0"/>
                <w:sz w:val="24"/>
              </w:rPr>
              <w:t>{6.2.</w:t>
            </w:r>
            <w:r w:rsidR="00D65949">
              <w:rPr>
                <w:kern w:val="0"/>
                <w:sz w:val="24"/>
              </w:rPr>
              <w:t>4</w:t>
            </w:r>
            <w:r w:rsidR="00D65949">
              <w:rPr>
                <w:kern w:val="0"/>
                <w:sz w:val="24"/>
              </w:rPr>
              <w:t>}</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7793" w:type="dxa"/>
          </w:tcPr>
          <w:p w:rsidR="00294951" w:rsidRDefault="00294951">
            <w:pPr>
              <w:adjustRightInd w:val="0"/>
              <w:snapToGrid w:val="0"/>
              <w:spacing w:line="400" w:lineRule="exact"/>
              <w:rPr>
                <w:rFonts w:ascii="宋体" w:cs="宋体"/>
                <w:sz w:val="24"/>
              </w:rPr>
            </w:pPr>
            <w:r>
              <w:rPr>
                <w:rFonts w:ascii="宋体" w:hAnsi="宋体" w:cs="宋体"/>
                <w:sz w:val="24"/>
              </w:rPr>
              <w:t>6.2.5</w:t>
            </w:r>
            <w:r>
              <w:rPr>
                <w:rFonts w:ascii="宋体" w:hAnsi="宋体" w:cs="宋体" w:hint="eastAsia"/>
                <w:sz w:val="24"/>
              </w:rPr>
              <w:t>合理设置健身场地和空间，评价总分值为</w:t>
            </w:r>
            <w:r>
              <w:rPr>
                <w:rFonts w:ascii="宋体" w:hAnsi="宋体" w:cs="宋体"/>
                <w:sz w:val="24"/>
              </w:rPr>
              <w:t>10</w:t>
            </w:r>
            <w:r>
              <w:rPr>
                <w:rFonts w:ascii="宋体" w:hAnsi="宋体" w:cs="宋体" w:hint="eastAsia"/>
                <w:sz w:val="24"/>
              </w:rPr>
              <w:t>分，并按下列规则分别评分并累计：</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室外健身场地面积不少于总面积的</w:t>
            </w:r>
            <w:r>
              <w:rPr>
                <w:rFonts w:ascii="宋体" w:hAnsi="宋体" w:cs="宋体"/>
                <w:sz w:val="24"/>
              </w:rPr>
              <w:t>0.5%</w:t>
            </w:r>
            <w:r>
              <w:rPr>
                <w:rFonts w:ascii="宋体" w:hAnsi="宋体" w:cs="宋体" w:hint="eastAsia"/>
                <w:sz w:val="24"/>
              </w:rPr>
              <w:t>，得</w:t>
            </w:r>
            <w:r>
              <w:rPr>
                <w:rFonts w:ascii="宋体" w:hAnsi="宋体" w:cs="宋体"/>
                <w:sz w:val="24"/>
              </w:rPr>
              <w:t>3</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设置宽度不少于</w:t>
            </w:r>
            <w:r>
              <w:rPr>
                <w:rFonts w:ascii="宋体" w:hAnsi="宋体" w:cs="宋体"/>
                <w:sz w:val="24"/>
              </w:rPr>
              <w:t>1.25m</w:t>
            </w:r>
            <w:r>
              <w:rPr>
                <w:rFonts w:ascii="宋体" w:hAnsi="宋体" w:cs="宋体" w:hint="eastAsia"/>
                <w:sz w:val="24"/>
              </w:rPr>
              <w:t>的专用健身慢行道，健身慢行道长度不小于用地红线周长的</w:t>
            </w:r>
            <w:r>
              <w:rPr>
                <w:rFonts w:ascii="宋体" w:hAnsi="宋体" w:cs="宋体"/>
                <w:sz w:val="24"/>
              </w:rPr>
              <w:t>1/4</w:t>
            </w:r>
            <w:r>
              <w:rPr>
                <w:rFonts w:ascii="宋体" w:hAnsi="宋体" w:cs="宋体" w:hint="eastAsia"/>
                <w:sz w:val="24"/>
              </w:rPr>
              <w:t>且不少于</w:t>
            </w:r>
            <w:r>
              <w:rPr>
                <w:rFonts w:ascii="宋体" w:hAnsi="宋体" w:cs="宋体"/>
                <w:sz w:val="24"/>
              </w:rPr>
              <w:t>100m,</w:t>
            </w:r>
            <w:r>
              <w:rPr>
                <w:rFonts w:ascii="宋体" w:hAnsi="宋体" w:cs="宋体" w:hint="eastAsia"/>
                <w:sz w:val="24"/>
              </w:rPr>
              <w:t>得</w:t>
            </w:r>
            <w:r>
              <w:rPr>
                <w:rFonts w:ascii="宋体" w:hAnsi="宋体" w:cs="宋体"/>
                <w:sz w:val="24"/>
              </w:rPr>
              <w:t>2</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3 </w:t>
            </w:r>
            <w:r>
              <w:rPr>
                <w:rFonts w:ascii="宋体" w:hAnsi="宋体" w:cs="宋体" w:hint="eastAsia"/>
                <w:sz w:val="24"/>
              </w:rPr>
              <w:t>室内健身空间的面积不少于地上建筑面积的</w:t>
            </w:r>
            <w:r>
              <w:rPr>
                <w:rFonts w:ascii="宋体" w:hAnsi="宋体" w:cs="宋体"/>
                <w:sz w:val="24"/>
              </w:rPr>
              <w:t>0.3%</w:t>
            </w:r>
            <w:r>
              <w:rPr>
                <w:rFonts w:ascii="宋体" w:hAnsi="宋体" w:cs="宋体" w:hint="eastAsia"/>
                <w:sz w:val="24"/>
              </w:rPr>
              <w:t>且不少于</w:t>
            </w:r>
            <w:r>
              <w:rPr>
                <w:rFonts w:ascii="宋体" w:hAnsi="宋体" w:cs="宋体"/>
                <w:sz w:val="24"/>
              </w:rPr>
              <w:t>60</w:t>
            </w:r>
            <w:r>
              <w:rPr>
                <w:rFonts w:ascii="宋体" w:hAnsi="宋体" w:cs="宋体" w:hint="eastAsia"/>
                <w:sz w:val="24"/>
              </w:rPr>
              <w:t>㎡，得</w:t>
            </w:r>
            <w:r>
              <w:rPr>
                <w:rFonts w:ascii="宋体" w:hAnsi="宋体" w:cs="宋体"/>
                <w:sz w:val="24"/>
              </w:rPr>
              <w:t>3</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4 </w:t>
            </w:r>
            <w:r>
              <w:rPr>
                <w:rFonts w:ascii="宋体" w:hAnsi="宋体" w:cs="宋体" w:hint="eastAsia"/>
                <w:sz w:val="24"/>
              </w:rPr>
              <w:t>楼梯间具有天然采光和良好的视野，且距离主入口的距离不大于</w:t>
            </w:r>
            <w:r>
              <w:rPr>
                <w:rFonts w:ascii="宋体" w:hAnsi="宋体" w:cs="宋体"/>
                <w:sz w:val="24"/>
              </w:rPr>
              <w:t>15m,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646" w:type="dxa"/>
          </w:tcPr>
          <w:p w:rsidR="00294951" w:rsidRDefault="00C45EB6" w:rsidP="00C45EB6">
            <w:pPr>
              <w:adjustRightInd w:val="0"/>
              <w:snapToGrid w:val="0"/>
              <w:spacing w:line="400" w:lineRule="exact"/>
              <w:rPr>
                <w:rFonts w:ascii="宋体" w:hAnsi="宋体" w:cs="宋体" w:hint="eastAsia"/>
                <w:sz w:val="24"/>
              </w:rPr>
            </w:pPr>
            <w:r>
              <w:rPr>
                <w:kern w:val="0"/>
                <w:sz w:val="24"/>
              </w:rPr>
              <w:lastRenderedPageBreak/>
              <w:t>{6.2.</w:t>
            </w:r>
            <w:r>
              <w:rPr>
                <w:kern w:val="0"/>
                <w:sz w:val="24"/>
              </w:rPr>
              <w:t>5</w:t>
            </w:r>
            <w:r>
              <w:rPr>
                <w:rFonts w:hint="eastAsia"/>
                <w:kern w:val="0"/>
                <w:sz w:val="24"/>
              </w:rPr>
              <w:t>措施</w:t>
            </w:r>
            <w:r>
              <w:rPr>
                <w:kern w:val="0"/>
                <w:sz w:val="24"/>
              </w:rPr>
              <w:t>}</w:t>
            </w:r>
          </w:p>
        </w:tc>
        <w:tc>
          <w:tcPr>
            <w:tcW w:w="1840" w:type="dxa"/>
            <w:vAlign w:val="center"/>
          </w:tcPr>
          <w:p w:rsidR="00294951" w:rsidRDefault="00294951" w:rsidP="00D65949">
            <w:pPr>
              <w:adjustRightInd w:val="0"/>
              <w:snapToGrid w:val="0"/>
              <w:spacing w:line="400" w:lineRule="exact"/>
              <w:jc w:val="center"/>
              <w:rPr>
                <w:rFonts w:ascii="宋体" w:hAnsi="宋体" w:cs="宋体"/>
                <w:sz w:val="24"/>
              </w:rPr>
            </w:pPr>
            <w:r>
              <w:rPr>
                <w:rFonts w:ascii="宋体" w:hAnsi="宋体" w:cs="宋体" w:hint="eastAsia"/>
                <w:sz w:val="24"/>
              </w:rPr>
              <w:t>得分：</w:t>
            </w:r>
            <w:r w:rsidR="00D65949">
              <w:rPr>
                <w:kern w:val="0"/>
                <w:sz w:val="24"/>
              </w:rPr>
              <w:t>{6.2.</w:t>
            </w:r>
            <w:r w:rsidR="00D65949">
              <w:rPr>
                <w:kern w:val="0"/>
                <w:sz w:val="24"/>
              </w:rPr>
              <w:t>5</w:t>
            </w:r>
            <w:r w:rsidR="00D65949">
              <w:rPr>
                <w:kern w:val="0"/>
                <w:sz w:val="24"/>
              </w:rPr>
              <w:t>}</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12279" w:type="dxa"/>
            <w:gridSpan w:val="3"/>
          </w:tcPr>
          <w:p w:rsidR="00294951" w:rsidRDefault="00294951">
            <w:pPr>
              <w:adjustRightInd w:val="0"/>
              <w:snapToGrid w:val="0"/>
              <w:spacing w:line="400" w:lineRule="exact"/>
              <w:rPr>
                <w:rFonts w:ascii="宋体" w:cs="宋体"/>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智慧运行</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7793" w:type="dxa"/>
          </w:tcPr>
          <w:p w:rsidR="00294951" w:rsidRDefault="00294951">
            <w:pPr>
              <w:adjustRightInd w:val="0"/>
              <w:snapToGrid w:val="0"/>
              <w:spacing w:line="400" w:lineRule="exact"/>
              <w:rPr>
                <w:rFonts w:ascii="宋体" w:cs="宋体"/>
                <w:sz w:val="24"/>
              </w:rPr>
            </w:pPr>
            <w:r>
              <w:rPr>
                <w:rFonts w:ascii="宋体" w:hAnsi="宋体" w:cs="宋体"/>
                <w:sz w:val="24"/>
              </w:rPr>
              <w:t>6.2.6</w:t>
            </w:r>
            <w:r>
              <w:rPr>
                <w:rFonts w:ascii="宋体" w:hAnsi="宋体" w:cs="宋体" w:hint="eastAsia"/>
                <w:sz w:val="24"/>
              </w:rPr>
              <w:t>设置分类、分级用能自动远传计量系统，且设置能源管理系统实现对建筑能耗的监测、数据分析和管理，评价分值为</w:t>
            </w:r>
            <w:r>
              <w:rPr>
                <w:rFonts w:ascii="宋体" w:hAnsi="宋体" w:cs="宋体"/>
                <w:sz w:val="24"/>
              </w:rPr>
              <w:t>8</w:t>
            </w:r>
            <w:r>
              <w:rPr>
                <w:rFonts w:ascii="宋体" w:hAnsi="宋体" w:cs="宋体" w:hint="eastAsia"/>
                <w:sz w:val="24"/>
              </w:rPr>
              <w:t>分。</w:t>
            </w:r>
          </w:p>
        </w:tc>
        <w:tc>
          <w:tcPr>
            <w:tcW w:w="2646" w:type="dxa"/>
          </w:tcPr>
          <w:p w:rsidR="00294951" w:rsidRDefault="00C45EB6" w:rsidP="00C45EB6">
            <w:pPr>
              <w:adjustRightInd w:val="0"/>
              <w:snapToGrid w:val="0"/>
              <w:spacing w:line="400" w:lineRule="exact"/>
              <w:rPr>
                <w:rFonts w:ascii="宋体" w:hAnsi="宋体" w:cs="宋体"/>
                <w:sz w:val="24"/>
              </w:rPr>
            </w:pPr>
            <w:r>
              <w:rPr>
                <w:kern w:val="0"/>
                <w:sz w:val="24"/>
              </w:rPr>
              <w:t>{6.2.</w:t>
            </w:r>
            <w:r>
              <w:rPr>
                <w:kern w:val="0"/>
                <w:sz w:val="24"/>
              </w:rPr>
              <w:t>6</w:t>
            </w:r>
            <w:r>
              <w:rPr>
                <w:rFonts w:hint="eastAsia"/>
                <w:kern w:val="0"/>
                <w:sz w:val="24"/>
              </w:rPr>
              <w:t>措施</w:t>
            </w:r>
            <w:r>
              <w:rPr>
                <w:kern w:val="0"/>
                <w:sz w:val="24"/>
              </w:rPr>
              <w:t>}</w:t>
            </w:r>
          </w:p>
        </w:tc>
        <w:tc>
          <w:tcPr>
            <w:tcW w:w="1840" w:type="dxa"/>
            <w:vAlign w:val="center"/>
          </w:tcPr>
          <w:p w:rsidR="00294951" w:rsidRDefault="00294951" w:rsidP="00D65949">
            <w:pPr>
              <w:adjustRightInd w:val="0"/>
              <w:snapToGrid w:val="0"/>
              <w:spacing w:line="400" w:lineRule="exact"/>
              <w:jc w:val="center"/>
              <w:rPr>
                <w:rFonts w:ascii="宋体" w:hAnsi="宋体" w:cs="宋体"/>
                <w:sz w:val="24"/>
              </w:rPr>
            </w:pPr>
            <w:r>
              <w:rPr>
                <w:rFonts w:ascii="宋体" w:hAnsi="宋体" w:cs="宋体" w:hint="eastAsia"/>
                <w:sz w:val="24"/>
              </w:rPr>
              <w:t>得分：</w:t>
            </w:r>
            <w:r w:rsidR="00D65949">
              <w:rPr>
                <w:kern w:val="0"/>
                <w:sz w:val="24"/>
              </w:rPr>
              <w:t>{6.2.</w:t>
            </w:r>
            <w:r w:rsidR="00D65949">
              <w:rPr>
                <w:kern w:val="0"/>
                <w:sz w:val="24"/>
              </w:rPr>
              <w:t>6</w:t>
            </w:r>
            <w:r w:rsidR="00D65949">
              <w:rPr>
                <w:kern w:val="0"/>
                <w:sz w:val="24"/>
              </w:rPr>
              <w:t>}</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7793" w:type="dxa"/>
          </w:tcPr>
          <w:p w:rsidR="00294951" w:rsidRDefault="00294951">
            <w:pPr>
              <w:adjustRightInd w:val="0"/>
              <w:snapToGrid w:val="0"/>
              <w:spacing w:line="400" w:lineRule="exact"/>
              <w:rPr>
                <w:rFonts w:ascii="宋体" w:cs="宋体"/>
                <w:sz w:val="24"/>
              </w:rPr>
            </w:pPr>
            <w:r>
              <w:rPr>
                <w:rFonts w:ascii="宋体" w:hAnsi="宋体" w:cs="宋体"/>
                <w:sz w:val="24"/>
              </w:rPr>
              <w:t>6.2.7</w:t>
            </w:r>
            <w:r>
              <w:rPr>
                <w:rFonts w:ascii="宋体" w:hAnsi="宋体" w:cs="宋体" w:hint="eastAsia"/>
                <w:sz w:val="24"/>
              </w:rPr>
              <w:t>设置</w:t>
            </w:r>
            <w:r>
              <w:rPr>
                <w:rFonts w:ascii="宋体" w:hAnsi="宋体" w:cs="宋体"/>
                <w:sz w:val="24"/>
              </w:rPr>
              <w:t>PM</w:t>
            </w:r>
            <w:r>
              <w:rPr>
                <w:rFonts w:ascii="宋体" w:hAnsi="宋体" w:cs="宋体"/>
                <w:sz w:val="24"/>
                <w:vertAlign w:val="subscript"/>
              </w:rPr>
              <w:t>10</w:t>
            </w:r>
            <w:r>
              <w:rPr>
                <w:rFonts w:ascii="宋体" w:hAnsi="宋体" w:cs="宋体" w:hint="eastAsia"/>
                <w:sz w:val="24"/>
              </w:rPr>
              <w:t>、</w:t>
            </w:r>
            <w:r>
              <w:rPr>
                <w:rFonts w:ascii="宋体" w:hAnsi="宋体" w:cs="宋体"/>
                <w:sz w:val="24"/>
              </w:rPr>
              <w:t>PM</w:t>
            </w:r>
            <w:r>
              <w:rPr>
                <w:rFonts w:ascii="宋体" w:hAnsi="宋体" w:cs="宋体"/>
                <w:sz w:val="24"/>
                <w:vertAlign w:val="subscript"/>
              </w:rPr>
              <w:t>2.5</w:t>
            </w:r>
            <w:r>
              <w:rPr>
                <w:rFonts w:ascii="宋体" w:hAnsi="宋体" w:cs="宋体" w:hint="eastAsia"/>
                <w:sz w:val="24"/>
              </w:rPr>
              <w:t>、</w:t>
            </w:r>
            <w:r>
              <w:rPr>
                <w:rFonts w:ascii="宋体" w:hAnsi="宋体" w:cs="宋体"/>
                <w:sz w:val="24"/>
              </w:rPr>
              <w:t>CO</w:t>
            </w:r>
            <w:r>
              <w:rPr>
                <w:rFonts w:ascii="宋体" w:hAnsi="宋体" w:cs="宋体"/>
                <w:sz w:val="24"/>
                <w:vertAlign w:val="subscript"/>
              </w:rPr>
              <w:t>2</w:t>
            </w:r>
            <w:r>
              <w:rPr>
                <w:rFonts w:ascii="宋体" w:hAnsi="宋体" w:cs="宋体" w:hint="eastAsia"/>
                <w:sz w:val="24"/>
              </w:rPr>
              <w:t>浓度的空气监测系统，且具有储存至少一年的监测数据和实时显示等功能，评价分值为</w:t>
            </w:r>
            <w:r>
              <w:rPr>
                <w:rFonts w:ascii="宋体" w:hAnsi="宋体" w:cs="宋体"/>
                <w:sz w:val="24"/>
              </w:rPr>
              <w:t>5</w:t>
            </w:r>
            <w:r>
              <w:rPr>
                <w:rFonts w:ascii="宋体" w:hAnsi="宋体" w:cs="宋体" w:hint="eastAsia"/>
                <w:sz w:val="24"/>
              </w:rPr>
              <w:t>分。</w:t>
            </w:r>
          </w:p>
        </w:tc>
        <w:tc>
          <w:tcPr>
            <w:tcW w:w="2646" w:type="dxa"/>
          </w:tcPr>
          <w:p w:rsidR="00294951" w:rsidRDefault="00C45EB6" w:rsidP="00C45EB6">
            <w:pPr>
              <w:adjustRightInd w:val="0"/>
              <w:snapToGrid w:val="0"/>
              <w:spacing w:line="400" w:lineRule="exact"/>
              <w:rPr>
                <w:rFonts w:ascii="宋体" w:hAnsi="宋体" w:cs="宋体"/>
                <w:sz w:val="24"/>
              </w:rPr>
            </w:pPr>
            <w:r>
              <w:rPr>
                <w:kern w:val="0"/>
                <w:sz w:val="24"/>
              </w:rPr>
              <w:t>{6.2.</w:t>
            </w:r>
            <w:r>
              <w:rPr>
                <w:kern w:val="0"/>
                <w:sz w:val="24"/>
              </w:rPr>
              <w:t>7</w:t>
            </w:r>
            <w:r>
              <w:rPr>
                <w:rFonts w:hint="eastAsia"/>
                <w:kern w:val="0"/>
                <w:sz w:val="24"/>
              </w:rPr>
              <w:t>措施</w:t>
            </w:r>
            <w:r>
              <w:rPr>
                <w:kern w:val="0"/>
                <w:sz w:val="24"/>
              </w:rPr>
              <w:t>}</w:t>
            </w:r>
          </w:p>
        </w:tc>
        <w:tc>
          <w:tcPr>
            <w:tcW w:w="1840" w:type="dxa"/>
            <w:vAlign w:val="center"/>
          </w:tcPr>
          <w:p w:rsidR="00294951" w:rsidRDefault="00294951" w:rsidP="00D65949">
            <w:pPr>
              <w:adjustRightInd w:val="0"/>
              <w:snapToGrid w:val="0"/>
              <w:spacing w:line="400" w:lineRule="exact"/>
              <w:jc w:val="center"/>
              <w:rPr>
                <w:rFonts w:ascii="宋体" w:hAnsi="宋体" w:cs="宋体"/>
                <w:sz w:val="24"/>
              </w:rPr>
            </w:pPr>
            <w:r>
              <w:rPr>
                <w:rFonts w:ascii="宋体" w:hAnsi="宋体" w:cs="宋体" w:hint="eastAsia"/>
                <w:sz w:val="24"/>
              </w:rPr>
              <w:t>得分：</w:t>
            </w:r>
            <w:r w:rsidR="00D65949">
              <w:rPr>
                <w:kern w:val="0"/>
                <w:sz w:val="24"/>
              </w:rPr>
              <w:t>{6.2.</w:t>
            </w:r>
            <w:r w:rsidR="00D65949">
              <w:rPr>
                <w:kern w:val="0"/>
                <w:sz w:val="24"/>
              </w:rPr>
              <w:t>7</w:t>
            </w:r>
            <w:r w:rsidR="00D65949">
              <w:rPr>
                <w:kern w:val="0"/>
                <w:sz w:val="24"/>
              </w:rPr>
              <w:t>}</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7793" w:type="dxa"/>
          </w:tcPr>
          <w:p w:rsidR="00294951" w:rsidRDefault="00294951">
            <w:pPr>
              <w:adjustRightInd w:val="0"/>
              <w:snapToGrid w:val="0"/>
              <w:spacing w:line="400" w:lineRule="exact"/>
              <w:rPr>
                <w:rFonts w:ascii="宋体" w:cs="宋体"/>
                <w:sz w:val="24"/>
              </w:rPr>
            </w:pPr>
            <w:r>
              <w:rPr>
                <w:rFonts w:ascii="宋体" w:hAnsi="宋体" w:cs="宋体"/>
                <w:sz w:val="24"/>
              </w:rPr>
              <w:t>6.2.8</w:t>
            </w:r>
            <w:r>
              <w:rPr>
                <w:rFonts w:ascii="宋体" w:hAnsi="宋体" w:cs="宋体" w:hint="eastAsia"/>
                <w:sz w:val="24"/>
              </w:rPr>
              <w:t>设置用水量远传计量系统、水质在线监测系统，评价总分值</w:t>
            </w:r>
            <w:r>
              <w:rPr>
                <w:rFonts w:ascii="宋体" w:hAnsi="宋体" w:cs="宋体"/>
                <w:sz w:val="24"/>
              </w:rPr>
              <w:t>7</w:t>
            </w:r>
            <w:r>
              <w:rPr>
                <w:rFonts w:ascii="宋体" w:hAnsi="宋体" w:cs="宋体" w:hint="eastAsia"/>
                <w:sz w:val="24"/>
              </w:rPr>
              <w:t>分，并按下列规则分别评分并累计：</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设置用水量远传计量系统，能分类，分级记录、统计分析各种用水情况，得</w:t>
            </w:r>
            <w:r>
              <w:rPr>
                <w:rFonts w:ascii="宋体" w:hAnsi="宋体" w:cs="宋体"/>
                <w:sz w:val="24"/>
              </w:rPr>
              <w:t>3</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利用计量数据进行管网漏损自动检测、分析与整改，管道漏损率低于</w:t>
            </w:r>
            <w:r>
              <w:rPr>
                <w:rFonts w:ascii="宋体" w:hAnsi="宋体" w:cs="宋体"/>
                <w:sz w:val="24"/>
              </w:rPr>
              <w:t>5%</w:t>
            </w:r>
            <w:r>
              <w:rPr>
                <w:rFonts w:ascii="宋体" w:hAnsi="宋体" w:cs="宋体" w:hint="eastAsia"/>
                <w:sz w:val="24"/>
              </w:rPr>
              <w:t>，得</w:t>
            </w:r>
            <w:r>
              <w:rPr>
                <w:rFonts w:ascii="宋体" w:hAnsi="宋体" w:cs="宋体"/>
                <w:sz w:val="24"/>
              </w:rPr>
              <w:t>2</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设置水质在线监测系统，监测生活饮用水、管道直饮水、游泳池水、非传统水源、空调冷却水的水质指标，记录并保存水质监测结果，且能随时供用户查询，得</w:t>
            </w:r>
            <w:r>
              <w:rPr>
                <w:rFonts w:ascii="宋体" w:hAnsi="宋体" w:cs="宋体"/>
                <w:sz w:val="24"/>
              </w:rPr>
              <w:t>2</w:t>
            </w:r>
            <w:r>
              <w:rPr>
                <w:rFonts w:ascii="宋体" w:hAnsi="宋体" w:cs="宋体" w:hint="eastAsia"/>
                <w:sz w:val="24"/>
              </w:rPr>
              <w:t>分</w:t>
            </w:r>
          </w:p>
        </w:tc>
        <w:tc>
          <w:tcPr>
            <w:tcW w:w="2646" w:type="dxa"/>
          </w:tcPr>
          <w:p w:rsidR="00294951" w:rsidRDefault="00C45EB6">
            <w:pPr>
              <w:adjustRightInd w:val="0"/>
              <w:snapToGrid w:val="0"/>
              <w:spacing w:line="400" w:lineRule="exact"/>
              <w:rPr>
                <w:rFonts w:ascii="宋体" w:hAnsi="宋体" w:cs="宋体"/>
                <w:sz w:val="24"/>
              </w:rPr>
            </w:pPr>
            <w:r>
              <w:rPr>
                <w:kern w:val="0"/>
                <w:sz w:val="24"/>
              </w:rPr>
              <w:t>{6.2.</w:t>
            </w:r>
            <w:r>
              <w:rPr>
                <w:kern w:val="0"/>
                <w:sz w:val="24"/>
              </w:rPr>
              <w:t>8</w:t>
            </w:r>
            <w:r>
              <w:rPr>
                <w:rFonts w:hint="eastAsia"/>
                <w:kern w:val="0"/>
                <w:sz w:val="24"/>
              </w:rPr>
              <w:t>措施</w:t>
            </w:r>
            <w:r>
              <w:rPr>
                <w:kern w:val="0"/>
                <w:sz w:val="24"/>
              </w:rPr>
              <w:t>}</w:t>
            </w:r>
          </w:p>
        </w:tc>
        <w:tc>
          <w:tcPr>
            <w:tcW w:w="1840" w:type="dxa"/>
            <w:vAlign w:val="center"/>
          </w:tcPr>
          <w:p w:rsidR="00294951" w:rsidRDefault="00294951" w:rsidP="00D65949">
            <w:pPr>
              <w:adjustRightInd w:val="0"/>
              <w:snapToGrid w:val="0"/>
              <w:spacing w:line="400" w:lineRule="exact"/>
              <w:jc w:val="center"/>
              <w:rPr>
                <w:rFonts w:ascii="宋体" w:hAnsi="宋体" w:cs="宋体"/>
                <w:sz w:val="24"/>
              </w:rPr>
            </w:pPr>
            <w:r>
              <w:rPr>
                <w:rFonts w:ascii="宋体" w:hAnsi="宋体" w:cs="宋体" w:hint="eastAsia"/>
                <w:sz w:val="24"/>
              </w:rPr>
              <w:t>得分：</w:t>
            </w:r>
            <w:r w:rsidR="00D65949">
              <w:rPr>
                <w:kern w:val="0"/>
                <w:sz w:val="24"/>
              </w:rPr>
              <w:t>{6.2.</w:t>
            </w:r>
            <w:r w:rsidR="00D65949">
              <w:rPr>
                <w:kern w:val="0"/>
                <w:sz w:val="24"/>
              </w:rPr>
              <w:t>8</w:t>
            </w:r>
            <w:r w:rsidR="00D65949">
              <w:rPr>
                <w:kern w:val="0"/>
                <w:sz w:val="24"/>
              </w:rPr>
              <w:t>}</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7793" w:type="dxa"/>
          </w:tcPr>
          <w:p w:rsidR="00294951" w:rsidRDefault="00294951">
            <w:pPr>
              <w:adjustRightInd w:val="0"/>
              <w:snapToGrid w:val="0"/>
              <w:spacing w:line="400" w:lineRule="exact"/>
              <w:rPr>
                <w:rFonts w:ascii="宋体" w:cs="宋体"/>
                <w:sz w:val="24"/>
              </w:rPr>
            </w:pPr>
            <w:r>
              <w:rPr>
                <w:rFonts w:ascii="宋体" w:hAnsi="宋体" w:cs="宋体"/>
                <w:sz w:val="24"/>
              </w:rPr>
              <w:t>6.2.9</w:t>
            </w:r>
            <w:r>
              <w:rPr>
                <w:rFonts w:ascii="宋体" w:hAnsi="宋体" w:cs="宋体" w:hint="eastAsia"/>
                <w:sz w:val="24"/>
              </w:rPr>
              <w:t>具有智能化服务系统，评价总分值</w:t>
            </w:r>
            <w:r>
              <w:rPr>
                <w:rFonts w:ascii="宋体" w:hAnsi="宋体" w:cs="宋体"/>
                <w:sz w:val="24"/>
              </w:rPr>
              <w:t>9</w:t>
            </w:r>
            <w:r>
              <w:rPr>
                <w:rFonts w:ascii="宋体" w:hAnsi="宋体" w:cs="宋体" w:hint="eastAsia"/>
                <w:sz w:val="24"/>
              </w:rPr>
              <w:t>分，并按下列规则分别评分并累计：</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具有家电控制、照明控制、安全报警、环境监测、建筑设备控制、工作生活服务等至少</w:t>
            </w:r>
            <w:r>
              <w:rPr>
                <w:rFonts w:ascii="宋体" w:hAnsi="宋体" w:cs="宋体"/>
                <w:sz w:val="24"/>
              </w:rPr>
              <w:t>3</w:t>
            </w:r>
            <w:r>
              <w:rPr>
                <w:rFonts w:ascii="宋体" w:hAnsi="宋体" w:cs="宋体" w:hint="eastAsia"/>
                <w:sz w:val="24"/>
              </w:rPr>
              <w:t>种类型功能，得</w:t>
            </w:r>
            <w:r>
              <w:rPr>
                <w:rFonts w:ascii="宋体" w:hAnsi="宋体" w:cs="宋体"/>
                <w:sz w:val="24"/>
              </w:rPr>
              <w:t>3</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2 </w:t>
            </w:r>
            <w:r>
              <w:rPr>
                <w:rFonts w:ascii="宋体" w:hAnsi="宋体" w:cs="宋体" w:hint="eastAsia"/>
                <w:sz w:val="24"/>
              </w:rPr>
              <w:t>具有远程监控的功能，得</w:t>
            </w:r>
            <w:r>
              <w:rPr>
                <w:rFonts w:ascii="宋体" w:hAnsi="宋体" w:cs="宋体"/>
                <w:sz w:val="24"/>
              </w:rPr>
              <w:t>3</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具有接入智慧城市（城区、社区）的功能，得</w:t>
            </w:r>
            <w:r>
              <w:rPr>
                <w:rFonts w:ascii="宋体" w:hAnsi="宋体" w:cs="宋体"/>
                <w:sz w:val="24"/>
              </w:rPr>
              <w:t>3</w:t>
            </w:r>
            <w:r>
              <w:rPr>
                <w:rFonts w:ascii="宋体" w:hAnsi="宋体" w:cs="宋体" w:hint="eastAsia"/>
                <w:sz w:val="24"/>
              </w:rPr>
              <w:t>分。</w:t>
            </w:r>
          </w:p>
        </w:tc>
        <w:tc>
          <w:tcPr>
            <w:tcW w:w="2646" w:type="dxa"/>
          </w:tcPr>
          <w:p w:rsidR="00294951" w:rsidRDefault="00C45EB6" w:rsidP="00C45EB6">
            <w:pPr>
              <w:adjustRightInd w:val="0"/>
              <w:snapToGrid w:val="0"/>
              <w:spacing w:line="400" w:lineRule="exact"/>
              <w:rPr>
                <w:rFonts w:ascii="宋体" w:hAnsi="宋体" w:cs="宋体"/>
                <w:sz w:val="24"/>
              </w:rPr>
            </w:pPr>
            <w:r>
              <w:rPr>
                <w:kern w:val="0"/>
                <w:sz w:val="24"/>
              </w:rPr>
              <w:lastRenderedPageBreak/>
              <w:t>{6.2.</w:t>
            </w:r>
            <w:r w:rsidR="00330006">
              <w:rPr>
                <w:kern w:val="0"/>
                <w:sz w:val="24"/>
              </w:rPr>
              <w:t>9</w:t>
            </w:r>
            <w:r>
              <w:rPr>
                <w:rFonts w:hint="eastAsia"/>
                <w:kern w:val="0"/>
                <w:sz w:val="24"/>
              </w:rPr>
              <w:t>措施</w:t>
            </w:r>
            <w:r>
              <w:rPr>
                <w:kern w:val="0"/>
                <w:sz w:val="24"/>
              </w:rPr>
              <w:t>}</w:t>
            </w:r>
          </w:p>
        </w:tc>
        <w:tc>
          <w:tcPr>
            <w:tcW w:w="1840" w:type="dxa"/>
            <w:vAlign w:val="center"/>
          </w:tcPr>
          <w:p w:rsidR="00294951" w:rsidRDefault="00294951" w:rsidP="00D65949">
            <w:pPr>
              <w:adjustRightInd w:val="0"/>
              <w:snapToGrid w:val="0"/>
              <w:spacing w:line="400" w:lineRule="exact"/>
              <w:jc w:val="center"/>
              <w:rPr>
                <w:rFonts w:ascii="宋体" w:hAnsi="宋体" w:cs="宋体"/>
                <w:sz w:val="24"/>
              </w:rPr>
            </w:pPr>
            <w:r>
              <w:rPr>
                <w:rFonts w:ascii="宋体" w:hAnsi="宋体" w:cs="宋体" w:hint="eastAsia"/>
                <w:sz w:val="24"/>
              </w:rPr>
              <w:t>得分：</w:t>
            </w:r>
            <w:r w:rsidR="00D65949">
              <w:rPr>
                <w:kern w:val="0"/>
                <w:sz w:val="24"/>
              </w:rPr>
              <w:t>{6.2.</w:t>
            </w:r>
            <w:r w:rsidR="00D65949">
              <w:rPr>
                <w:kern w:val="0"/>
                <w:sz w:val="24"/>
              </w:rPr>
              <w:t>9</w:t>
            </w:r>
            <w:r w:rsidR="00D65949">
              <w:rPr>
                <w:kern w:val="0"/>
                <w:sz w:val="24"/>
              </w:rPr>
              <w:t>}</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12279" w:type="dxa"/>
            <w:gridSpan w:val="3"/>
          </w:tcPr>
          <w:p w:rsidR="00294951" w:rsidRDefault="00294951">
            <w:pPr>
              <w:adjustRightInd w:val="0"/>
              <w:snapToGrid w:val="0"/>
              <w:spacing w:line="400" w:lineRule="exact"/>
              <w:rPr>
                <w:rFonts w:ascii="宋体" w:cs="宋体"/>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物业管理</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7793" w:type="dxa"/>
          </w:tcPr>
          <w:p w:rsidR="00294951" w:rsidRDefault="00294951">
            <w:pPr>
              <w:adjustRightInd w:val="0"/>
              <w:snapToGrid w:val="0"/>
              <w:spacing w:line="400" w:lineRule="exact"/>
              <w:rPr>
                <w:rFonts w:ascii="宋体" w:cs="宋体"/>
                <w:sz w:val="24"/>
              </w:rPr>
            </w:pPr>
            <w:r>
              <w:rPr>
                <w:rFonts w:ascii="宋体" w:hAnsi="宋体" w:cs="宋体"/>
                <w:sz w:val="24"/>
              </w:rPr>
              <w:t>6.2.10</w:t>
            </w:r>
            <w:r>
              <w:rPr>
                <w:rFonts w:ascii="宋体" w:hAnsi="宋体" w:cs="宋体" w:hint="eastAsia"/>
                <w:sz w:val="24"/>
              </w:rPr>
              <w:t>制定完善的节能、节水、节材、绿化的操作规程、应急预案，实施能源资源管理激励机制，且有效实施，评价总分值为</w:t>
            </w:r>
            <w:r>
              <w:rPr>
                <w:rFonts w:ascii="宋体" w:hAnsi="宋体" w:cs="宋体"/>
                <w:sz w:val="24"/>
              </w:rPr>
              <w:t>5</w:t>
            </w:r>
            <w:r>
              <w:rPr>
                <w:rFonts w:ascii="宋体" w:hAnsi="宋体" w:cs="宋体" w:hint="eastAsia"/>
                <w:sz w:val="24"/>
              </w:rPr>
              <w:t>分，并按下列规则分别评分并累计：</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相关设施具有完善的操作规程和应急预案，得</w:t>
            </w:r>
            <w:r>
              <w:rPr>
                <w:rFonts w:ascii="宋体" w:hAnsi="宋体" w:cs="宋体"/>
                <w:sz w:val="24"/>
              </w:rPr>
              <w:t>2</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物业管理机构的工作考核体系中包含节能和节水绩效考核激励机制，得</w:t>
            </w:r>
            <w:r>
              <w:rPr>
                <w:rFonts w:ascii="宋体" w:hAnsi="宋体" w:cs="宋体"/>
                <w:sz w:val="24"/>
              </w:rPr>
              <w:t>3</w:t>
            </w:r>
            <w:r>
              <w:rPr>
                <w:rFonts w:ascii="宋体" w:hAnsi="宋体" w:cs="宋体" w:hint="eastAsia"/>
                <w:sz w:val="24"/>
              </w:rPr>
              <w:t>分。</w:t>
            </w:r>
          </w:p>
        </w:tc>
        <w:tc>
          <w:tcPr>
            <w:tcW w:w="2646" w:type="dxa"/>
          </w:tcPr>
          <w:p w:rsidR="00294951" w:rsidRPr="003D4385" w:rsidRDefault="00294951">
            <w:pPr>
              <w:adjustRightInd w:val="0"/>
              <w:snapToGrid w:val="0"/>
              <w:spacing w:line="400" w:lineRule="exact"/>
              <w:rPr>
                <w:rFonts w:ascii="宋体" w:cs="宋体" w:hint="eastAsia"/>
                <w:sz w:val="24"/>
              </w:rPr>
            </w:pPr>
            <w:r>
              <w:rPr>
                <w:rFonts w:ascii="宋体" w:hAnsi="宋体" w:cs="宋体" w:hint="eastAsia"/>
                <w:sz w:val="24"/>
              </w:rPr>
              <w:t>设计阶段不参评</w:t>
            </w:r>
          </w:p>
        </w:tc>
        <w:tc>
          <w:tcPr>
            <w:tcW w:w="1840" w:type="dxa"/>
            <w:vAlign w:val="center"/>
          </w:tcPr>
          <w:p w:rsidR="00294951" w:rsidRDefault="00294951">
            <w:pPr>
              <w:adjustRightInd w:val="0"/>
              <w:snapToGrid w:val="0"/>
              <w:spacing w:line="400" w:lineRule="exact"/>
              <w:jc w:val="center"/>
              <w:rPr>
                <w:rFonts w:ascii="宋体" w:hAnsi="宋体" w:cs="宋体"/>
                <w:sz w:val="24"/>
              </w:rPr>
            </w:pPr>
            <w:r>
              <w:rPr>
                <w:rFonts w:ascii="宋体" w:hAnsi="宋体" w:cs="宋体" w:hint="eastAsia"/>
                <w:sz w:val="24"/>
              </w:rPr>
              <w:t>得分：</w:t>
            </w:r>
            <w:r>
              <w:rPr>
                <w:rFonts w:ascii="宋体" w:hAnsi="宋体" w:cs="宋体"/>
                <w:sz w:val="24"/>
              </w:rPr>
              <w:t>0</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7793" w:type="dxa"/>
          </w:tcPr>
          <w:p w:rsidR="00294951" w:rsidRDefault="00294951">
            <w:pPr>
              <w:adjustRightInd w:val="0"/>
              <w:snapToGrid w:val="0"/>
              <w:spacing w:line="400" w:lineRule="exact"/>
              <w:rPr>
                <w:rFonts w:ascii="宋体" w:cs="宋体"/>
                <w:sz w:val="24"/>
              </w:rPr>
            </w:pPr>
            <w:r>
              <w:rPr>
                <w:rFonts w:ascii="宋体" w:hAnsi="宋体" w:cs="宋体"/>
                <w:sz w:val="24"/>
              </w:rPr>
              <w:t>6.2.11</w:t>
            </w:r>
            <w:r>
              <w:rPr>
                <w:rFonts w:ascii="宋体" w:hAnsi="宋体" w:cs="宋体" w:hint="eastAsia"/>
                <w:sz w:val="24"/>
              </w:rPr>
              <w:t>建筑平均日用水量满足现行国家标准《民用建筑节水设计标准》</w:t>
            </w:r>
            <w:r>
              <w:rPr>
                <w:rFonts w:ascii="宋体" w:hAnsi="宋体" w:cs="宋体"/>
                <w:sz w:val="24"/>
              </w:rPr>
              <w:t>GB 50555</w:t>
            </w:r>
            <w:r>
              <w:rPr>
                <w:rFonts w:ascii="宋体" w:hAnsi="宋体" w:cs="宋体" w:hint="eastAsia"/>
                <w:sz w:val="24"/>
              </w:rPr>
              <w:t>中节水定额的要求，评价总分值为</w:t>
            </w:r>
            <w:r>
              <w:rPr>
                <w:rFonts w:ascii="宋体" w:hAnsi="宋体" w:cs="宋体"/>
                <w:sz w:val="24"/>
              </w:rPr>
              <w:t>5</w:t>
            </w:r>
            <w:r>
              <w:rPr>
                <w:rFonts w:ascii="宋体" w:hAnsi="宋体" w:cs="宋体" w:hint="eastAsia"/>
                <w:sz w:val="24"/>
              </w:rPr>
              <w:t>分，并按下列规则评分：</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平均日用水量大于节水用定额的平均值、不大于上限值，得</w:t>
            </w:r>
            <w:r>
              <w:rPr>
                <w:rFonts w:ascii="宋体" w:hAnsi="宋体" w:cs="宋体"/>
                <w:sz w:val="24"/>
              </w:rPr>
              <w:t>2</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平均日用水量大于节水用水定额下限值、不大于平均值，得</w:t>
            </w:r>
            <w:r>
              <w:rPr>
                <w:rFonts w:ascii="宋体" w:hAnsi="宋体" w:cs="宋体"/>
                <w:sz w:val="24"/>
              </w:rPr>
              <w:t>3</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平均日用水量不大于节水用水定额下限值，得</w:t>
            </w:r>
            <w:r>
              <w:rPr>
                <w:rFonts w:ascii="宋体" w:hAnsi="宋体" w:cs="宋体"/>
                <w:sz w:val="24"/>
              </w:rPr>
              <w:t>5</w:t>
            </w:r>
            <w:r>
              <w:rPr>
                <w:rFonts w:ascii="宋体" w:hAnsi="宋体" w:cs="宋体" w:hint="eastAsia"/>
                <w:sz w:val="24"/>
              </w:rPr>
              <w:t>分。</w:t>
            </w:r>
          </w:p>
        </w:tc>
        <w:tc>
          <w:tcPr>
            <w:tcW w:w="2646" w:type="dxa"/>
          </w:tcPr>
          <w:p w:rsidR="00294951" w:rsidRDefault="00294951">
            <w:pPr>
              <w:adjustRightInd w:val="0"/>
              <w:snapToGrid w:val="0"/>
              <w:spacing w:line="400" w:lineRule="exact"/>
              <w:rPr>
                <w:rFonts w:ascii="宋体" w:cs="宋体"/>
                <w:sz w:val="24"/>
              </w:rPr>
            </w:pPr>
            <w:r>
              <w:rPr>
                <w:rFonts w:ascii="宋体" w:hAnsi="宋体" w:cs="宋体" w:hint="eastAsia"/>
                <w:sz w:val="24"/>
              </w:rPr>
              <w:t>设计阶段不参评</w:t>
            </w:r>
          </w:p>
          <w:p w:rsidR="00294951" w:rsidRDefault="00294951">
            <w:pPr>
              <w:adjustRightInd w:val="0"/>
              <w:snapToGrid w:val="0"/>
              <w:spacing w:line="400" w:lineRule="exact"/>
              <w:rPr>
                <w:rFonts w:ascii="宋体" w:hAnsi="宋体" w:cs="宋体"/>
                <w:sz w:val="24"/>
              </w:rPr>
            </w:pPr>
          </w:p>
        </w:tc>
        <w:tc>
          <w:tcPr>
            <w:tcW w:w="1840" w:type="dxa"/>
            <w:vAlign w:val="center"/>
          </w:tcPr>
          <w:p w:rsidR="00294951" w:rsidRDefault="00294951">
            <w:pPr>
              <w:adjustRightInd w:val="0"/>
              <w:snapToGrid w:val="0"/>
              <w:spacing w:line="400" w:lineRule="exact"/>
              <w:jc w:val="center"/>
              <w:rPr>
                <w:rFonts w:ascii="宋体" w:hAnsi="宋体" w:cs="宋体"/>
                <w:sz w:val="24"/>
              </w:rPr>
            </w:pPr>
            <w:r>
              <w:rPr>
                <w:rFonts w:ascii="宋体" w:hAnsi="宋体" w:cs="宋体" w:hint="eastAsia"/>
                <w:sz w:val="24"/>
              </w:rPr>
              <w:t>得分：</w:t>
            </w:r>
            <w:r>
              <w:rPr>
                <w:rFonts w:ascii="宋体" w:hAnsi="宋体" w:cs="宋体"/>
                <w:sz w:val="24"/>
              </w:rPr>
              <w:t>0</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7793" w:type="dxa"/>
          </w:tcPr>
          <w:p w:rsidR="00294951" w:rsidRDefault="00294951">
            <w:pPr>
              <w:adjustRightInd w:val="0"/>
              <w:snapToGrid w:val="0"/>
              <w:spacing w:line="400" w:lineRule="exact"/>
              <w:rPr>
                <w:rFonts w:ascii="宋体" w:cs="宋体"/>
                <w:sz w:val="24"/>
              </w:rPr>
            </w:pPr>
            <w:r>
              <w:rPr>
                <w:rFonts w:ascii="宋体" w:hAnsi="宋体" w:cs="宋体"/>
                <w:sz w:val="24"/>
              </w:rPr>
              <w:t>6.2.12</w:t>
            </w:r>
            <w:r>
              <w:rPr>
                <w:rFonts w:ascii="宋体" w:hAnsi="宋体" w:cs="宋体" w:hint="eastAsia"/>
                <w:sz w:val="24"/>
              </w:rPr>
              <w:t>定期对建筑运营效果进行评估，并根据结果进行优化，评价总分值为</w:t>
            </w:r>
            <w:r>
              <w:rPr>
                <w:rFonts w:ascii="宋体" w:hAnsi="宋体" w:cs="宋体"/>
                <w:sz w:val="24"/>
              </w:rPr>
              <w:t>12</w:t>
            </w:r>
            <w:r>
              <w:rPr>
                <w:rFonts w:ascii="宋体" w:hAnsi="宋体" w:cs="宋体" w:hint="eastAsia"/>
                <w:sz w:val="24"/>
              </w:rPr>
              <w:t>分，并按下列规则分别评分并累计：</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制定绿色建筑运营效果评估的技术方案和规划，得</w:t>
            </w:r>
            <w:r>
              <w:rPr>
                <w:rFonts w:ascii="宋体" w:hAnsi="宋体" w:cs="宋体"/>
                <w:sz w:val="24"/>
              </w:rPr>
              <w:t>3</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定期检查、调试公共设施设备，具有检查、调试、运行、标定的记录，且记录完整，得</w:t>
            </w:r>
            <w:r>
              <w:rPr>
                <w:rFonts w:ascii="宋体" w:hAnsi="宋体" w:cs="宋体"/>
                <w:sz w:val="24"/>
              </w:rPr>
              <w:t>3</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定期开展节能诊断评估，并根据评估结果制定优化方案并实施，得</w:t>
            </w:r>
            <w:r>
              <w:rPr>
                <w:rFonts w:ascii="宋体" w:hAnsi="宋体" w:cs="宋体"/>
                <w:sz w:val="24"/>
              </w:rPr>
              <w:t>4</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4 </w:t>
            </w:r>
            <w:r>
              <w:rPr>
                <w:rFonts w:ascii="宋体" w:hAnsi="宋体" w:cs="宋体" w:hint="eastAsia"/>
                <w:sz w:val="24"/>
              </w:rPr>
              <w:t>定期对各类用水水质进行检测、公示，得</w:t>
            </w:r>
            <w:r>
              <w:rPr>
                <w:rFonts w:ascii="宋体" w:hAnsi="宋体" w:cs="宋体"/>
                <w:sz w:val="24"/>
              </w:rPr>
              <w:t>2</w:t>
            </w:r>
            <w:r>
              <w:rPr>
                <w:rFonts w:ascii="宋体" w:hAnsi="宋体" w:cs="宋体" w:hint="eastAsia"/>
                <w:sz w:val="24"/>
              </w:rPr>
              <w:t>分。</w:t>
            </w:r>
          </w:p>
        </w:tc>
        <w:tc>
          <w:tcPr>
            <w:tcW w:w="2646" w:type="dxa"/>
          </w:tcPr>
          <w:p w:rsidR="00294951" w:rsidRDefault="00294951">
            <w:pPr>
              <w:adjustRightInd w:val="0"/>
              <w:snapToGrid w:val="0"/>
              <w:spacing w:line="400" w:lineRule="exact"/>
              <w:rPr>
                <w:rFonts w:ascii="宋体" w:cs="宋体"/>
                <w:sz w:val="24"/>
              </w:rPr>
            </w:pPr>
            <w:r>
              <w:rPr>
                <w:rFonts w:ascii="宋体" w:hAnsi="宋体" w:cs="宋体" w:hint="eastAsia"/>
                <w:sz w:val="24"/>
              </w:rPr>
              <w:t>设计阶段不参评</w:t>
            </w:r>
          </w:p>
          <w:p w:rsidR="00294951" w:rsidRDefault="00294951">
            <w:pPr>
              <w:adjustRightInd w:val="0"/>
              <w:snapToGrid w:val="0"/>
              <w:spacing w:line="400" w:lineRule="exact"/>
              <w:rPr>
                <w:rFonts w:ascii="宋体" w:hAnsi="宋体" w:cs="宋体"/>
                <w:sz w:val="24"/>
              </w:rPr>
            </w:pPr>
          </w:p>
        </w:tc>
        <w:tc>
          <w:tcPr>
            <w:tcW w:w="1840" w:type="dxa"/>
            <w:vAlign w:val="center"/>
          </w:tcPr>
          <w:p w:rsidR="00294951" w:rsidRDefault="00294951">
            <w:pPr>
              <w:adjustRightInd w:val="0"/>
              <w:snapToGrid w:val="0"/>
              <w:spacing w:line="400" w:lineRule="exact"/>
              <w:jc w:val="center"/>
              <w:rPr>
                <w:rFonts w:ascii="宋体" w:hAnsi="宋体" w:cs="宋体"/>
                <w:sz w:val="24"/>
              </w:rPr>
            </w:pPr>
            <w:r>
              <w:rPr>
                <w:rFonts w:ascii="宋体" w:hAnsi="宋体" w:cs="宋体" w:hint="eastAsia"/>
                <w:sz w:val="24"/>
              </w:rPr>
              <w:t>得分：</w:t>
            </w:r>
            <w:r>
              <w:rPr>
                <w:rFonts w:ascii="宋体" w:hAnsi="宋体" w:cs="宋体"/>
                <w:sz w:val="24"/>
              </w:rPr>
              <w:t>0</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7793" w:type="dxa"/>
          </w:tcPr>
          <w:p w:rsidR="00294951" w:rsidRDefault="00294951">
            <w:pPr>
              <w:adjustRightInd w:val="0"/>
              <w:snapToGrid w:val="0"/>
              <w:spacing w:line="400" w:lineRule="exact"/>
              <w:rPr>
                <w:rFonts w:ascii="宋体" w:cs="宋体"/>
                <w:sz w:val="24"/>
              </w:rPr>
            </w:pPr>
            <w:r>
              <w:rPr>
                <w:rFonts w:ascii="宋体" w:hAnsi="宋体" w:cs="宋体"/>
                <w:sz w:val="24"/>
              </w:rPr>
              <w:t>6.2.13</w:t>
            </w:r>
            <w:r>
              <w:rPr>
                <w:rFonts w:ascii="宋体" w:hAnsi="宋体" w:cs="宋体" w:hint="eastAsia"/>
                <w:sz w:val="24"/>
              </w:rPr>
              <w:t>建立绿色教育宣传机制，编制绿色设施使用手册，形成良好的绿</w:t>
            </w:r>
            <w:r>
              <w:rPr>
                <w:rFonts w:ascii="宋体" w:hAnsi="宋体" w:cs="宋体" w:hint="eastAsia"/>
                <w:sz w:val="24"/>
              </w:rPr>
              <w:lastRenderedPageBreak/>
              <w:t>色氛围，并定期开展使用者满意度调查，评价总分值为</w:t>
            </w:r>
            <w:r>
              <w:rPr>
                <w:rFonts w:ascii="宋体" w:hAnsi="宋体" w:cs="宋体"/>
                <w:sz w:val="24"/>
              </w:rPr>
              <w:t>8</w:t>
            </w:r>
            <w:r>
              <w:rPr>
                <w:rFonts w:ascii="宋体" w:hAnsi="宋体" w:cs="宋体" w:hint="eastAsia"/>
                <w:sz w:val="24"/>
              </w:rPr>
              <w:t>分，并按下列规则分别评分并累计：</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每年组织不少于</w:t>
            </w:r>
            <w:r>
              <w:rPr>
                <w:rFonts w:ascii="宋体" w:hAnsi="宋体" w:cs="宋体"/>
                <w:sz w:val="24"/>
              </w:rPr>
              <w:t>2</w:t>
            </w:r>
            <w:r>
              <w:rPr>
                <w:rFonts w:ascii="宋体" w:hAnsi="宋体" w:cs="宋体" w:hint="eastAsia"/>
                <w:sz w:val="24"/>
              </w:rPr>
              <w:t>次的绿色建筑技术宣传、绿色生活引导、灾害应急演练等绿色教育宣传和实践活动，并有活动记录，得</w:t>
            </w:r>
            <w:r>
              <w:rPr>
                <w:rFonts w:ascii="宋体" w:hAnsi="宋体" w:cs="宋体"/>
                <w:sz w:val="24"/>
              </w:rPr>
              <w:t>2</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具有绿色生活展示、体验或交流分享的平台，并向使用者提供绿色设施使用手册，得</w:t>
            </w:r>
            <w:r>
              <w:rPr>
                <w:rFonts w:ascii="宋体" w:hAnsi="宋体" w:cs="宋体"/>
                <w:sz w:val="24"/>
              </w:rPr>
              <w:t>3</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每年开展一次针对建筑绿色性能得使用者满意度调查，且根据调查结果制定改进措施并实施、公示，得</w:t>
            </w:r>
            <w:r>
              <w:rPr>
                <w:rFonts w:ascii="宋体" w:hAnsi="宋体" w:cs="宋体"/>
                <w:sz w:val="24"/>
              </w:rPr>
              <w:t>3</w:t>
            </w:r>
            <w:r>
              <w:rPr>
                <w:rFonts w:ascii="宋体" w:hAnsi="宋体" w:cs="宋体" w:hint="eastAsia"/>
                <w:sz w:val="24"/>
              </w:rPr>
              <w:t>分。</w:t>
            </w:r>
          </w:p>
        </w:tc>
        <w:tc>
          <w:tcPr>
            <w:tcW w:w="2646" w:type="dxa"/>
          </w:tcPr>
          <w:p w:rsidR="00294951" w:rsidRDefault="00294951">
            <w:pPr>
              <w:adjustRightInd w:val="0"/>
              <w:snapToGrid w:val="0"/>
              <w:spacing w:line="400" w:lineRule="exact"/>
              <w:rPr>
                <w:rFonts w:ascii="宋体" w:cs="宋体"/>
                <w:sz w:val="24"/>
              </w:rPr>
            </w:pPr>
            <w:r>
              <w:rPr>
                <w:rFonts w:ascii="宋体" w:hAnsi="宋体" w:cs="宋体" w:hint="eastAsia"/>
                <w:sz w:val="24"/>
              </w:rPr>
              <w:lastRenderedPageBreak/>
              <w:t>设计阶段不参评</w:t>
            </w:r>
          </w:p>
          <w:p w:rsidR="00294951" w:rsidRDefault="00294951">
            <w:pPr>
              <w:adjustRightInd w:val="0"/>
              <w:snapToGrid w:val="0"/>
              <w:spacing w:line="400" w:lineRule="exact"/>
              <w:rPr>
                <w:rFonts w:ascii="宋体" w:hAnsi="宋体" w:cs="宋体"/>
                <w:sz w:val="24"/>
              </w:rPr>
            </w:pPr>
          </w:p>
        </w:tc>
        <w:tc>
          <w:tcPr>
            <w:tcW w:w="1840" w:type="dxa"/>
            <w:vAlign w:val="center"/>
          </w:tcPr>
          <w:p w:rsidR="00294951" w:rsidRDefault="00294951">
            <w:pPr>
              <w:adjustRightInd w:val="0"/>
              <w:snapToGrid w:val="0"/>
              <w:spacing w:line="400" w:lineRule="exact"/>
              <w:jc w:val="center"/>
              <w:rPr>
                <w:rFonts w:ascii="宋体" w:hAnsi="宋体" w:cs="宋体"/>
                <w:sz w:val="24"/>
              </w:rPr>
            </w:pPr>
            <w:r>
              <w:rPr>
                <w:rFonts w:ascii="宋体" w:hAnsi="宋体" w:cs="宋体" w:hint="eastAsia"/>
                <w:sz w:val="24"/>
              </w:rPr>
              <w:lastRenderedPageBreak/>
              <w:t>得分：</w:t>
            </w:r>
            <w:r>
              <w:rPr>
                <w:rFonts w:ascii="宋体" w:hAnsi="宋体" w:cs="宋体"/>
                <w:sz w:val="24"/>
              </w:rPr>
              <w:t>0</w:t>
            </w:r>
          </w:p>
        </w:tc>
      </w:tr>
      <w:tr w:rsidR="00294951" w:rsidTr="00F122B3">
        <w:tc>
          <w:tcPr>
            <w:tcW w:w="949" w:type="dxa"/>
            <w:vMerge/>
          </w:tcPr>
          <w:p w:rsidR="00294951" w:rsidRDefault="00294951">
            <w:pPr>
              <w:adjustRightInd w:val="0"/>
              <w:snapToGrid w:val="0"/>
              <w:spacing w:line="400" w:lineRule="exact"/>
              <w:rPr>
                <w:rFonts w:ascii="宋体" w:cs="宋体"/>
                <w:sz w:val="24"/>
              </w:rPr>
            </w:pPr>
          </w:p>
        </w:tc>
        <w:tc>
          <w:tcPr>
            <w:tcW w:w="10439" w:type="dxa"/>
            <w:gridSpan w:val="2"/>
          </w:tcPr>
          <w:p w:rsidR="00294951" w:rsidRDefault="00294951">
            <w:pPr>
              <w:adjustRightInd w:val="0"/>
              <w:snapToGrid w:val="0"/>
              <w:spacing w:line="400" w:lineRule="exact"/>
              <w:rPr>
                <w:rFonts w:ascii="宋体" w:cs="宋体"/>
                <w:sz w:val="24"/>
              </w:rPr>
            </w:pPr>
          </w:p>
        </w:tc>
        <w:tc>
          <w:tcPr>
            <w:tcW w:w="1840" w:type="dxa"/>
            <w:vAlign w:val="center"/>
          </w:tcPr>
          <w:p w:rsidR="00294951" w:rsidRDefault="00294951">
            <w:pPr>
              <w:adjustRightInd w:val="0"/>
              <w:snapToGrid w:val="0"/>
              <w:spacing w:line="400" w:lineRule="exact"/>
              <w:jc w:val="center"/>
              <w:rPr>
                <w:rFonts w:ascii="宋体" w:hAnsi="宋体" w:cs="宋体"/>
                <w:sz w:val="24"/>
              </w:rPr>
            </w:pPr>
            <w:r>
              <w:rPr>
                <w:rFonts w:ascii="宋体" w:hAnsi="宋体" w:cs="宋体" w:hint="eastAsia"/>
                <w:sz w:val="24"/>
              </w:rPr>
              <w:t>总得分：</w:t>
            </w:r>
            <w:r w:rsidR="001A4A6E">
              <w:rPr>
                <w:kern w:val="0"/>
                <w:sz w:val="24"/>
              </w:rPr>
              <w:t>{</w:t>
            </w:r>
            <w:r w:rsidR="001A4A6E">
              <w:rPr>
                <w:rFonts w:hint="eastAsia"/>
                <w:kern w:val="0"/>
                <w:sz w:val="24"/>
              </w:rPr>
              <w:t>生活便利总分</w:t>
            </w:r>
            <w:r w:rsidR="001A4A6E">
              <w:rPr>
                <w:kern w:val="0"/>
                <w:sz w:val="24"/>
              </w:rPr>
              <w:t>}</w:t>
            </w:r>
          </w:p>
        </w:tc>
      </w:tr>
    </w:tbl>
    <w:p w:rsidR="00294951" w:rsidRDefault="00294951">
      <w:pPr>
        <w:rPr>
          <w:rFonts w:ascii="宋体"/>
          <w:sz w:val="24"/>
        </w:rPr>
      </w:pPr>
    </w:p>
    <w:p w:rsidR="00294951" w:rsidRDefault="00294951"/>
    <w:p w:rsidR="00294951" w:rsidRDefault="00294951">
      <w:pPr>
        <w:widowControl/>
        <w:jc w:val="left"/>
      </w:pPr>
      <w:r>
        <w:br w:type="page"/>
      </w:r>
    </w:p>
    <w:p w:rsidR="00294951" w:rsidRDefault="00294951">
      <w:pPr>
        <w:widowControl/>
        <w:jc w:val="left"/>
      </w:pPr>
    </w:p>
    <w:p w:rsidR="00294951" w:rsidRDefault="00294951">
      <w:pPr>
        <w:spacing w:before="240"/>
        <w:jc w:val="center"/>
        <w:outlineLvl w:val="1"/>
        <w:rPr>
          <w:rFonts w:ascii="宋体" w:cs="宋体"/>
          <w:b/>
          <w:sz w:val="28"/>
          <w:szCs w:val="28"/>
        </w:rPr>
      </w:pPr>
      <w:r>
        <w:rPr>
          <w:rFonts w:ascii="宋体" w:hAnsi="宋体" w:cs="宋体"/>
          <w:b/>
          <w:sz w:val="28"/>
          <w:szCs w:val="28"/>
        </w:rPr>
        <w:t>4.</w:t>
      </w:r>
      <w:r>
        <w:rPr>
          <w:rFonts w:ascii="宋体" w:hAnsi="宋体" w:cs="宋体" w:hint="eastAsia"/>
          <w:b/>
          <w:sz w:val="28"/>
          <w:szCs w:val="28"/>
        </w:rPr>
        <w:t>资源节约</w:t>
      </w:r>
    </w:p>
    <w:p w:rsidR="00294951" w:rsidRDefault="00294951">
      <w:pPr>
        <w:jc w:val="center"/>
        <w:rPr>
          <w:rFonts w:ascii="宋体" w:cs="宋体"/>
          <w:szCs w:val="21"/>
        </w:rPr>
      </w:pPr>
      <w:r>
        <w:rPr>
          <w:rFonts w:ascii="宋体" w:hAnsi="宋体" w:cs="宋体" w:hint="eastAsia"/>
          <w:szCs w:val="21"/>
        </w:rPr>
        <w:t>表</w:t>
      </w:r>
      <w:r>
        <w:rPr>
          <w:rFonts w:ascii="宋体" w:hAnsi="宋体" w:cs="宋体"/>
          <w:szCs w:val="21"/>
        </w:rPr>
        <w:t>4-1</w:t>
      </w:r>
      <w:r>
        <w:rPr>
          <w:rFonts w:ascii="宋体" w:hAnsi="宋体" w:cs="宋体" w:hint="eastAsia"/>
          <w:szCs w:val="21"/>
        </w:rPr>
        <w:t>资源节约评估表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
        <w:gridCol w:w="14"/>
        <w:gridCol w:w="7796"/>
        <w:gridCol w:w="140"/>
        <w:gridCol w:w="2578"/>
        <w:gridCol w:w="1787"/>
      </w:tblGrid>
      <w:tr w:rsidR="00294951" w:rsidTr="007935A6">
        <w:tc>
          <w:tcPr>
            <w:tcW w:w="927" w:type="dxa"/>
            <w:gridSpan w:val="2"/>
          </w:tcPr>
          <w:p w:rsidR="00294951" w:rsidRDefault="00294951">
            <w:pPr>
              <w:spacing w:beforeLines="50" w:before="156" w:afterLines="50" w:after="156" w:line="400" w:lineRule="exact"/>
              <w:ind w:rightChars="-24" w:right="-50"/>
              <w:jc w:val="center"/>
              <w:rPr>
                <w:rFonts w:ascii="方正小标宋简体" w:eastAsia="方正小标宋简体" w:hAnsi="宋体" w:cs="宋体"/>
                <w:b/>
                <w:sz w:val="24"/>
              </w:rPr>
            </w:pPr>
            <w:r>
              <w:rPr>
                <w:rFonts w:hint="eastAsia"/>
                <w:b/>
                <w:kern w:val="0"/>
                <w:sz w:val="24"/>
              </w:rPr>
              <w:t>类别</w:t>
            </w:r>
          </w:p>
        </w:tc>
        <w:tc>
          <w:tcPr>
            <w:tcW w:w="7936" w:type="dxa"/>
            <w:gridSpan w:val="2"/>
          </w:tcPr>
          <w:p w:rsidR="00294951" w:rsidRDefault="00294951">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578" w:type="dxa"/>
          </w:tcPr>
          <w:p w:rsidR="00294951" w:rsidRDefault="00294951">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1787" w:type="dxa"/>
          </w:tcPr>
          <w:p w:rsidR="00294951" w:rsidRDefault="00294951">
            <w:pPr>
              <w:spacing w:beforeLines="50" w:before="156" w:afterLines="50" w:after="156" w:line="400" w:lineRule="exact"/>
              <w:ind w:rightChars="-24" w:right="-50"/>
              <w:jc w:val="center"/>
              <w:rPr>
                <w:b/>
                <w:kern w:val="0"/>
                <w:sz w:val="24"/>
              </w:rPr>
            </w:pPr>
            <w:r>
              <w:rPr>
                <w:rFonts w:hint="eastAsia"/>
                <w:b/>
                <w:kern w:val="0"/>
                <w:sz w:val="24"/>
              </w:rPr>
              <w:t>评估结论</w:t>
            </w:r>
          </w:p>
        </w:tc>
      </w:tr>
      <w:tr w:rsidR="00294951" w:rsidTr="007935A6">
        <w:tc>
          <w:tcPr>
            <w:tcW w:w="927" w:type="dxa"/>
            <w:gridSpan w:val="2"/>
            <w:vMerge w:val="restart"/>
            <w:vAlign w:val="center"/>
          </w:tcPr>
          <w:p w:rsidR="00294951" w:rsidRDefault="00294951">
            <w:pPr>
              <w:spacing w:before="240" w:line="400" w:lineRule="exact"/>
              <w:jc w:val="center"/>
              <w:rPr>
                <w:rFonts w:ascii="宋体" w:cs="宋体"/>
                <w:b/>
                <w:sz w:val="24"/>
              </w:rPr>
            </w:pPr>
            <w:r>
              <w:rPr>
                <w:rFonts w:ascii="宋体" w:hAnsi="宋体" w:cs="宋体" w:hint="eastAsia"/>
                <w:b/>
                <w:sz w:val="24"/>
              </w:rPr>
              <w:t>控制项</w:t>
            </w:r>
          </w:p>
        </w:tc>
        <w:tc>
          <w:tcPr>
            <w:tcW w:w="7936" w:type="dxa"/>
            <w:gridSpan w:val="2"/>
          </w:tcPr>
          <w:p w:rsidR="00294951" w:rsidRDefault="00294951">
            <w:pPr>
              <w:spacing w:line="400" w:lineRule="exact"/>
              <w:rPr>
                <w:rFonts w:ascii="宋体" w:cs="宋体"/>
                <w:sz w:val="24"/>
              </w:rPr>
            </w:pPr>
            <w:r>
              <w:rPr>
                <w:rFonts w:ascii="宋体" w:hAnsi="宋体" w:cs="宋体"/>
                <w:sz w:val="24"/>
              </w:rPr>
              <w:t>7.1.1</w:t>
            </w:r>
            <w:r>
              <w:rPr>
                <w:rFonts w:ascii="宋体" w:hAnsi="宋体" w:cs="宋体" w:hint="eastAsia"/>
                <w:sz w:val="24"/>
              </w:rPr>
              <w:t>应结合场地自然条件和建筑功能需求，对建筑的体形、平面布局、空间尺度、围护结构等进行节能设计，且应符合国家有关节能设计要求。</w:t>
            </w:r>
          </w:p>
        </w:tc>
        <w:tc>
          <w:tcPr>
            <w:tcW w:w="2578" w:type="dxa"/>
          </w:tcPr>
          <w:p w:rsidR="00294951" w:rsidRDefault="004F2384" w:rsidP="004F2384">
            <w:pPr>
              <w:spacing w:line="400" w:lineRule="exact"/>
              <w:rPr>
                <w:rFonts w:ascii="宋体" w:hAnsi="宋体" w:cs="宋体"/>
                <w:sz w:val="24"/>
              </w:rPr>
            </w:pPr>
            <w:r>
              <w:rPr>
                <w:kern w:val="0"/>
                <w:sz w:val="24"/>
              </w:rPr>
              <w:t>{</w:t>
            </w:r>
            <w:r>
              <w:rPr>
                <w:kern w:val="0"/>
                <w:sz w:val="24"/>
              </w:rPr>
              <w:t>7.1.1</w:t>
            </w:r>
            <w:r>
              <w:rPr>
                <w:rFonts w:hint="eastAsia"/>
                <w:kern w:val="0"/>
                <w:sz w:val="24"/>
              </w:rPr>
              <w:t>措施</w:t>
            </w:r>
            <w:r>
              <w:rPr>
                <w:kern w:val="0"/>
                <w:sz w:val="24"/>
              </w:rPr>
              <w:t>}</w:t>
            </w:r>
          </w:p>
        </w:tc>
        <w:tc>
          <w:tcPr>
            <w:tcW w:w="178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spacing w:line="400" w:lineRule="exact"/>
              <w:jc w:val="center"/>
              <w:rPr>
                <w:sz w:val="24"/>
              </w:rPr>
            </w:pPr>
            <w:r>
              <w:rPr>
                <w:rFonts w:ascii="宋体" w:hint="eastAsia"/>
                <w:sz w:val="24"/>
                <w:lang w:val="zh-CN"/>
              </w:rPr>
              <w:t>□</w:t>
            </w:r>
            <w:r>
              <w:rPr>
                <w:rFonts w:hint="eastAsia"/>
                <w:sz w:val="24"/>
              </w:rPr>
              <w:t>不达标</w:t>
            </w:r>
          </w:p>
          <w:p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rsidTr="007935A6">
        <w:tc>
          <w:tcPr>
            <w:tcW w:w="927" w:type="dxa"/>
            <w:gridSpan w:val="2"/>
            <w:vMerge/>
          </w:tcPr>
          <w:p w:rsidR="00294951" w:rsidRDefault="00294951">
            <w:pPr>
              <w:spacing w:before="240" w:line="400" w:lineRule="exact"/>
              <w:rPr>
                <w:rFonts w:ascii="宋体" w:cs="宋体"/>
                <w:sz w:val="24"/>
              </w:rPr>
            </w:pPr>
          </w:p>
        </w:tc>
        <w:tc>
          <w:tcPr>
            <w:tcW w:w="7936" w:type="dxa"/>
            <w:gridSpan w:val="2"/>
          </w:tcPr>
          <w:p w:rsidR="001023BF" w:rsidRPr="001023BF" w:rsidRDefault="00294951" w:rsidP="001023BF">
            <w:pPr>
              <w:spacing w:line="400" w:lineRule="exact"/>
              <w:rPr>
                <w:rFonts w:ascii="宋体" w:hAnsi="宋体" w:cs="宋体" w:hint="eastAsia"/>
                <w:sz w:val="24"/>
              </w:rPr>
            </w:pPr>
            <w:r>
              <w:rPr>
                <w:rFonts w:ascii="宋体" w:hAnsi="宋体" w:cs="宋体"/>
                <w:sz w:val="24"/>
              </w:rPr>
              <w:t>7.1.2</w:t>
            </w:r>
            <w:r w:rsidR="001023BF" w:rsidRPr="001023BF">
              <w:rPr>
                <w:rFonts w:ascii="宋体" w:hAnsi="宋体" w:cs="宋体" w:hint="eastAsia"/>
                <w:sz w:val="24"/>
              </w:rPr>
              <w:t xml:space="preserve">应采取措施降低部分负荷、部分空间使用下的供暖、空调系统能耗，并应符合下列规定: </w:t>
            </w:r>
          </w:p>
          <w:p w:rsidR="001023BF" w:rsidRPr="001023BF" w:rsidRDefault="001023BF" w:rsidP="001023BF">
            <w:pPr>
              <w:spacing w:line="400" w:lineRule="exact"/>
              <w:rPr>
                <w:rFonts w:ascii="宋体" w:hAnsi="宋体" w:cs="宋体" w:hint="eastAsia"/>
                <w:sz w:val="24"/>
              </w:rPr>
            </w:pPr>
            <w:r w:rsidRPr="001023BF">
              <w:rPr>
                <w:rFonts w:ascii="宋体" w:hAnsi="宋体" w:cs="宋体" w:hint="eastAsia"/>
                <w:sz w:val="24"/>
              </w:rPr>
              <w:t xml:space="preserve">1.应区分房间的朝向细分供暖、空调区域，并应对系统进行分区控制； </w:t>
            </w:r>
          </w:p>
          <w:p w:rsidR="00294951" w:rsidRDefault="001023BF" w:rsidP="001023BF">
            <w:pPr>
              <w:spacing w:line="400" w:lineRule="exact"/>
              <w:rPr>
                <w:rFonts w:ascii="宋体" w:cs="宋体"/>
                <w:sz w:val="24"/>
              </w:rPr>
            </w:pPr>
            <w:r w:rsidRPr="001023BF">
              <w:rPr>
                <w:rFonts w:ascii="宋体" w:hAnsi="宋体" w:cs="宋体" w:hint="eastAsia"/>
                <w:sz w:val="24"/>
              </w:rPr>
              <w:t>2.空调系统的电冷源综合制冷性能系数应符合现行 国家标准《公共建筑节能设计标准》GB 50189 的规定。</w:t>
            </w:r>
          </w:p>
        </w:tc>
        <w:tc>
          <w:tcPr>
            <w:tcW w:w="2578" w:type="dxa"/>
          </w:tcPr>
          <w:p w:rsidR="00294951" w:rsidRPr="004F2384" w:rsidRDefault="004F2384" w:rsidP="004F2384">
            <w:pPr>
              <w:spacing w:line="400" w:lineRule="exact"/>
              <w:rPr>
                <w:rFonts w:ascii="宋体" w:cs="宋体" w:hint="eastAsia"/>
                <w:sz w:val="24"/>
              </w:rPr>
            </w:pPr>
            <w:r>
              <w:rPr>
                <w:kern w:val="0"/>
                <w:sz w:val="24"/>
              </w:rPr>
              <w:t>{7.1.</w:t>
            </w:r>
            <w:r>
              <w:rPr>
                <w:kern w:val="0"/>
                <w:sz w:val="24"/>
              </w:rPr>
              <w:t>2</w:t>
            </w:r>
            <w:r>
              <w:rPr>
                <w:rFonts w:hint="eastAsia"/>
                <w:kern w:val="0"/>
                <w:sz w:val="24"/>
              </w:rPr>
              <w:t>措施</w:t>
            </w:r>
            <w:r>
              <w:rPr>
                <w:kern w:val="0"/>
                <w:sz w:val="24"/>
              </w:rPr>
              <w:t>}</w:t>
            </w:r>
          </w:p>
        </w:tc>
        <w:tc>
          <w:tcPr>
            <w:tcW w:w="178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spacing w:line="400" w:lineRule="exact"/>
              <w:jc w:val="center"/>
              <w:rPr>
                <w:sz w:val="24"/>
              </w:rPr>
            </w:pPr>
            <w:r>
              <w:rPr>
                <w:rFonts w:ascii="宋体" w:hint="eastAsia"/>
                <w:sz w:val="24"/>
                <w:lang w:val="zh-CN"/>
              </w:rPr>
              <w:t>□</w:t>
            </w:r>
            <w:r>
              <w:rPr>
                <w:rFonts w:hint="eastAsia"/>
                <w:sz w:val="24"/>
              </w:rPr>
              <w:t>不达标</w:t>
            </w:r>
          </w:p>
          <w:p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rsidTr="007935A6">
        <w:tc>
          <w:tcPr>
            <w:tcW w:w="927" w:type="dxa"/>
            <w:gridSpan w:val="2"/>
            <w:vMerge/>
          </w:tcPr>
          <w:p w:rsidR="00294951" w:rsidRDefault="00294951">
            <w:pPr>
              <w:spacing w:before="240" w:line="400" w:lineRule="exact"/>
              <w:rPr>
                <w:rFonts w:ascii="宋体" w:cs="宋体"/>
                <w:sz w:val="24"/>
              </w:rPr>
            </w:pPr>
          </w:p>
        </w:tc>
        <w:tc>
          <w:tcPr>
            <w:tcW w:w="7936" w:type="dxa"/>
            <w:gridSpan w:val="2"/>
          </w:tcPr>
          <w:p w:rsidR="00294951" w:rsidRDefault="00294951">
            <w:pPr>
              <w:spacing w:line="400" w:lineRule="exact"/>
              <w:rPr>
                <w:rFonts w:ascii="宋体" w:cs="宋体"/>
                <w:sz w:val="24"/>
              </w:rPr>
            </w:pPr>
            <w:r>
              <w:rPr>
                <w:rFonts w:ascii="宋体" w:hAnsi="宋体" w:cs="宋体"/>
                <w:sz w:val="24"/>
              </w:rPr>
              <w:t>7.1.3</w:t>
            </w:r>
            <w:r>
              <w:rPr>
                <w:rFonts w:ascii="宋体" w:hAnsi="宋体" w:cs="宋体" w:hint="eastAsia"/>
                <w:sz w:val="24"/>
              </w:rPr>
              <w:t>应根据建筑空间功能的设置分区温度，合理降低室内过渡区空间的温度设定标准。</w:t>
            </w:r>
          </w:p>
        </w:tc>
        <w:tc>
          <w:tcPr>
            <w:tcW w:w="2578" w:type="dxa"/>
          </w:tcPr>
          <w:p w:rsidR="00294951" w:rsidRPr="004F2384" w:rsidRDefault="004F2384" w:rsidP="004F2384">
            <w:pPr>
              <w:spacing w:line="400" w:lineRule="exact"/>
              <w:rPr>
                <w:rFonts w:ascii="宋体" w:cs="宋体" w:hint="eastAsia"/>
                <w:sz w:val="24"/>
              </w:rPr>
            </w:pPr>
            <w:r>
              <w:rPr>
                <w:kern w:val="0"/>
                <w:sz w:val="24"/>
              </w:rPr>
              <w:t>{7.1.</w:t>
            </w:r>
            <w:r>
              <w:rPr>
                <w:kern w:val="0"/>
                <w:sz w:val="24"/>
              </w:rPr>
              <w:t>3</w:t>
            </w:r>
            <w:r>
              <w:rPr>
                <w:rFonts w:hint="eastAsia"/>
                <w:kern w:val="0"/>
                <w:sz w:val="24"/>
              </w:rPr>
              <w:t>措施</w:t>
            </w:r>
            <w:r>
              <w:rPr>
                <w:kern w:val="0"/>
                <w:sz w:val="24"/>
              </w:rPr>
              <w:t>}</w:t>
            </w:r>
          </w:p>
        </w:tc>
        <w:tc>
          <w:tcPr>
            <w:tcW w:w="178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spacing w:line="400" w:lineRule="exact"/>
              <w:jc w:val="center"/>
              <w:rPr>
                <w:sz w:val="24"/>
              </w:rPr>
            </w:pPr>
            <w:r>
              <w:rPr>
                <w:rFonts w:ascii="宋体" w:hint="eastAsia"/>
                <w:sz w:val="24"/>
                <w:lang w:val="zh-CN"/>
              </w:rPr>
              <w:t>□</w:t>
            </w:r>
            <w:r>
              <w:rPr>
                <w:rFonts w:hint="eastAsia"/>
                <w:sz w:val="24"/>
              </w:rPr>
              <w:t>不达标</w:t>
            </w:r>
          </w:p>
          <w:p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rsidTr="007935A6">
        <w:tc>
          <w:tcPr>
            <w:tcW w:w="927" w:type="dxa"/>
            <w:gridSpan w:val="2"/>
            <w:vMerge/>
          </w:tcPr>
          <w:p w:rsidR="00294951" w:rsidRDefault="00294951">
            <w:pPr>
              <w:spacing w:before="240" w:line="400" w:lineRule="exact"/>
              <w:rPr>
                <w:rFonts w:ascii="宋体" w:cs="宋体"/>
                <w:sz w:val="24"/>
              </w:rPr>
            </w:pPr>
          </w:p>
        </w:tc>
        <w:tc>
          <w:tcPr>
            <w:tcW w:w="7936" w:type="dxa"/>
            <w:gridSpan w:val="2"/>
          </w:tcPr>
          <w:p w:rsidR="00294951" w:rsidRDefault="00294951">
            <w:pPr>
              <w:spacing w:line="400" w:lineRule="exact"/>
              <w:rPr>
                <w:rFonts w:ascii="宋体" w:cs="宋体"/>
                <w:sz w:val="24"/>
              </w:rPr>
            </w:pPr>
            <w:r>
              <w:rPr>
                <w:rFonts w:ascii="宋体" w:hAnsi="宋体" w:cs="宋体"/>
                <w:sz w:val="24"/>
              </w:rPr>
              <w:t>7.1.4</w:t>
            </w:r>
            <w:r w:rsidR="0071502A" w:rsidRPr="0071502A">
              <w:rPr>
                <w:rFonts w:ascii="宋体" w:hAnsi="宋体" w:cs="宋体" w:hint="eastAsia"/>
                <w:sz w:val="24"/>
              </w:rPr>
              <w:t>公共区域的照明系统应采用分区、定时、感应等节能控制；采光区域的照明控制应独立于其他区域的照明控制。</w:t>
            </w:r>
          </w:p>
        </w:tc>
        <w:tc>
          <w:tcPr>
            <w:tcW w:w="2578" w:type="dxa"/>
          </w:tcPr>
          <w:p w:rsidR="00294951" w:rsidRPr="004F2384" w:rsidRDefault="004F2384" w:rsidP="004F2384">
            <w:pPr>
              <w:spacing w:line="400" w:lineRule="exact"/>
              <w:rPr>
                <w:rFonts w:ascii="宋体" w:cs="宋体" w:hint="eastAsia"/>
                <w:sz w:val="24"/>
              </w:rPr>
            </w:pPr>
            <w:r>
              <w:rPr>
                <w:kern w:val="0"/>
                <w:sz w:val="24"/>
              </w:rPr>
              <w:t>{7.1.</w:t>
            </w:r>
            <w:r>
              <w:rPr>
                <w:kern w:val="0"/>
                <w:sz w:val="24"/>
              </w:rPr>
              <w:t>4</w:t>
            </w:r>
            <w:r>
              <w:rPr>
                <w:rFonts w:hint="eastAsia"/>
                <w:kern w:val="0"/>
                <w:sz w:val="24"/>
              </w:rPr>
              <w:t>措施</w:t>
            </w:r>
            <w:r>
              <w:rPr>
                <w:kern w:val="0"/>
                <w:sz w:val="24"/>
              </w:rPr>
              <w:t>}</w:t>
            </w:r>
          </w:p>
        </w:tc>
        <w:tc>
          <w:tcPr>
            <w:tcW w:w="178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spacing w:line="400" w:lineRule="exact"/>
              <w:jc w:val="center"/>
              <w:rPr>
                <w:sz w:val="24"/>
              </w:rPr>
            </w:pPr>
            <w:r>
              <w:rPr>
                <w:rFonts w:ascii="宋体" w:hint="eastAsia"/>
                <w:sz w:val="24"/>
                <w:lang w:val="zh-CN"/>
              </w:rPr>
              <w:t>□</w:t>
            </w:r>
            <w:r>
              <w:rPr>
                <w:rFonts w:hint="eastAsia"/>
                <w:sz w:val="24"/>
              </w:rPr>
              <w:t>不达标</w:t>
            </w:r>
          </w:p>
          <w:p w:rsidR="00294951" w:rsidRDefault="00294951">
            <w:pPr>
              <w:spacing w:line="400" w:lineRule="exact"/>
              <w:jc w:val="center"/>
            </w:pPr>
            <w:r>
              <w:rPr>
                <w:rFonts w:ascii="宋体" w:hint="eastAsia"/>
                <w:sz w:val="24"/>
                <w:lang w:val="zh-CN"/>
              </w:rPr>
              <w:t>□</w:t>
            </w:r>
            <w:r>
              <w:rPr>
                <w:rFonts w:hint="eastAsia"/>
                <w:sz w:val="24"/>
              </w:rPr>
              <w:t>不参评</w:t>
            </w:r>
          </w:p>
        </w:tc>
      </w:tr>
      <w:tr w:rsidR="00294951" w:rsidTr="007935A6">
        <w:tc>
          <w:tcPr>
            <w:tcW w:w="927" w:type="dxa"/>
            <w:gridSpan w:val="2"/>
            <w:vMerge/>
          </w:tcPr>
          <w:p w:rsidR="00294951" w:rsidRDefault="00294951">
            <w:pPr>
              <w:spacing w:before="240" w:line="400" w:lineRule="exact"/>
              <w:rPr>
                <w:rFonts w:ascii="宋体" w:cs="宋体"/>
                <w:sz w:val="24"/>
              </w:rPr>
            </w:pPr>
          </w:p>
        </w:tc>
        <w:tc>
          <w:tcPr>
            <w:tcW w:w="7936" w:type="dxa"/>
            <w:gridSpan w:val="2"/>
          </w:tcPr>
          <w:p w:rsidR="00294951" w:rsidRDefault="00294951">
            <w:pPr>
              <w:spacing w:line="400" w:lineRule="exact"/>
              <w:rPr>
                <w:rFonts w:ascii="宋体" w:cs="宋体"/>
                <w:sz w:val="24"/>
              </w:rPr>
            </w:pPr>
            <w:r>
              <w:rPr>
                <w:rFonts w:ascii="宋体" w:hAnsi="宋体" w:cs="宋体"/>
                <w:sz w:val="24"/>
              </w:rPr>
              <w:t>7.1.5</w:t>
            </w:r>
            <w:r>
              <w:rPr>
                <w:rFonts w:ascii="宋体" w:hAnsi="宋体" w:cs="宋体" w:hint="eastAsia"/>
                <w:sz w:val="24"/>
              </w:rPr>
              <w:t>冷热源、输配系统和照明等各部分能耗应进行独立分项计量。</w:t>
            </w:r>
          </w:p>
        </w:tc>
        <w:tc>
          <w:tcPr>
            <w:tcW w:w="2578" w:type="dxa"/>
          </w:tcPr>
          <w:p w:rsidR="00294951" w:rsidRDefault="004F2384" w:rsidP="004F2384">
            <w:pPr>
              <w:spacing w:line="400" w:lineRule="exact"/>
              <w:rPr>
                <w:rFonts w:ascii="宋体" w:hAnsi="宋体" w:cs="宋体"/>
                <w:sz w:val="24"/>
              </w:rPr>
            </w:pPr>
            <w:r>
              <w:rPr>
                <w:kern w:val="0"/>
                <w:sz w:val="24"/>
              </w:rPr>
              <w:t>{7.1.</w:t>
            </w:r>
            <w:r>
              <w:rPr>
                <w:kern w:val="0"/>
                <w:sz w:val="24"/>
              </w:rPr>
              <w:t>5</w:t>
            </w:r>
            <w:r>
              <w:rPr>
                <w:rFonts w:hint="eastAsia"/>
                <w:kern w:val="0"/>
                <w:sz w:val="24"/>
              </w:rPr>
              <w:t>措施</w:t>
            </w:r>
            <w:r>
              <w:rPr>
                <w:kern w:val="0"/>
                <w:sz w:val="24"/>
              </w:rPr>
              <w:t>}</w:t>
            </w:r>
          </w:p>
        </w:tc>
        <w:tc>
          <w:tcPr>
            <w:tcW w:w="178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spacing w:line="400" w:lineRule="exact"/>
              <w:jc w:val="center"/>
              <w:rPr>
                <w:sz w:val="24"/>
              </w:rPr>
            </w:pPr>
            <w:r>
              <w:rPr>
                <w:rFonts w:ascii="宋体" w:hint="eastAsia"/>
                <w:sz w:val="24"/>
                <w:lang w:val="zh-CN"/>
              </w:rPr>
              <w:t>□</w:t>
            </w:r>
            <w:r>
              <w:rPr>
                <w:rFonts w:hint="eastAsia"/>
                <w:sz w:val="24"/>
              </w:rPr>
              <w:t>不达标</w:t>
            </w:r>
          </w:p>
          <w:p w:rsidR="00294951" w:rsidRDefault="00294951">
            <w:pPr>
              <w:spacing w:line="400" w:lineRule="exact"/>
              <w:jc w:val="center"/>
            </w:pPr>
            <w:r>
              <w:rPr>
                <w:rFonts w:ascii="宋体" w:hint="eastAsia"/>
                <w:sz w:val="24"/>
                <w:lang w:val="zh-CN"/>
              </w:rPr>
              <w:lastRenderedPageBreak/>
              <w:t>□</w:t>
            </w:r>
            <w:r>
              <w:rPr>
                <w:rFonts w:hint="eastAsia"/>
                <w:sz w:val="24"/>
              </w:rPr>
              <w:t>不参评</w:t>
            </w:r>
          </w:p>
        </w:tc>
      </w:tr>
      <w:tr w:rsidR="00294951" w:rsidTr="007935A6">
        <w:tc>
          <w:tcPr>
            <w:tcW w:w="927" w:type="dxa"/>
            <w:gridSpan w:val="2"/>
            <w:vMerge/>
          </w:tcPr>
          <w:p w:rsidR="00294951" w:rsidRDefault="00294951">
            <w:pPr>
              <w:spacing w:before="240" w:line="400" w:lineRule="exact"/>
              <w:rPr>
                <w:rFonts w:ascii="宋体" w:cs="宋体"/>
                <w:sz w:val="24"/>
              </w:rPr>
            </w:pPr>
          </w:p>
        </w:tc>
        <w:tc>
          <w:tcPr>
            <w:tcW w:w="7936" w:type="dxa"/>
            <w:gridSpan w:val="2"/>
          </w:tcPr>
          <w:p w:rsidR="00294951" w:rsidRDefault="00294951">
            <w:pPr>
              <w:spacing w:line="400" w:lineRule="exact"/>
              <w:rPr>
                <w:rFonts w:ascii="宋体" w:cs="宋体"/>
                <w:sz w:val="24"/>
              </w:rPr>
            </w:pPr>
            <w:r>
              <w:rPr>
                <w:rFonts w:ascii="宋体" w:hAnsi="宋体" w:cs="宋体"/>
                <w:sz w:val="24"/>
              </w:rPr>
              <w:t>7.1.6</w:t>
            </w:r>
            <w:r>
              <w:rPr>
                <w:rFonts w:ascii="宋体" w:hAnsi="宋体" w:cs="宋体" w:hint="eastAsia"/>
                <w:sz w:val="24"/>
              </w:rPr>
              <w:t>垂直电梯应采取群控、变频调速或能量反馈等节能措施；自动扶梯应采用变频感应启动等节能控制措施。</w:t>
            </w:r>
          </w:p>
        </w:tc>
        <w:tc>
          <w:tcPr>
            <w:tcW w:w="2578" w:type="dxa"/>
          </w:tcPr>
          <w:p w:rsidR="00294951" w:rsidRDefault="004F2384" w:rsidP="004F2384">
            <w:pPr>
              <w:spacing w:line="400" w:lineRule="exact"/>
              <w:rPr>
                <w:rFonts w:ascii="宋体" w:hAnsi="宋体" w:cs="宋体"/>
                <w:sz w:val="24"/>
              </w:rPr>
            </w:pPr>
            <w:r>
              <w:rPr>
                <w:kern w:val="0"/>
                <w:sz w:val="24"/>
              </w:rPr>
              <w:t>{7.1.</w:t>
            </w:r>
            <w:r>
              <w:rPr>
                <w:kern w:val="0"/>
                <w:sz w:val="24"/>
              </w:rPr>
              <w:t>6</w:t>
            </w:r>
            <w:r>
              <w:rPr>
                <w:rFonts w:hint="eastAsia"/>
                <w:kern w:val="0"/>
                <w:sz w:val="24"/>
              </w:rPr>
              <w:t>措施</w:t>
            </w:r>
            <w:r>
              <w:rPr>
                <w:kern w:val="0"/>
                <w:sz w:val="24"/>
              </w:rPr>
              <w:t>}</w:t>
            </w:r>
          </w:p>
        </w:tc>
        <w:tc>
          <w:tcPr>
            <w:tcW w:w="178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spacing w:line="400" w:lineRule="exact"/>
              <w:jc w:val="center"/>
              <w:rPr>
                <w:sz w:val="24"/>
              </w:rPr>
            </w:pPr>
            <w:r>
              <w:rPr>
                <w:rFonts w:ascii="宋体" w:hint="eastAsia"/>
                <w:sz w:val="24"/>
                <w:lang w:val="zh-CN"/>
              </w:rPr>
              <w:t>□</w:t>
            </w:r>
            <w:r>
              <w:rPr>
                <w:rFonts w:hint="eastAsia"/>
                <w:sz w:val="24"/>
              </w:rPr>
              <w:t>不达标</w:t>
            </w:r>
          </w:p>
          <w:p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rsidTr="007935A6">
        <w:tc>
          <w:tcPr>
            <w:tcW w:w="927" w:type="dxa"/>
            <w:gridSpan w:val="2"/>
            <w:vMerge/>
          </w:tcPr>
          <w:p w:rsidR="00294951" w:rsidRDefault="00294951">
            <w:pPr>
              <w:spacing w:before="240" w:line="400" w:lineRule="exact"/>
              <w:rPr>
                <w:rFonts w:ascii="宋体" w:cs="宋体"/>
                <w:sz w:val="24"/>
              </w:rPr>
            </w:pPr>
          </w:p>
        </w:tc>
        <w:tc>
          <w:tcPr>
            <w:tcW w:w="7936" w:type="dxa"/>
            <w:gridSpan w:val="2"/>
          </w:tcPr>
          <w:p w:rsidR="000C2D35" w:rsidRPr="000C2D35" w:rsidRDefault="00294951" w:rsidP="000C2D35">
            <w:pPr>
              <w:spacing w:line="400" w:lineRule="exact"/>
              <w:rPr>
                <w:rFonts w:ascii="宋体" w:hAnsi="宋体" w:cs="宋体" w:hint="eastAsia"/>
                <w:sz w:val="24"/>
              </w:rPr>
            </w:pPr>
            <w:r>
              <w:rPr>
                <w:rFonts w:ascii="宋体" w:hAnsi="宋体" w:cs="宋体"/>
                <w:sz w:val="24"/>
              </w:rPr>
              <w:t>7.1.7</w:t>
            </w:r>
            <w:r w:rsidR="000C2D35" w:rsidRPr="000C2D35">
              <w:rPr>
                <w:rFonts w:ascii="宋体" w:hAnsi="宋体" w:cs="宋体" w:hint="eastAsia"/>
                <w:sz w:val="24"/>
              </w:rPr>
              <w:t>应制定水资源利用方案，统筹利用各种水资源，并应符合下列规定：</w:t>
            </w:r>
          </w:p>
          <w:p w:rsidR="000C2D35" w:rsidRPr="000C2D35" w:rsidRDefault="000C2D35" w:rsidP="000C2D35">
            <w:pPr>
              <w:spacing w:line="400" w:lineRule="exact"/>
              <w:rPr>
                <w:rFonts w:ascii="宋体" w:hAnsi="宋体" w:cs="宋体" w:hint="eastAsia"/>
                <w:sz w:val="24"/>
              </w:rPr>
            </w:pPr>
            <w:r w:rsidRPr="000C2D35">
              <w:rPr>
                <w:rFonts w:ascii="宋体" w:hAnsi="宋体" w:cs="宋体" w:hint="eastAsia"/>
                <w:sz w:val="24"/>
              </w:rPr>
              <w:t>1 应按使用用途、付费或管理单元，分别设置用水计量装置；</w:t>
            </w:r>
          </w:p>
          <w:p w:rsidR="000C2D35" w:rsidRPr="000C2D35" w:rsidRDefault="000C2D35" w:rsidP="000C2D35">
            <w:pPr>
              <w:spacing w:line="400" w:lineRule="exact"/>
              <w:rPr>
                <w:rFonts w:ascii="宋体" w:hAnsi="宋体" w:cs="宋体" w:hint="eastAsia"/>
                <w:sz w:val="24"/>
              </w:rPr>
            </w:pPr>
            <w:r w:rsidRPr="000C2D35">
              <w:rPr>
                <w:rFonts w:ascii="宋体" w:hAnsi="宋体" w:cs="宋体" w:hint="eastAsia"/>
                <w:sz w:val="24"/>
              </w:rPr>
              <w:t>2 用水点处水压大于 0.2MPa 的配水支管应设置减压设施，并应满足给水配件最低工作 压力的要求；</w:t>
            </w:r>
          </w:p>
          <w:p w:rsidR="00294951" w:rsidRDefault="000C2D35" w:rsidP="000C2D35">
            <w:pPr>
              <w:spacing w:line="400" w:lineRule="exact"/>
              <w:rPr>
                <w:rFonts w:ascii="宋体" w:cs="宋体"/>
                <w:sz w:val="24"/>
              </w:rPr>
            </w:pPr>
            <w:r w:rsidRPr="000C2D35">
              <w:rPr>
                <w:rFonts w:ascii="宋体" w:hAnsi="宋体" w:cs="宋体" w:hint="eastAsia"/>
                <w:sz w:val="24"/>
              </w:rPr>
              <w:t>3 用水器具和设备应满足现行国家标准《节水型产品通用技术条件》GB/T18870的要求。</w:t>
            </w:r>
          </w:p>
        </w:tc>
        <w:tc>
          <w:tcPr>
            <w:tcW w:w="2578" w:type="dxa"/>
          </w:tcPr>
          <w:p w:rsidR="00294951" w:rsidRDefault="004F2384" w:rsidP="004F2384">
            <w:pPr>
              <w:spacing w:line="400" w:lineRule="exact"/>
              <w:rPr>
                <w:rFonts w:ascii="宋体" w:hAnsi="宋体" w:cs="宋体"/>
                <w:sz w:val="24"/>
              </w:rPr>
            </w:pPr>
            <w:r>
              <w:rPr>
                <w:kern w:val="0"/>
                <w:sz w:val="24"/>
              </w:rPr>
              <w:t>{7.1.</w:t>
            </w:r>
            <w:r>
              <w:rPr>
                <w:kern w:val="0"/>
                <w:sz w:val="24"/>
              </w:rPr>
              <w:t>7</w:t>
            </w:r>
            <w:r>
              <w:rPr>
                <w:rFonts w:hint="eastAsia"/>
                <w:kern w:val="0"/>
                <w:sz w:val="24"/>
              </w:rPr>
              <w:t>措施</w:t>
            </w:r>
            <w:r>
              <w:rPr>
                <w:kern w:val="0"/>
                <w:sz w:val="24"/>
              </w:rPr>
              <w:t>}</w:t>
            </w:r>
          </w:p>
        </w:tc>
        <w:tc>
          <w:tcPr>
            <w:tcW w:w="178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spacing w:line="400" w:lineRule="exact"/>
              <w:jc w:val="center"/>
              <w:rPr>
                <w:sz w:val="24"/>
              </w:rPr>
            </w:pPr>
            <w:r>
              <w:rPr>
                <w:rFonts w:ascii="宋体" w:hint="eastAsia"/>
                <w:sz w:val="24"/>
                <w:lang w:val="zh-CN"/>
              </w:rPr>
              <w:t>□</w:t>
            </w:r>
            <w:r>
              <w:rPr>
                <w:rFonts w:hint="eastAsia"/>
                <w:sz w:val="24"/>
              </w:rPr>
              <w:t>不达标</w:t>
            </w:r>
          </w:p>
          <w:p w:rsidR="00294951" w:rsidRDefault="00294951">
            <w:pPr>
              <w:spacing w:line="400" w:lineRule="exact"/>
              <w:jc w:val="center"/>
            </w:pPr>
            <w:r>
              <w:rPr>
                <w:rFonts w:ascii="宋体" w:hint="eastAsia"/>
                <w:sz w:val="24"/>
                <w:lang w:val="zh-CN"/>
              </w:rPr>
              <w:t>□</w:t>
            </w:r>
            <w:r>
              <w:rPr>
                <w:rFonts w:hint="eastAsia"/>
                <w:sz w:val="24"/>
              </w:rPr>
              <w:t>不参评</w:t>
            </w:r>
          </w:p>
        </w:tc>
      </w:tr>
      <w:tr w:rsidR="00294951" w:rsidTr="007935A6">
        <w:tc>
          <w:tcPr>
            <w:tcW w:w="927" w:type="dxa"/>
            <w:gridSpan w:val="2"/>
            <w:vMerge/>
          </w:tcPr>
          <w:p w:rsidR="00294951" w:rsidRDefault="00294951">
            <w:pPr>
              <w:spacing w:before="240" w:line="400" w:lineRule="exact"/>
              <w:rPr>
                <w:rFonts w:ascii="宋体" w:cs="宋体"/>
                <w:sz w:val="24"/>
              </w:rPr>
            </w:pPr>
          </w:p>
        </w:tc>
        <w:tc>
          <w:tcPr>
            <w:tcW w:w="7936" w:type="dxa"/>
            <w:gridSpan w:val="2"/>
          </w:tcPr>
          <w:p w:rsidR="00294951" w:rsidRDefault="00294951">
            <w:pPr>
              <w:spacing w:line="400" w:lineRule="exact"/>
              <w:rPr>
                <w:rFonts w:ascii="宋体" w:cs="宋体"/>
                <w:sz w:val="24"/>
              </w:rPr>
            </w:pPr>
            <w:r>
              <w:rPr>
                <w:rFonts w:ascii="宋体" w:hAnsi="宋体" w:cs="宋体"/>
                <w:sz w:val="24"/>
              </w:rPr>
              <w:t>7.1.8</w:t>
            </w:r>
            <w:r>
              <w:rPr>
                <w:rFonts w:ascii="宋体" w:hAnsi="宋体" w:cs="宋体" w:hint="eastAsia"/>
                <w:sz w:val="24"/>
              </w:rPr>
              <w:t>不应采用建筑形体和布置严重不规则的建筑结构。</w:t>
            </w:r>
          </w:p>
        </w:tc>
        <w:tc>
          <w:tcPr>
            <w:tcW w:w="2578" w:type="dxa"/>
          </w:tcPr>
          <w:p w:rsidR="00294951" w:rsidRDefault="004F2384" w:rsidP="004F2384">
            <w:pPr>
              <w:spacing w:line="400" w:lineRule="exact"/>
              <w:rPr>
                <w:rFonts w:ascii="宋体" w:hAnsi="宋体" w:cs="宋体"/>
                <w:sz w:val="24"/>
              </w:rPr>
            </w:pPr>
            <w:r>
              <w:rPr>
                <w:kern w:val="0"/>
                <w:sz w:val="24"/>
              </w:rPr>
              <w:t>{7.1.</w:t>
            </w:r>
            <w:r>
              <w:rPr>
                <w:kern w:val="0"/>
                <w:sz w:val="24"/>
              </w:rPr>
              <w:t>8</w:t>
            </w:r>
            <w:r>
              <w:rPr>
                <w:rFonts w:hint="eastAsia"/>
                <w:kern w:val="0"/>
                <w:sz w:val="24"/>
              </w:rPr>
              <w:t>措施</w:t>
            </w:r>
            <w:r>
              <w:rPr>
                <w:kern w:val="0"/>
                <w:sz w:val="24"/>
              </w:rPr>
              <w:t>}</w:t>
            </w:r>
          </w:p>
        </w:tc>
        <w:tc>
          <w:tcPr>
            <w:tcW w:w="178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spacing w:line="400" w:lineRule="exact"/>
              <w:jc w:val="center"/>
              <w:rPr>
                <w:sz w:val="24"/>
              </w:rPr>
            </w:pPr>
            <w:r>
              <w:rPr>
                <w:rFonts w:ascii="宋体" w:hint="eastAsia"/>
                <w:sz w:val="24"/>
                <w:lang w:val="zh-CN"/>
              </w:rPr>
              <w:t>□</w:t>
            </w:r>
            <w:r>
              <w:rPr>
                <w:rFonts w:hint="eastAsia"/>
                <w:sz w:val="24"/>
              </w:rPr>
              <w:t>不达标</w:t>
            </w:r>
          </w:p>
          <w:p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rsidTr="007935A6">
        <w:tc>
          <w:tcPr>
            <w:tcW w:w="927" w:type="dxa"/>
            <w:gridSpan w:val="2"/>
            <w:vMerge/>
          </w:tcPr>
          <w:p w:rsidR="00294951" w:rsidRDefault="00294951">
            <w:pPr>
              <w:spacing w:before="240" w:line="400" w:lineRule="exact"/>
              <w:rPr>
                <w:rFonts w:ascii="宋体" w:cs="宋体"/>
                <w:sz w:val="24"/>
              </w:rPr>
            </w:pPr>
          </w:p>
        </w:tc>
        <w:tc>
          <w:tcPr>
            <w:tcW w:w="7936" w:type="dxa"/>
            <w:gridSpan w:val="2"/>
          </w:tcPr>
          <w:p w:rsidR="00294951" w:rsidRDefault="00294951">
            <w:pPr>
              <w:spacing w:line="400" w:lineRule="exact"/>
              <w:rPr>
                <w:rFonts w:ascii="宋体" w:cs="宋体"/>
                <w:sz w:val="24"/>
              </w:rPr>
            </w:pPr>
            <w:r>
              <w:rPr>
                <w:rFonts w:ascii="宋体" w:hAnsi="宋体" w:cs="宋体"/>
                <w:sz w:val="24"/>
              </w:rPr>
              <w:t>7.1.9</w:t>
            </w:r>
            <w:r>
              <w:rPr>
                <w:rFonts w:ascii="宋体" w:hAnsi="宋体" w:cs="宋体" w:hint="eastAsia"/>
                <w:sz w:val="24"/>
              </w:rPr>
              <w:t>建筑造型要素应简约，应无大量装饰性结构，并应符合下列要求：</w:t>
            </w:r>
          </w:p>
          <w:p w:rsidR="00294951" w:rsidRDefault="00294951">
            <w:pPr>
              <w:spacing w:line="400" w:lineRule="exact"/>
              <w:rPr>
                <w:rFonts w:ascii="宋体" w:hAnsi="宋体" w:cs="宋体"/>
                <w:sz w:val="24"/>
              </w:rPr>
            </w:pPr>
            <w:r>
              <w:rPr>
                <w:rFonts w:ascii="宋体" w:hAnsi="宋体" w:cs="宋体"/>
                <w:sz w:val="24"/>
              </w:rPr>
              <w:t xml:space="preserve">1 </w:t>
            </w:r>
            <w:r>
              <w:rPr>
                <w:rFonts w:ascii="宋体" w:hAnsi="宋体" w:cs="宋体" w:hint="eastAsia"/>
                <w:sz w:val="24"/>
              </w:rPr>
              <w:t>住宅建筑的装饰性构件造价与建筑总造价的比例不应大于</w:t>
            </w:r>
            <w:r>
              <w:rPr>
                <w:rFonts w:ascii="宋体" w:hAnsi="宋体" w:cs="宋体"/>
                <w:sz w:val="24"/>
              </w:rPr>
              <w:t>2%;</w:t>
            </w:r>
          </w:p>
          <w:p w:rsidR="00294951" w:rsidRDefault="00294951">
            <w:pPr>
              <w:spacing w:line="400" w:lineRule="exact"/>
              <w:rPr>
                <w:rFonts w:ascii="宋体" w:cs="宋体"/>
                <w:sz w:val="24"/>
              </w:rPr>
            </w:pPr>
            <w:r>
              <w:rPr>
                <w:rFonts w:ascii="宋体" w:hAnsi="宋体" w:cs="宋体"/>
                <w:sz w:val="24"/>
              </w:rPr>
              <w:t xml:space="preserve">2 </w:t>
            </w:r>
            <w:r>
              <w:rPr>
                <w:rFonts w:ascii="宋体" w:hAnsi="宋体" w:cs="宋体" w:hint="eastAsia"/>
                <w:sz w:val="24"/>
              </w:rPr>
              <w:t>公共建筑的装饰性构件造价与建筑总造价的比例不应大于</w:t>
            </w:r>
            <w:r>
              <w:rPr>
                <w:rFonts w:ascii="宋体" w:hAnsi="宋体" w:cs="宋体"/>
                <w:sz w:val="24"/>
              </w:rPr>
              <w:t>1%</w:t>
            </w:r>
            <w:r>
              <w:rPr>
                <w:rFonts w:ascii="宋体" w:hAnsi="宋体" w:cs="宋体" w:hint="eastAsia"/>
                <w:sz w:val="24"/>
              </w:rPr>
              <w:t>。</w:t>
            </w:r>
          </w:p>
        </w:tc>
        <w:tc>
          <w:tcPr>
            <w:tcW w:w="2578" w:type="dxa"/>
          </w:tcPr>
          <w:p w:rsidR="00294951" w:rsidRDefault="004F2384" w:rsidP="004F2384">
            <w:pPr>
              <w:spacing w:line="400" w:lineRule="exact"/>
              <w:rPr>
                <w:rFonts w:ascii="宋体" w:hAnsi="宋体" w:cs="宋体"/>
                <w:sz w:val="24"/>
              </w:rPr>
            </w:pPr>
            <w:r>
              <w:rPr>
                <w:kern w:val="0"/>
                <w:sz w:val="24"/>
              </w:rPr>
              <w:t>{7.1.</w:t>
            </w:r>
            <w:r>
              <w:rPr>
                <w:kern w:val="0"/>
                <w:sz w:val="24"/>
              </w:rPr>
              <w:t>9</w:t>
            </w:r>
            <w:r>
              <w:rPr>
                <w:rFonts w:hint="eastAsia"/>
                <w:kern w:val="0"/>
                <w:sz w:val="24"/>
              </w:rPr>
              <w:t>措施</w:t>
            </w:r>
            <w:r>
              <w:rPr>
                <w:kern w:val="0"/>
                <w:sz w:val="24"/>
              </w:rPr>
              <w:t>}</w:t>
            </w:r>
          </w:p>
        </w:tc>
        <w:tc>
          <w:tcPr>
            <w:tcW w:w="178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spacing w:line="400" w:lineRule="exact"/>
              <w:jc w:val="center"/>
              <w:rPr>
                <w:sz w:val="24"/>
              </w:rPr>
            </w:pPr>
            <w:r>
              <w:rPr>
                <w:rFonts w:ascii="宋体" w:hint="eastAsia"/>
                <w:sz w:val="24"/>
                <w:lang w:val="zh-CN"/>
              </w:rPr>
              <w:t>□</w:t>
            </w:r>
            <w:r>
              <w:rPr>
                <w:rFonts w:hint="eastAsia"/>
                <w:sz w:val="24"/>
              </w:rPr>
              <w:t>不达标</w:t>
            </w:r>
          </w:p>
          <w:p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rsidTr="007935A6">
        <w:tc>
          <w:tcPr>
            <w:tcW w:w="927" w:type="dxa"/>
            <w:gridSpan w:val="2"/>
            <w:vMerge/>
          </w:tcPr>
          <w:p w:rsidR="00294951" w:rsidRDefault="00294951">
            <w:pPr>
              <w:spacing w:before="240" w:line="400" w:lineRule="exact"/>
              <w:rPr>
                <w:rFonts w:ascii="宋体" w:cs="宋体"/>
                <w:sz w:val="24"/>
              </w:rPr>
            </w:pPr>
          </w:p>
        </w:tc>
        <w:tc>
          <w:tcPr>
            <w:tcW w:w="7936" w:type="dxa"/>
            <w:gridSpan w:val="2"/>
          </w:tcPr>
          <w:p w:rsidR="00294951" w:rsidRDefault="00294951">
            <w:pPr>
              <w:spacing w:line="400" w:lineRule="exact"/>
              <w:rPr>
                <w:rFonts w:ascii="宋体" w:cs="宋体"/>
                <w:sz w:val="24"/>
              </w:rPr>
            </w:pPr>
            <w:r>
              <w:rPr>
                <w:rFonts w:ascii="宋体" w:hAnsi="宋体" w:cs="宋体"/>
                <w:sz w:val="24"/>
              </w:rPr>
              <w:t>7.1.10</w:t>
            </w:r>
            <w:r>
              <w:rPr>
                <w:rFonts w:ascii="宋体" w:hAnsi="宋体" w:cs="宋体" w:hint="eastAsia"/>
                <w:sz w:val="24"/>
              </w:rPr>
              <w:t>选用的建筑材料应符合下列要求：</w:t>
            </w:r>
          </w:p>
          <w:p w:rsidR="00294951" w:rsidRDefault="00294951">
            <w:pPr>
              <w:spacing w:line="400" w:lineRule="exact"/>
              <w:rPr>
                <w:rFonts w:ascii="宋体" w:cs="宋体"/>
                <w:sz w:val="24"/>
              </w:rPr>
            </w:pPr>
            <w:r>
              <w:rPr>
                <w:rFonts w:ascii="宋体" w:hAnsi="宋体" w:cs="宋体"/>
                <w:sz w:val="24"/>
              </w:rPr>
              <w:t>1.500km</w:t>
            </w:r>
            <w:r>
              <w:rPr>
                <w:rFonts w:ascii="宋体" w:hAnsi="宋体" w:cs="宋体" w:hint="eastAsia"/>
                <w:sz w:val="24"/>
              </w:rPr>
              <w:t>以内生产的建筑材料重量占建筑材料总重量的比例应大于</w:t>
            </w:r>
            <w:r>
              <w:rPr>
                <w:rFonts w:ascii="宋体" w:hAnsi="宋体" w:cs="宋体"/>
                <w:sz w:val="24"/>
              </w:rPr>
              <w:t>60%</w:t>
            </w:r>
            <w:r>
              <w:rPr>
                <w:rFonts w:ascii="宋体" w:hAnsi="宋体" w:cs="宋体" w:hint="eastAsia"/>
                <w:sz w:val="24"/>
              </w:rPr>
              <w:t>；</w:t>
            </w:r>
          </w:p>
          <w:p w:rsidR="00294951" w:rsidRDefault="00294951">
            <w:pPr>
              <w:spacing w:line="400" w:lineRule="exact"/>
              <w:rPr>
                <w:rFonts w:ascii="宋体" w:cs="宋体"/>
                <w:sz w:val="24"/>
              </w:rPr>
            </w:pPr>
            <w:r>
              <w:rPr>
                <w:rFonts w:ascii="宋体" w:hAnsi="宋体" w:cs="宋体"/>
                <w:sz w:val="24"/>
              </w:rPr>
              <w:t>2.</w:t>
            </w:r>
            <w:r>
              <w:rPr>
                <w:rFonts w:ascii="宋体" w:hAnsi="宋体" w:cs="宋体" w:hint="eastAsia"/>
                <w:sz w:val="24"/>
              </w:rPr>
              <w:t>现浇混凝土应采用预拌混凝土，建筑砂浆应采用预拌砂浆。</w:t>
            </w:r>
          </w:p>
        </w:tc>
        <w:tc>
          <w:tcPr>
            <w:tcW w:w="2578" w:type="dxa"/>
          </w:tcPr>
          <w:p w:rsidR="00294951" w:rsidRDefault="004F2384">
            <w:pPr>
              <w:spacing w:line="400" w:lineRule="exact"/>
              <w:rPr>
                <w:rFonts w:ascii="宋体" w:cs="宋体"/>
                <w:sz w:val="24"/>
              </w:rPr>
            </w:pPr>
            <w:r>
              <w:rPr>
                <w:kern w:val="0"/>
                <w:sz w:val="24"/>
              </w:rPr>
              <w:t>{7.1.1</w:t>
            </w:r>
            <w:r>
              <w:rPr>
                <w:kern w:val="0"/>
                <w:sz w:val="24"/>
              </w:rPr>
              <w:t>0</w:t>
            </w:r>
            <w:r>
              <w:rPr>
                <w:rFonts w:hint="eastAsia"/>
                <w:kern w:val="0"/>
                <w:sz w:val="24"/>
              </w:rPr>
              <w:t>措施</w:t>
            </w:r>
            <w:r>
              <w:rPr>
                <w:kern w:val="0"/>
                <w:sz w:val="24"/>
              </w:rPr>
              <w:t>}</w:t>
            </w:r>
          </w:p>
        </w:tc>
        <w:tc>
          <w:tcPr>
            <w:tcW w:w="1787" w:type="dxa"/>
            <w:vAlign w:val="center"/>
          </w:tcPr>
          <w:p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rsidR="00294951" w:rsidRDefault="00294951">
            <w:pPr>
              <w:spacing w:line="400" w:lineRule="exact"/>
              <w:jc w:val="center"/>
              <w:rPr>
                <w:sz w:val="24"/>
              </w:rPr>
            </w:pPr>
            <w:r>
              <w:rPr>
                <w:rFonts w:ascii="宋体" w:hint="eastAsia"/>
                <w:sz w:val="24"/>
                <w:lang w:val="zh-CN"/>
              </w:rPr>
              <w:t>□</w:t>
            </w:r>
            <w:r>
              <w:rPr>
                <w:rFonts w:hint="eastAsia"/>
                <w:sz w:val="24"/>
              </w:rPr>
              <w:t>不达标</w:t>
            </w:r>
          </w:p>
          <w:p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rsidTr="007935A6">
        <w:tc>
          <w:tcPr>
            <w:tcW w:w="913" w:type="dxa"/>
            <w:vMerge w:val="restart"/>
            <w:vAlign w:val="center"/>
          </w:tcPr>
          <w:p w:rsidR="00294951" w:rsidRDefault="00294951">
            <w:pPr>
              <w:spacing w:before="240" w:line="400" w:lineRule="exact"/>
              <w:jc w:val="center"/>
              <w:rPr>
                <w:rFonts w:ascii="宋体" w:cs="宋体"/>
                <w:b/>
                <w:sz w:val="24"/>
              </w:rPr>
            </w:pPr>
            <w:r>
              <w:rPr>
                <w:rFonts w:ascii="宋体" w:hAnsi="宋体" w:cs="宋体" w:hint="eastAsia"/>
                <w:b/>
                <w:sz w:val="24"/>
              </w:rPr>
              <w:t>评分项</w:t>
            </w:r>
          </w:p>
        </w:tc>
        <w:tc>
          <w:tcPr>
            <w:tcW w:w="12315" w:type="dxa"/>
            <w:gridSpan w:val="5"/>
          </w:tcPr>
          <w:p w:rsidR="00294951" w:rsidRDefault="00294951">
            <w:pPr>
              <w:spacing w:before="240" w:line="400" w:lineRule="exact"/>
              <w:rPr>
                <w:rFonts w:ascii="宋体" w:cs="宋体"/>
                <w:b/>
                <w:sz w:val="24"/>
              </w:rPr>
            </w:pPr>
            <w:r>
              <w:rPr>
                <w:rFonts w:ascii="宋体" w:hAnsi="宋体" w:cs="宋体" w:hint="eastAsia"/>
                <w:b/>
                <w:sz w:val="24"/>
              </w:rPr>
              <w:t>Ⅰ节地与土地利用</w:t>
            </w:r>
          </w:p>
        </w:tc>
      </w:tr>
      <w:tr w:rsidR="00294951" w:rsidTr="007935A6">
        <w:tc>
          <w:tcPr>
            <w:tcW w:w="913" w:type="dxa"/>
            <w:vMerge/>
          </w:tcPr>
          <w:p w:rsidR="00294951" w:rsidRDefault="00294951">
            <w:pPr>
              <w:spacing w:before="240" w:line="400" w:lineRule="exact"/>
              <w:rPr>
                <w:rFonts w:ascii="宋体" w:cs="宋体"/>
                <w:sz w:val="24"/>
              </w:rPr>
            </w:pPr>
          </w:p>
        </w:tc>
        <w:tc>
          <w:tcPr>
            <w:tcW w:w="7950" w:type="dxa"/>
            <w:gridSpan w:val="3"/>
          </w:tcPr>
          <w:p w:rsidR="00294951" w:rsidRDefault="00294951">
            <w:pPr>
              <w:spacing w:line="400" w:lineRule="exact"/>
              <w:rPr>
                <w:rFonts w:ascii="宋体" w:cs="宋体"/>
                <w:sz w:val="24"/>
              </w:rPr>
            </w:pPr>
            <w:r>
              <w:rPr>
                <w:rFonts w:ascii="宋体" w:hAnsi="宋体" w:cs="宋体"/>
                <w:sz w:val="24"/>
              </w:rPr>
              <w:t>7.2.1</w:t>
            </w:r>
            <w:r>
              <w:rPr>
                <w:rFonts w:ascii="宋体" w:hAnsi="宋体" w:cs="宋体" w:hint="eastAsia"/>
                <w:sz w:val="24"/>
              </w:rPr>
              <w:t>节约集约利用土地，评价总分值为</w:t>
            </w:r>
            <w:r>
              <w:rPr>
                <w:rFonts w:ascii="宋体" w:hAnsi="宋体" w:cs="宋体"/>
                <w:sz w:val="24"/>
              </w:rPr>
              <w:t>20</w:t>
            </w:r>
            <w:r>
              <w:rPr>
                <w:rFonts w:ascii="宋体" w:hAnsi="宋体" w:cs="宋体" w:hint="eastAsia"/>
                <w:sz w:val="24"/>
              </w:rPr>
              <w:t>分</w:t>
            </w:r>
          </w:p>
          <w:p w:rsidR="00294951" w:rsidRDefault="00294951">
            <w:pPr>
              <w:spacing w:line="400" w:lineRule="exact"/>
              <w:jc w:val="left"/>
              <w:rPr>
                <w:rFonts w:ascii="宋体" w:hAnsi="宋体" w:cs="宋体"/>
                <w:sz w:val="24"/>
              </w:rPr>
            </w:pPr>
            <w:r>
              <w:rPr>
                <w:rFonts w:ascii="宋体" w:hAnsi="宋体" w:cs="宋体"/>
                <w:sz w:val="24"/>
              </w:rPr>
              <w:lastRenderedPageBreak/>
              <w:t xml:space="preserve">1 </w:t>
            </w:r>
            <w:r>
              <w:rPr>
                <w:rFonts w:ascii="宋体" w:hAnsi="宋体" w:cs="宋体" w:hint="eastAsia"/>
                <w:sz w:val="24"/>
              </w:rPr>
              <w:t>对于住宅建筑，根据其所在居住街坊人均住宅用地指标按表</w:t>
            </w:r>
            <w:r>
              <w:rPr>
                <w:rFonts w:ascii="宋体" w:hAnsi="宋体" w:cs="宋体"/>
                <w:sz w:val="24"/>
              </w:rPr>
              <w:t>7. 2. 1-1</w:t>
            </w:r>
            <w:r>
              <w:rPr>
                <w:rFonts w:ascii="宋体" w:hAnsi="宋体" w:cs="宋体" w:hint="eastAsia"/>
                <w:sz w:val="24"/>
              </w:rPr>
              <w:t>的规则评分。</w:t>
            </w:r>
            <w:r>
              <w:rPr>
                <w:rFonts w:ascii="宋体" w:hAnsi="宋体" w:cs="宋体"/>
                <w:sz w:val="24"/>
              </w:rPr>
              <w:t xml:space="preserve">    </w:t>
            </w:r>
          </w:p>
          <w:p w:rsidR="00294951" w:rsidRDefault="00294951">
            <w:pPr>
              <w:spacing w:line="400" w:lineRule="exact"/>
              <w:jc w:val="left"/>
              <w:rPr>
                <w:rFonts w:ascii="宋体" w:cs="宋体"/>
                <w:sz w:val="24"/>
              </w:rPr>
            </w:pPr>
            <w:r>
              <w:rPr>
                <w:rFonts w:ascii="宋体" w:hAnsi="宋体" w:cs="宋体"/>
                <w:sz w:val="24"/>
              </w:rPr>
              <w:t xml:space="preserve">          </w:t>
            </w:r>
            <w:r>
              <w:rPr>
                <w:rFonts w:ascii="宋体" w:hAnsi="宋体" w:cs="宋体" w:hint="eastAsia"/>
                <w:szCs w:val="21"/>
              </w:rPr>
              <w:t>表</w:t>
            </w:r>
            <w:r>
              <w:rPr>
                <w:rFonts w:ascii="宋体" w:hAnsi="宋体" w:cs="宋体"/>
                <w:szCs w:val="21"/>
              </w:rPr>
              <w:t xml:space="preserve"> 7. 2. 1-1 </w:t>
            </w:r>
            <w:r>
              <w:rPr>
                <w:rFonts w:ascii="宋体" w:hAnsi="宋体" w:cs="宋体" w:hint="eastAsia"/>
                <w:szCs w:val="21"/>
              </w:rPr>
              <w:t>居住街坊人均住宅用地指标评分规则</w:t>
            </w:r>
          </w:p>
          <w:tbl>
            <w:tblPr>
              <w:tblW w:w="7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5"/>
              <w:gridCol w:w="1347"/>
              <w:gridCol w:w="1191"/>
              <w:gridCol w:w="1191"/>
              <w:gridCol w:w="1191"/>
              <w:gridCol w:w="1175"/>
              <w:gridCol w:w="567"/>
            </w:tblGrid>
            <w:tr w:rsidR="00294951">
              <w:tc>
                <w:tcPr>
                  <w:tcW w:w="1035" w:type="dxa"/>
                  <w:vMerge w:val="restart"/>
                  <w:tcBorders>
                    <w:top w:val="single" w:sz="4" w:space="0" w:color="auto"/>
                    <w:left w:val="single" w:sz="4" w:space="0" w:color="auto"/>
                    <w:bottom w:val="single" w:sz="4" w:space="0" w:color="auto"/>
                    <w:right w:val="single" w:sz="4" w:space="0" w:color="auto"/>
                  </w:tcBorders>
                  <w:vAlign w:val="center"/>
                </w:tcPr>
                <w:p w:rsidR="00294951" w:rsidRDefault="00294951">
                  <w:pPr>
                    <w:spacing w:line="400" w:lineRule="exact"/>
                    <w:jc w:val="center"/>
                    <w:rPr>
                      <w:rFonts w:ascii="宋体" w:cs="宋体"/>
                      <w:szCs w:val="21"/>
                    </w:rPr>
                  </w:pPr>
                  <w:r>
                    <w:rPr>
                      <w:rFonts w:ascii="宋体" w:hAnsi="宋体" w:cs="宋体" w:hint="eastAsia"/>
                      <w:szCs w:val="21"/>
                    </w:rPr>
                    <w:t>建筑气候区划</w:t>
                  </w:r>
                </w:p>
              </w:tc>
              <w:tc>
                <w:tcPr>
                  <w:tcW w:w="6095" w:type="dxa"/>
                  <w:gridSpan w:val="5"/>
                  <w:tcBorders>
                    <w:top w:val="single" w:sz="4" w:space="0" w:color="auto"/>
                    <w:left w:val="single" w:sz="4" w:space="0" w:color="auto"/>
                    <w:bottom w:val="single" w:sz="4" w:space="0" w:color="auto"/>
                    <w:right w:val="single" w:sz="4" w:space="0" w:color="auto"/>
                  </w:tcBorders>
                  <w:vAlign w:val="center"/>
                </w:tcPr>
                <w:p w:rsidR="00294951" w:rsidRDefault="00294951">
                  <w:pPr>
                    <w:pStyle w:val="a3"/>
                    <w:spacing w:line="240" w:lineRule="auto"/>
                    <w:jc w:val="center"/>
                    <w:rPr>
                      <w:rFonts w:ascii="宋体"/>
                      <w:sz w:val="21"/>
                      <w:szCs w:val="21"/>
                    </w:rPr>
                  </w:pPr>
                  <w:r>
                    <w:rPr>
                      <w:rFonts w:ascii="宋体" w:hAnsi="宋体" w:hint="eastAsia"/>
                      <w:sz w:val="21"/>
                      <w:szCs w:val="21"/>
                    </w:rPr>
                    <w:t>人均住宅用地指标</w:t>
                  </w:r>
                  <w:r>
                    <w:rPr>
                      <w:rFonts w:ascii="宋体" w:hAnsi="宋体"/>
                      <w:sz w:val="21"/>
                      <w:szCs w:val="21"/>
                    </w:rPr>
                    <w:t>A</w:t>
                  </w:r>
                  <w:r>
                    <w:rPr>
                      <w:rFonts w:ascii="宋体" w:hAnsi="宋体" w:hint="eastAsia"/>
                      <w:sz w:val="21"/>
                      <w:szCs w:val="21"/>
                    </w:rPr>
                    <w:t>（㎡）</w:t>
                  </w: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r>
                    <w:rPr>
                      <w:rFonts w:ascii="宋体" w:hAnsi="宋体" w:cs="宋体" w:hint="eastAsia"/>
                      <w:szCs w:val="21"/>
                    </w:rPr>
                    <w:t>得分</w:t>
                  </w:r>
                </w:p>
              </w:tc>
            </w:tr>
            <w:tr w:rsidR="00294951">
              <w:tc>
                <w:tcPr>
                  <w:tcW w:w="1035" w:type="dxa"/>
                  <w:vMerge/>
                  <w:tcBorders>
                    <w:top w:val="single" w:sz="4" w:space="0" w:color="auto"/>
                    <w:left w:val="single" w:sz="4" w:space="0" w:color="auto"/>
                    <w:bottom w:val="single" w:sz="4" w:space="0" w:color="auto"/>
                    <w:right w:val="single" w:sz="4" w:space="0" w:color="auto"/>
                  </w:tcBorders>
                  <w:vAlign w:val="center"/>
                </w:tcPr>
                <w:p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3</w:t>
                  </w:r>
                  <w:r>
                    <w:rPr>
                      <w:rFonts w:ascii="宋体" w:hAnsi="宋体" w:hint="eastAsia"/>
                      <w:sz w:val="21"/>
                      <w:szCs w:val="21"/>
                    </w:rPr>
                    <w:t>层及以下</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4~6</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7~9</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10~18</w:t>
                  </w:r>
                  <w:r>
                    <w:rPr>
                      <w:rFonts w:ascii="宋体" w:hAnsi="宋体" w:hint="eastAsia"/>
                      <w:sz w:val="21"/>
                      <w:szCs w:val="21"/>
                    </w:rPr>
                    <w:t>层</w:t>
                  </w:r>
                </w:p>
              </w:tc>
              <w:tc>
                <w:tcPr>
                  <w:tcW w:w="1175" w:type="dxa"/>
                  <w:tcBorders>
                    <w:top w:val="single" w:sz="4" w:space="0" w:color="auto"/>
                    <w:left w:val="single" w:sz="4" w:space="0" w:color="auto"/>
                    <w:bottom w:val="single" w:sz="4" w:space="0" w:color="auto"/>
                    <w:right w:val="single" w:sz="4" w:space="0" w:color="auto"/>
                  </w:tcBorders>
                  <w:vAlign w:val="center"/>
                </w:tcPr>
                <w:p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19</w:t>
                  </w:r>
                  <w:r>
                    <w:rPr>
                      <w:rFonts w:ascii="宋体" w:hAnsi="宋体" w:hint="eastAsia"/>
                      <w:sz w:val="21"/>
                      <w:szCs w:val="21"/>
                    </w:rPr>
                    <w:t>层及以上</w:t>
                  </w:r>
                </w:p>
              </w:tc>
              <w:tc>
                <w:tcPr>
                  <w:tcW w:w="567" w:type="dxa"/>
                  <w:vMerge/>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p>
              </w:tc>
            </w:tr>
            <w:tr w:rsidR="00294951">
              <w:tc>
                <w:tcPr>
                  <w:tcW w:w="1035" w:type="dxa"/>
                  <w:vMerge w:val="restart"/>
                  <w:tcBorders>
                    <w:top w:val="single" w:sz="4" w:space="0" w:color="auto"/>
                    <w:left w:val="single" w:sz="4" w:space="0" w:color="auto"/>
                    <w:bottom w:val="single" w:sz="4" w:space="0" w:color="auto"/>
                    <w:right w:val="single" w:sz="4" w:space="0" w:color="auto"/>
                  </w:tcBorders>
                  <w:vAlign w:val="center"/>
                </w:tcPr>
                <w:p w:rsidR="00294951" w:rsidRDefault="00294951">
                  <w:pPr>
                    <w:spacing w:line="400" w:lineRule="exact"/>
                    <w:jc w:val="center"/>
                    <w:rPr>
                      <w:rFonts w:ascii="宋体" w:cs="宋体"/>
                      <w:szCs w:val="21"/>
                    </w:rPr>
                  </w:pPr>
                  <w:r>
                    <w:rPr>
                      <w:rFonts w:ascii="宋体" w:hAnsi="宋体" w:cs="宋体" w:hint="eastAsia"/>
                      <w:szCs w:val="21"/>
                    </w:rPr>
                    <w:t>Ⅰ、Ⅶ</w:t>
                  </w:r>
                </w:p>
              </w:tc>
              <w:tc>
                <w:tcPr>
                  <w:tcW w:w="1347"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r>
                    <w:rPr>
                      <w:rFonts w:ascii="宋体" w:hAnsi="宋体"/>
                      <w:szCs w:val="21"/>
                    </w:rPr>
                    <w:t>33</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36</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r>
                    <w:rPr>
                      <w:rFonts w:ascii="宋体" w:hAnsi="宋体"/>
                      <w:szCs w:val="21"/>
                    </w:rPr>
                    <w:t>29</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32</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r>
                    <w:rPr>
                      <w:rFonts w:ascii="宋体" w:hAnsi="宋体"/>
                      <w:szCs w:val="21"/>
                    </w:rPr>
                    <w:t>21</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22</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r>
                    <w:rPr>
                      <w:rFonts w:ascii="宋体" w:hAnsi="宋体"/>
                      <w:szCs w:val="21"/>
                    </w:rPr>
                    <w:t>17</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19</w:t>
                  </w:r>
                </w:p>
              </w:tc>
              <w:tc>
                <w:tcPr>
                  <w:tcW w:w="1175"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r>
                    <w:rPr>
                      <w:rFonts w:ascii="宋体" w:hAnsi="宋体"/>
                      <w:szCs w:val="21"/>
                    </w:rPr>
                    <w:t>12</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13</w:t>
                  </w:r>
                </w:p>
              </w:tc>
              <w:tc>
                <w:tcPr>
                  <w:tcW w:w="567"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hAnsi="宋体" w:cs="宋体"/>
                      <w:szCs w:val="21"/>
                    </w:rPr>
                  </w:pPr>
                  <w:r>
                    <w:rPr>
                      <w:rFonts w:ascii="宋体" w:hAnsi="宋体" w:cs="宋体"/>
                      <w:szCs w:val="21"/>
                    </w:rPr>
                    <w:t>15</w:t>
                  </w:r>
                </w:p>
              </w:tc>
            </w:tr>
            <w:tr w:rsidR="00294951">
              <w:tc>
                <w:tcPr>
                  <w:tcW w:w="1035" w:type="dxa"/>
                  <w:vMerge/>
                  <w:tcBorders>
                    <w:top w:val="single" w:sz="4" w:space="0" w:color="auto"/>
                    <w:left w:val="single" w:sz="4" w:space="0" w:color="auto"/>
                    <w:bottom w:val="single" w:sz="4" w:space="0" w:color="auto"/>
                    <w:right w:val="single" w:sz="4" w:space="0" w:color="auto"/>
                  </w:tcBorders>
                  <w:vAlign w:val="center"/>
                </w:tcPr>
                <w:p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hAnsi="宋体" w:cs="宋体"/>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hAnsi="宋体" w:cs="宋体"/>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33</w:t>
                  </w:r>
                </w:p>
              </w:tc>
              <w:tc>
                <w:tcPr>
                  <w:tcW w:w="1175"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33</w:t>
                  </w:r>
                </w:p>
              </w:tc>
              <w:tc>
                <w:tcPr>
                  <w:tcW w:w="567"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hAnsi="宋体" w:cs="宋体"/>
                      <w:szCs w:val="21"/>
                    </w:rPr>
                  </w:pPr>
                  <w:r>
                    <w:rPr>
                      <w:rFonts w:ascii="宋体" w:hAnsi="宋体" w:cs="宋体"/>
                      <w:szCs w:val="21"/>
                    </w:rPr>
                    <w:t>20</w:t>
                  </w:r>
                </w:p>
              </w:tc>
            </w:tr>
            <w:tr w:rsidR="00294951">
              <w:tc>
                <w:tcPr>
                  <w:tcW w:w="1035" w:type="dxa"/>
                  <w:vMerge w:val="restart"/>
                  <w:tcBorders>
                    <w:top w:val="single" w:sz="4" w:space="0" w:color="auto"/>
                    <w:left w:val="single" w:sz="4" w:space="0" w:color="auto"/>
                    <w:bottom w:val="single" w:sz="4" w:space="0" w:color="auto"/>
                    <w:right w:val="single" w:sz="4" w:space="0" w:color="auto"/>
                  </w:tcBorders>
                  <w:vAlign w:val="center"/>
                </w:tcPr>
                <w:p w:rsidR="00294951" w:rsidRDefault="00294951">
                  <w:pPr>
                    <w:spacing w:line="400" w:lineRule="exact"/>
                    <w:jc w:val="center"/>
                    <w:rPr>
                      <w:rFonts w:ascii="宋体" w:cs="宋体"/>
                      <w:szCs w:val="21"/>
                    </w:rPr>
                  </w:pPr>
                  <w:r>
                    <w:rPr>
                      <w:rFonts w:ascii="宋体" w:hAnsi="宋体" w:cs="宋体" w:hint="eastAsia"/>
                      <w:szCs w:val="21"/>
                    </w:rPr>
                    <w:t>Ⅱ、Ⅵ</w:t>
                  </w:r>
                </w:p>
              </w:tc>
              <w:tc>
                <w:tcPr>
                  <w:tcW w:w="1347"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r>
                    <w:rPr>
                      <w:rFonts w:ascii="宋体" w:hAnsi="宋体"/>
                      <w:szCs w:val="21"/>
                    </w:rPr>
                    <w:t>33</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36</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r>
                    <w:rPr>
                      <w:rFonts w:ascii="宋体" w:hAnsi="宋体"/>
                      <w:szCs w:val="21"/>
                    </w:rPr>
                    <w:t>27</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30</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r>
                    <w:rPr>
                      <w:rFonts w:ascii="宋体" w:hAnsi="宋体"/>
                      <w:szCs w:val="21"/>
                    </w:rPr>
                    <w:t>20</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21</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r>
                    <w:rPr>
                      <w:rFonts w:ascii="宋体" w:hAnsi="宋体"/>
                      <w:szCs w:val="21"/>
                    </w:rPr>
                    <w:t>16</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17</w:t>
                  </w:r>
                </w:p>
              </w:tc>
              <w:tc>
                <w:tcPr>
                  <w:tcW w:w="1175"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r>
                    <w:rPr>
                      <w:rFonts w:ascii="宋体" w:hAnsi="宋体"/>
                      <w:szCs w:val="21"/>
                    </w:rPr>
                    <w:t>12</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13</w:t>
                  </w:r>
                </w:p>
              </w:tc>
              <w:tc>
                <w:tcPr>
                  <w:tcW w:w="567"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hAnsi="宋体" w:cs="宋体"/>
                      <w:szCs w:val="21"/>
                    </w:rPr>
                  </w:pPr>
                  <w:r>
                    <w:rPr>
                      <w:rFonts w:ascii="宋体" w:hAnsi="宋体" w:cs="宋体"/>
                      <w:szCs w:val="21"/>
                    </w:rPr>
                    <w:t>15</w:t>
                  </w:r>
                </w:p>
              </w:tc>
            </w:tr>
            <w:tr w:rsidR="00294951">
              <w:tc>
                <w:tcPr>
                  <w:tcW w:w="1035" w:type="dxa"/>
                  <w:vMerge/>
                  <w:tcBorders>
                    <w:top w:val="single" w:sz="4" w:space="0" w:color="auto"/>
                    <w:left w:val="single" w:sz="4" w:space="0" w:color="auto"/>
                    <w:bottom w:val="single" w:sz="4" w:space="0" w:color="auto"/>
                    <w:right w:val="single" w:sz="4" w:space="0" w:color="auto"/>
                  </w:tcBorders>
                  <w:vAlign w:val="center"/>
                </w:tcPr>
                <w:p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hAnsi="宋体" w:cs="宋体"/>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hAnsi="宋体" w:cs="宋体"/>
                      <w:szCs w:val="21"/>
                    </w:rPr>
                  </w:pPr>
                  <w:r>
                    <w:rPr>
                      <w:rFonts w:ascii="宋体" w:hAnsi="宋体" w:cs="宋体"/>
                      <w:szCs w:val="21"/>
                    </w:rPr>
                    <w:t>A</w:t>
                  </w:r>
                  <w:r>
                    <w:rPr>
                      <w:rFonts w:ascii="宋体" w:hAnsi="宋体" w:cs="宋体" w:hint="eastAsia"/>
                      <w:szCs w:val="21"/>
                    </w:rPr>
                    <w:t>≤</w:t>
                  </w:r>
                  <w:r>
                    <w:rPr>
                      <w:rFonts w:ascii="宋体" w:hAnsi="宋体" w:cs="宋体"/>
                      <w:szCs w:val="21"/>
                    </w:rPr>
                    <w:t>27</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20</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16</w:t>
                  </w:r>
                </w:p>
              </w:tc>
              <w:tc>
                <w:tcPr>
                  <w:tcW w:w="1175"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12</w:t>
                  </w:r>
                </w:p>
              </w:tc>
              <w:tc>
                <w:tcPr>
                  <w:tcW w:w="567"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hAnsi="宋体" w:cs="宋体"/>
                      <w:szCs w:val="21"/>
                    </w:rPr>
                  </w:pPr>
                  <w:r>
                    <w:rPr>
                      <w:rFonts w:ascii="宋体" w:hAnsi="宋体" w:cs="宋体"/>
                      <w:szCs w:val="21"/>
                    </w:rPr>
                    <w:t>20</w:t>
                  </w:r>
                </w:p>
              </w:tc>
            </w:tr>
            <w:tr w:rsidR="00294951">
              <w:tc>
                <w:tcPr>
                  <w:tcW w:w="1035" w:type="dxa"/>
                  <w:vMerge w:val="restart"/>
                  <w:tcBorders>
                    <w:top w:val="single" w:sz="4" w:space="0" w:color="auto"/>
                    <w:left w:val="single" w:sz="4" w:space="0" w:color="auto"/>
                    <w:bottom w:val="single" w:sz="4" w:space="0" w:color="auto"/>
                    <w:right w:val="single" w:sz="4" w:space="0" w:color="auto"/>
                  </w:tcBorders>
                  <w:vAlign w:val="center"/>
                </w:tcPr>
                <w:p w:rsidR="00294951" w:rsidRDefault="00294951">
                  <w:pPr>
                    <w:spacing w:line="400" w:lineRule="exact"/>
                    <w:jc w:val="center"/>
                    <w:rPr>
                      <w:rFonts w:ascii="宋体" w:cs="宋体"/>
                      <w:szCs w:val="21"/>
                    </w:rPr>
                  </w:pPr>
                  <w:r>
                    <w:rPr>
                      <w:rFonts w:ascii="宋体" w:hAnsi="宋体" w:cs="宋体" w:hint="eastAsia"/>
                      <w:szCs w:val="21"/>
                    </w:rPr>
                    <w:t>Ⅲ、Ⅳ、Ⅴ</w:t>
                  </w:r>
                </w:p>
              </w:tc>
              <w:tc>
                <w:tcPr>
                  <w:tcW w:w="1347"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r>
                    <w:rPr>
                      <w:rFonts w:ascii="宋体" w:hAnsi="宋体"/>
                      <w:szCs w:val="21"/>
                    </w:rPr>
                    <w:t>33</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36</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r>
                    <w:rPr>
                      <w:rFonts w:ascii="宋体" w:hAnsi="宋体"/>
                      <w:szCs w:val="21"/>
                    </w:rPr>
                    <w:t>24</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27</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r>
                    <w:rPr>
                      <w:rFonts w:ascii="宋体" w:hAnsi="宋体"/>
                      <w:szCs w:val="21"/>
                    </w:rPr>
                    <w:t>19</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20</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r>
                    <w:rPr>
                      <w:rFonts w:ascii="宋体" w:hAnsi="宋体"/>
                      <w:szCs w:val="21"/>
                    </w:rPr>
                    <w:t>15</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16</w:t>
                  </w:r>
                </w:p>
              </w:tc>
              <w:tc>
                <w:tcPr>
                  <w:tcW w:w="1175"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cs="宋体"/>
                      <w:szCs w:val="21"/>
                    </w:rPr>
                  </w:pPr>
                  <w:r>
                    <w:rPr>
                      <w:rFonts w:ascii="宋体" w:hAnsi="宋体"/>
                      <w:szCs w:val="21"/>
                    </w:rPr>
                    <w:t>11</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12</w:t>
                  </w:r>
                </w:p>
              </w:tc>
              <w:tc>
                <w:tcPr>
                  <w:tcW w:w="567"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hAnsi="宋体" w:cs="宋体"/>
                      <w:szCs w:val="21"/>
                    </w:rPr>
                  </w:pPr>
                  <w:r>
                    <w:rPr>
                      <w:rFonts w:ascii="宋体" w:hAnsi="宋体" w:cs="宋体"/>
                      <w:szCs w:val="21"/>
                    </w:rPr>
                    <w:t>15</w:t>
                  </w:r>
                </w:p>
              </w:tc>
            </w:tr>
            <w:tr w:rsidR="00294951">
              <w:tc>
                <w:tcPr>
                  <w:tcW w:w="1035" w:type="dxa"/>
                  <w:vMerge/>
                  <w:tcBorders>
                    <w:top w:val="single" w:sz="4" w:space="0" w:color="auto"/>
                    <w:left w:val="single" w:sz="4" w:space="0" w:color="auto"/>
                    <w:bottom w:val="single" w:sz="4" w:space="0" w:color="auto"/>
                    <w:right w:val="single" w:sz="4" w:space="0" w:color="auto"/>
                  </w:tcBorders>
                  <w:vAlign w:val="center"/>
                </w:tcPr>
                <w:p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hAnsi="宋体" w:cs="宋体"/>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hAnsi="宋体" w:cs="宋体"/>
                      <w:szCs w:val="21"/>
                    </w:rPr>
                  </w:pPr>
                  <w:r>
                    <w:rPr>
                      <w:rFonts w:ascii="宋体" w:hAnsi="宋体" w:cs="宋体"/>
                      <w:szCs w:val="21"/>
                    </w:rPr>
                    <w:t>A</w:t>
                  </w:r>
                  <w:r>
                    <w:rPr>
                      <w:rFonts w:ascii="宋体" w:hAnsi="宋体" w:cs="宋体" w:hint="eastAsia"/>
                      <w:szCs w:val="21"/>
                    </w:rPr>
                    <w:t>≤</w:t>
                  </w:r>
                  <w:r>
                    <w:rPr>
                      <w:rFonts w:ascii="宋体" w:hAnsi="宋体" w:cs="宋体"/>
                      <w:szCs w:val="21"/>
                    </w:rPr>
                    <w:t>24</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19</w:t>
                  </w:r>
                </w:p>
              </w:tc>
              <w:tc>
                <w:tcPr>
                  <w:tcW w:w="1191"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15</w:t>
                  </w:r>
                </w:p>
              </w:tc>
              <w:tc>
                <w:tcPr>
                  <w:tcW w:w="1175"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11</w:t>
                  </w:r>
                </w:p>
              </w:tc>
              <w:tc>
                <w:tcPr>
                  <w:tcW w:w="567" w:type="dxa"/>
                  <w:tcBorders>
                    <w:top w:val="single" w:sz="4" w:space="0" w:color="auto"/>
                    <w:left w:val="single" w:sz="4" w:space="0" w:color="auto"/>
                    <w:bottom w:val="single" w:sz="4" w:space="0" w:color="auto"/>
                    <w:right w:val="single" w:sz="4" w:space="0" w:color="auto"/>
                  </w:tcBorders>
                  <w:vAlign w:val="center"/>
                </w:tcPr>
                <w:p w:rsidR="00294951" w:rsidRDefault="00294951">
                  <w:pPr>
                    <w:jc w:val="center"/>
                    <w:rPr>
                      <w:rFonts w:ascii="宋体" w:hAnsi="宋体" w:cs="宋体"/>
                      <w:szCs w:val="21"/>
                    </w:rPr>
                  </w:pPr>
                  <w:r>
                    <w:rPr>
                      <w:rFonts w:ascii="宋体" w:hAnsi="宋体" w:cs="宋体"/>
                      <w:szCs w:val="21"/>
                    </w:rPr>
                    <w:t>20</w:t>
                  </w:r>
                </w:p>
              </w:tc>
            </w:tr>
          </w:tbl>
          <w:p w:rsidR="00294951" w:rsidRDefault="00294951">
            <w:pPr>
              <w:spacing w:line="400" w:lineRule="exact"/>
              <w:rPr>
                <w:rFonts w:ascii="宋体" w:hAnsi="宋体" w:cs="宋体"/>
                <w:sz w:val="24"/>
              </w:rPr>
            </w:pPr>
            <w:r>
              <w:rPr>
                <w:rFonts w:ascii="宋体" w:hAnsi="宋体" w:cs="宋体"/>
                <w:sz w:val="24"/>
              </w:rPr>
              <w:t xml:space="preserve"> 2</w:t>
            </w:r>
            <w:r>
              <w:rPr>
                <w:rFonts w:ascii="宋体" w:hAnsi="宋体" w:cs="宋体" w:hint="eastAsia"/>
                <w:sz w:val="24"/>
              </w:rPr>
              <w:t>．对于公共建筑，根据不同功能建筑的容积率（</w:t>
            </w:r>
            <w:r>
              <w:rPr>
                <w:rFonts w:ascii="宋体" w:hAnsi="宋体" w:cs="宋体"/>
                <w:sz w:val="24"/>
              </w:rPr>
              <w:t xml:space="preserve">R) </w:t>
            </w:r>
            <w:r>
              <w:rPr>
                <w:rFonts w:ascii="宋体" w:hAnsi="宋体" w:cs="宋体" w:hint="eastAsia"/>
                <w:sz w:val="24"/>
              </w:rPr>
              <w:t>按</w:t>
            </w:r>
            <w:r>
              <w:rPr>
                <w:rFonts w:ascii="宋体" w:hAnsi="宋体" w:cs="宋体"/>
                <w:sz w:val="24"/>
              </w:rPr>
              <w:t>7. 2. 1-2</w:t>
            </w:r>
            <w:r>
              <w:rPr>
                <w:rFonts w:ascii="宋体" w:hAnsi="宋体" w:cs="宋体" w:hint="eastAsia"/>
                <w:sz w:val="24"/>
              </w:rPr>
              <w:t>的规则评分。</w:t>
            </w:r>
            <w:r>
              <w:rPr>
                <w:rFonts w:ascii="宋体" w:hAnsi="宋体" w:cs="宋体"/>
                <w:sz w:val="24"/>
              </w:rPr>
              <w:t xml:space="preserve">    </w:t>
            </w:r>
          </w:p>
          <w:p w:rsidR="00294951" w:rsidRDefault="00294951">
            <w:pPr>
              <w:spacing w:line="400" w:lineRule="exact"/>
              <w:rPr>
                <w:rFonts w:ascii="宋体" w:cs="宋体"/>
                <w:szCs w:val="21"/>
              </w:rPr>
            </w:pPr>
            <w:r>
              <w:rPr>
                <w:rFonts w:ascii="宋体" w:hAnsi="宋体" w:cs="宋体"/>
                <w:sz w:val="24"/>
              </w:rPr>
              <w:t xml:space="preserve">          </w:t>
            </w:r>
            <w:r>
              <w:rPr>
                <w:rFonts w:ascii="宋体" w:hAnsi="宋体" w:cs="宋体" w:hint="eastAsia"/>
                <w:szCs w:val="21"/>
              </w:rPr>
              <w:t>表</w:t>
            </w:r>
            <w:r>
              <w:rPr>
                <w:rFonts w:ascii="宋体" w:hAnsi="宋体" w:cs="宋体"/>
                <w:szCs w:val="21"/>
              </w:rPr>
              <w:t xml:space="preserve"> 7. 2. 1-2 </w:t>
            </w:r>
            <w:r>
              <w:rPr>
                <w:rFonts w:ascii="宋体" w:hAnsi="宋体" w:cs="宋体" w:hint="eastAsia"/>
                <w:szCs w:val="21"/>
              </w:rPr>
              <w:t>公共建筑容积率</w:t>
            </w:r>
            <w:r>
              <w:rPr>
                <w:rFonts w:ascii="宋体" w:hAnsi="宋体" w:cs="宋体"/>
                <w:szCs w:val="21"/>
              </w:rPr>
              <w:t xml:space="preserve"> (R) </w:t>
            </w:r>
            <w:r>
              <w:rPr>
                <w:rFonts w:ascii="宋体" w:hAnsi="宋体" w:cs="宋体" w:hint="eastAsia"/>
                <w:szCs w:val="21"/>
              </w:rPr>
              <w:t>评分规则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3118"/>
              <w:gridCol w:w="709"/>
            </w:tblGrid>
            <w:tr w:rsidR="00294951">
              <w:trPr>
                <w:jc w:val="center"/>
              </w:trPr>
              <w:tc>
                <w:tcPr>
                  <w:tcW w:w="3431" w:type="dxa"/>
                  <w:tcBorders>
                    <w:top w:val="single" w:sz="4" w:space="0" w:color="auto"/>
                    <w:left w:val="single" w:sz="4" w:space="0" w:color="auto"/>
                    <w:bottom w:val="single" w:sz="4" w:space="0" w:color="auto"/>
                    <w:right w:val="single" w:sz="4" w:space="0" w:color="auto"/>
                  </w:tcBorders>
                </w:tcPr>
                <w:p w:rsidR="00294951" w:rsidRDefault="00294951">
                  <w:pPr>
                    <w:spacing w:line="400" w:lineRule="exact"/>
                    <w:rPr>
                      <w:rFonts w:ascii="宋体" w:cs="宋体"/>
                      <w:sz w:val="18"/>
                      <w:szCs w:val="18"/>
                    </w:rPr>
                  </w:pPr>
                  <w:r>
                    <w:rPr>
                      <w:rFonts w:ascii="宋体" w:hAnsi="宋体" w:cs="宋体" w:hint="eastAsia"/>
                      <w:sz w:val="18"/>
                      <w:szCs w:val="18"/>
                    </w:rPr>
                    <w:t>行政办公、商务办公、商业金融、旅馆饭店、交通枢纽等</w:t>
                  </w:r>
                </w:p>
              </w:tc>
              <w:tc>
                <w:tcPr>
                  <w:tcW w:w="3118" w:type="dxa"/>
                  <w:tcBorders>
                    <w:top w:val="single" w:sz="4" w:space="0" w:color="auto"/>
                    <w:left w:val="single" w:sz="4" w:space="0" w:color="auto"/>
                    <w:bottom w:val="single" w:sz="4" w:space="0" w:color="auto"/>
                    <w:right w:val="single" w:sz="4" w:space="0" w:color="auto"/>
                  </w:tcBorders>
                </w:tcPr>
                <w:p w:rsidR="00294951" w:rsidRDefault="00294951">
                  <w:pPr>
                    <w:spacing w:line="400" w:lineRule="exact"/>
                    <w:rPr>
                      <w:rFonts w:ascii="宋体" w:cs="宋体"/>
                      <w:sz w:val="18"/>
                      <w:szCs w:val="18"/>
                    </w:rPr>
                  </w:pPr>
                  <w:r>
                    <w:rPr>
                      <w:rFonts w:ascii="宋体" w:hAnsi="宋体" w:cs="宋体" w:hint="eastAsia"/>
                      <w:sz w:val="18"/>
                      <w:szCs w:val="18"/>
                    </w:rPr>
                    <w:t>教育、文化、体育、医疗、社会福利等</w:t>
                  </w:r>
                </w:p>
              </w:tc>
              <w:tc>
                <w:tcPr>
                  <w:tcW w:w="709" w:type="dxa"/>
                  <w:tcBorders>
                    <w:top w:val="single" w:sz="4" w:space="0" w:color="auto"/>
                    <w:left w:val="single" w:sz="4" w:space="0" w:color="auto"/>
                    <w:bottom w:val="single" w:sz="4" w:space="0" w:color="auto"/>
                    <w:right w:val="single" w:sz="4" w:space="0" w:color="auto"/>
                  </w:tcBorders>
                </w:tcPr>
                <w:p w:rsidR="00294951" w:rsidRDefault="00294951">
                  <w:pPr>
                    <w:spacing w:line="400" w:lineRule="exact"/>
                    <w:rPr>
                      <w:rFonts w:ascii="宋体" w:cs="宋体"/>
                      <w:sz w:val="18"/>
                      <w:szCs w:val="18"/>
                    </w:rPr>
                  </w:pPr>
                  <w:r>
                    <w:rPr>
                      <w:rFonts w:ascii="宋体" w:hAnsi="宋体" w:cs="宋体" w:hint="eastAsia"/>
                      <w:sz w:val="18"/>
                      <w:szCs w:val="18"/>
                    </w:rPr>
                    <w:t>得分</w:t>
                  </w:r>
                </w:p>
              </w:tc>
            </w:tr>
            <w:tr w:rsidR="00294951">
              <w:trPr>
                <w:jc w:val="center"/>
              </w:trPr>
              <w:tc>
                <w:tcPr>
                  <w:tcW w:w="3431" w:type="dxa"/>
                  <w:tcBorders>
                    <w:top w:val="single" w:sz="4" w:space="0" w:color="auto"/>
                    <w:left w:val="single" w:sz="4" w:space="0" w:color="auto"/>
                    <w:bottom w:val="single" w:sz="4" w:space="0" w:color="auto"/>
                    <w:right w:val="single" w:sz="4" w:space="0" w:color="auto"/>
                  </w:tcBorders>
                  <w:vAlign w:val="center"/>
                </w:tcPr>
                <w:p w:rsidR="00294951" w:rsidRDefault="00294951">
                  <w:pPr>
                    <w:spacing w:line="400" w:lineRule="exact"/>
                    <w:jc w:val="center"/>
                    <w:rPr>
                      <w:sz w:val="18"/>
                      <w:szCs w:val="18"/>
                    </w:rPr>
                  </w:pPr>
                  <w:r>
                    <w:rPr>
                      <w:rFonts w:ascii="宋体" w:hAnsi="宋体" w:cs="宋体"/>
                      <w:sz w:val="18"/>
                      <w:szCs w:val="18"/>
                    </w:rPr>
                    <w:t>1.0</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1.5</w:t>
                  </w:r>
                </w:p>
              </w:tc>
              <w:tc>
                <w:tcPr>
                  <w:tcW w:w="3118" w:type="dxa"/>
                  <w:tcBorders>
                    <w:top w:val="single" w:sz="4" w:space="0" w:color="auto"/>
                    <w:left w:val="single" w:sz="4" w:space="0" w:color="auto"/>
                    <w:bottom w:val="single" w:sz="4" w:space="0" w:color="auto"/>
                    <w:right w:val="single" w:sz="4" w:space="0" w:color="auto"/>
                  </w:tcBorders>
                  <w:vAlign w:val="center"/>
                </w:tcPr>
                <w:p w:rsidR="00294951" w:rsidRDefault="00294951">
                  <w:pPr>
                    <w:spacing w:line="400" w:lineRule="exact"/>
                    <w:jc w:val="center"/>
                    <w:rPr>
                      <w:sz w:val="18"/>
                      <w:szCs w:val="18"/>
                    </w:rPr>
                  </w:pPr>
                  <w:r>
                    <w:rPr>
                      <w:rFonts w:ascii="宋体" w:hAnsi="宋体" w:cs="宋体"/>
                      <w:sz w:val="18"/>
                      <w:szCs w:val="18"/>
                    </w:rPr>
                    <w:t>0.5</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0.8</w:t>
                  </w:r>
                </w:p>
              </w:tc>
              <w:tc>
                <w:tcPr>
                  <w:tcW w:w="709" w:type="dxa"/>
                  <w:tcBorders>
                    <w:top w:val="single" w:sz="4" w:space="0" w:color="auto"/>
                    <w:left w:val="single" w:sz="4" w:space="0" w:color="auto"/>
                    <w:bottom w:val="single" w:sz="4" w:space="0" w:color="auto"/>
                    <w:right w:val="single" w:sz="4" w:space="0" w:color="auto"/>
                  </w:tcBorders>
                </w:tcPr>
                <w:p w:rsidR="00294951" w:rsidRDefault="00294951">
                  <w:pPr>
                    <w:spacing w:line="400" w:lineRule="exact"/>
                    <w:rPr>
                      <w:rFonts w:ascii="宋体" w:hAnsi="宋体" w:cs="宋体"/>
                      <w:sz w:val="18"/>
                      <w:szCs w:val="18"/>
                    </w:rPr>
                  </w:pPr>
                  <w:r>
                    <w:rPr>
                      <w:rFonts w:ascii="宋体" w:hAnsi="宋体" w:cs="宋体"/>
                      <w:sz w:val="18"/>
                      <w:szCs w:val="18"/>
                    </w:rPr>
                    <w:t>8</w:t>
                  </w:r>
                </w:p>
              </w:tc>
            </w:tr>
            <w:tr w:rsidR="00294951">
              <w:trPr>
                <w:jc w:val="center"/>
              </w:trPr>
              <w:tc>
                <w:tcPr>
                  <w:tcW w:w="3431" w:type="dxa"/>
                  <w:tcBorders>
                    <w:top w:val="single" w:sz="4" w:space="0" w:color="auto"/>
                    <w:left w:val="single" w:sz="4" w:space="0" w:color="auto"/>
                    <w:bottom w:val="single" w:sz="4" w:space="0" w:color="auto"/>
                    <w:right w:val="single" w:sz="4" w:space="0" w:color="auto"/>
                  </w:tcBorders>
                  <w:vAlign w:val="center"/>
                </w:tcPr>
                <w:p w:rsidR="00294951" w:rsidRDefault="00294951">
                  <w:pPr>
                    <w:spacing w:line="400" w:lineRule="exact"/>
                    <w:jc w:val="center"/>
                    <w:rPr>
                      <w:sz w:val="18"/>
                      <w:szCs w:val="18"/>
                    </w:rPr>
                  </w:pPr>
                  <w:r>
                    <w:rPr>
                      <w:rFonts w:ascii="宋体" w:hAnsi="宋体" w:cs="宋体"/>
                      <w:sz w:val="18"/>
                      <w:szCs w:val="18"/>
                    </w:rPr>
                    <w:t>1.5</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2.5</w:t>
                  </w:r>
                </w:p>
              </w:tc>
              <w:tc>
                <w:tcPr>
                  <w:tcW w:w="3118" w:type="dxa"/>
                  <w:tcBorders>
                    <w:top w:val="single" w:sz="4" w:space="0" w:color="auto"/>
                    <w:left w:val="single" w:sz="4" w:space="0" w:color="auto"/>
                    <w:bottom w:val="single" w:sz="4" w:space="0" w:color="auto"/>
                    <w:right w:val="single" w:sz="4" w:space="0" w:color="auto"/>
                  </w:tcBorders>
                  <w:vAlign w:val="center"/>
                </w:tcPr>
                <w:p w:rsidR="00294951" w:rsidRDefault="00294951">
                  <w:pPr>
                    <w:spacing w:line="400" w:lineRule="exact"/>
                    <w:jc w:val="center"/>
                    <w:rPr>
                      <w:sz w:val="18"/>
                      <w:szCs w:val="18"/>
                    </w:rPr>
                  </w:pPr>
                  <w:r>
                    <w:rPr>
                      <w:rFonts w:ascii="宋体" w:hAnsi="宋体" w:cs="宋体"/>
                      <w:sz w:val="18"/>
                      <w:szCs w:val="18"/>
                    </w:rPr>
                    <w:t>R</w:t>
                  </w:r>
                  <w:r>
                    <w:rPr>
                      <w:rFonts w:ascii="宋体" w:hAnsi="宋体" w:cs="宋体" w:hint="eastAsia"/>
                      <w:sz w:val="18"/>
                      <w:szCs w:val="18"/>
                    </w:rPr>
                    <w:t>≥</w:t>
                  </w:r>
                  <w:r>
                    <w:rPr>
                      <w:rFonts w:ascii="宋体" w:hAnsi="宋体" w:cs="宋体"/>
                      <w:sz w:val="18"/>
                      <w:szCs w:val="18"/>
                    </w:rPr>
                    <w:t>2.0</w:t>
                  </w:r>
                </w:p>
              </w:tc>
              <w:tc>
                <w:tcPr>
                  <w:tcW w:w="709" w:type="dxa"/>
                  <w:tcBorders>
                    <w:top w:val="single" w:sz="4" w:space="0" w:color="auto"/>
                    <w:left w:val="single" w:sz="4" w:space="0" w:color="auto"/>
                    <w:bottom w:val="single" w:sz="4" w:space="0" w:color="auto"/>
                    <w:right w:val="single" w:sz="4" w:space="0" w:color="auto"/>
                  </w:tcBorders>
                </w:tcPr>
                <w:p w:rsidR="00294951" w:rsidRDefault="00294951">
                  <w:pPr>
                    <w:spacing w:line="400" w:lineRule="exact"/>
                    <w:rPr>
                      <w:rFonts w:ascii="宋体" w:hAnsi="宋体" w:cs="宋体"/>
                      <w:sz w:val="18"/>
                      <w:szCs w:val="18"/>
                    </w:rPr>
                  </w:pPr>
                  <w:r>
                    <w:rPr>
                      <w:rFonts w:ascii="宋体" w:hAnsi="宋体" w:cs="宋体"/>
                      <w:sz w:val="18"/>
                      <w:szCs w:val="18"/>
                    </w:rPr>
                    <w:t>12</w:t>
                  </w:r>
                </w:p>
              </w:tc>
            </w:tr>
            <w:tr w:rsidR="00294951">
              <w:trPr>
                <w:jc w:val="center"/>
              </w:trPr>
              <w:tc>
                <w:tcPr>
                  <w:tcW w:w="3431" w:type="dxa"/>
                  <w:tcBorders>
                    <w:top w:val="single" w:sz="4" w:space="0" w:color="auto"/>
                    <w:left w:val="single" w:sz="4" w:space="0" w:color="auto"/>
                    <w:bottom w:val="single" w:sz="4" w:space="0" w:color="auto"/>
                    <w:right w:val="single" w:sz="4" w:space="0" w:color="auto"/>
                  </w:tcBorders>
                  <w:vAlign w:val="center"/>
                </w:tcPr>
                <w:p w:rsidR="00294951" w:rsidRDefault="00294951">
                  <w:pPr>
                    <w:spacing w:line="400" w:lineRule="exact"/>
                    <w:jc w:val="center"/>
                    <w:rPr>
                      <w:sz w:val="18"/>
                      <w:szCs w:val="18"/>
                    </w:rPr>
                  </w:pPr>
                  <w:r>
                    <w:rPr>
                      <w:rFonts w:ascii="宋体" w:hAnsi="宋体" w:cs="宋体"/>
                      <w:sz w:val="18"/>
                      <w:szCs w:val="18"/>
                    </w:rPr>
                    <w:t>2.5</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3.5</w:t>
                  </w:r>
                </w:p>
              </w:tc>
              <w:tc>
                <w:tcPr>
                  <w:tcW w:w="3118" w:type="dxa"/>
                  <w:tcBorders>
                    <w:top w:val="single" w:sz="4" w:space="0" w:color="auto"/>
                    <w:left w:val="single" w:sz="4" w:space="0" w:color="auto"/>
                    <w:bottom w:val="single" w:sz="4" w:space="0" w:color="auto"/>
                    <w:right w:val="single" w:sz="4" w:space="0" w:color="auto"/>
                  </w:tcBorders>
                  <w:vAlign w:val="center"/>
                </w:tcPr>
                <w:p w:rsidR="00294951" w:rsidRDefault="00294951">
                  <w:pPr>
                    <w:spacing w:line="400" w:lineRule="exact"/>
                    <w:jc w:val="center"/>
                    <w:rPr>
                      <w:sz w:val="18"/>
                      <w:szCs w:val="18"/>
                    </w:rPr>
                  </w:pPr>
                  <w:r>
                    <w:rPr>
                      <w:rFonts w:ascii="宋体" w:hAnsi="宋体" w:cs="宋体"/>
                      <w:sz w:val="18"/>
                      <w:szCs w:val="18"/>
                    </w:rPr>
                    <w:t>0.8</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1.5</w:t>
                  </w:r>
                </w:p>
              </w:tc>
              <w:tc>
                <w:tcPr>
                  <w:tcW w:w="709" w:type="dxa"/>
                  <w:tcBorders>
                    <w:top w:val="single" w:sz="4" w:space="0" w:color="auto"/>
                    <w:left w:val="single" w:sz="4" w:space="0" w:color="auto"/>
                    <w:bottom w:val="single" w:sz="4" w:space="0" w:color="auto"/>
                    <w:right w:val="single" w:sz="4" w:space="0" w:color="auto"/>
                  </w:tcBorders>
                </w:tcPr>
                <w:p w:rsidR="00294951" w:rsidRDefault="00294951">
                  <w:pPr>
                    <w:spacing w:line="400" w:lineRule="exact"/>
                    <w:rPr>
                      <w:rFonts w:ascii="宋体" w:hAnsi="宋体" w:cs="宋体"/>
                      <w:sz w:val="18"/>
                      <w:szCs w:val="18"/>
                    </w:rPr>
                  </w:pPr>
                  <w:r>
                    <w:rPr>
                      <w:rFonts w:ascii="宋体" w:hAnsi="宋体" w:cs="宋体"/>
                      <w:sz w:val="18"/>
                      <w:szCs w:val="18"/>
                    </w:rPr>
                    <w:t>16</w:t>
                  </w:r>
                </w:p>
              </w:tc>
            </w:tr>
            <w:tr w:rsidR="00294951">
              <w:trPr>
                <w:jc w:val="center"/>
              </w:trPr>
              <w:tc>
                <w:tcPr>
                  <w:tcW w:w="3431" w:type="dxa"/>
                  <w:tcBorders>
                    <w:top w:val="single" w:sz="4" w:space="0" w:color="auto"/>
                    <w:left w:val="single" w:sz="4" w:space="0" w:color="auto"/>
                    <w:bottom w:val="single" w:sz="4" w:space="0" w:color="auto"/>
                    <w:right w:val="single" w:sz="4" w:space="0" w:color="auto"/>
                  </w:tcBorders>
                  <w:vAlign w:val="center"/>
                </w:tcPr>
                <w:p w:rsidR="00294951" w:rsidRDefault="00294951">
                  <w:pPr>
                    <w:spacing w:line="400" w:lineRule="exact"/>
                    <w:jc w:val="center"/>
                    <w:rPr>
                      <w:szCs w:val="21"/>
                    </w:rPr>
                  </w:pPr>
                  <w:r>
                    <w:rPr>
                      <w:rFonts w:ascii="宋体" w:hAnsi="宋体" w:cs="宋体"/>
                      <w:szCs w:val="21"/>
                    </w:rPr>
                    <w:t>R</w:t>
                  </w:r>
                  <w:r>
                    <w:rPr>
                      <w:rFonts w:ascii="宋体" w:hAnsi="宋体" w:hint="eastAsia"/>
                      <w:szCs w:val="21"/>
                    </w:rPr>
                    <w:t>≥</w:t>
                  </w:r>
                  <w:r>
                    <w:rPr>
                      <w:rFonts w:ascii="宋体" w:hAnsi="宋体"/>
                      <w:szCs w:val="21"/>
                    </w:rPr>
                    <w:t>3.5</w:t>
                  </w:r>
                </w:p>
              </w:tc>
              <w:tc>
                <w:tcPr>
                  <w:tcW w:w="3118" w:type="dxa"/>
                  <w:tcBorders>
                    <w:top w:val="single" w:sz="4" w:space="0" w:color="auto"/>
                    <w:left w:val="single" w:sz="4" w:space="0" w:color="auto"/>
                    <w:bottom w:val="single" w:sz="4" w:space="0" w:color="auto"/>
                    <w:right w:val="single" w:sz="4" w:space="0" w:color="auto"/>
                  </w:tcBorders>
                  <w:vAlign w:val="center"/>
                </w:tcPr>
                <w:p w:rsidR="00294951" w:rsidRDefault="00294951">
                  <w:pPr>
                    <w:spacing w:line="400" w:lineRule="exact"/>
                    <w:jc w:val="center"/>
                    <w:rPr>
                      <w:szCs w:val="21"/>
                    </w:rPr>
                  </w:pPr>
                  <w:r>
                    <w:rPr>
                      <w:rFonts w:ascii="宋体" w:hAnsi="宋体" w:cs="宋体"/>
                      <w:szCs w:val="21"/>
                    </w:rPr>
                    <w:t>1.5</w:t>
                  </w:r>
                  <w:r>
                    <w:rPr>
                      <w:rFonts w:ascii="宋体" w:hAnsi="宋体" w:cs="宋体" w:hint="eastAsia"/>
                      <w:szCs w:val="21"/>
                    </w:rPr>
                    <w:t>≤</w:t>
                  </w:r>
                  <w:r>
                    <w:rPr>
                      <w:rFonts w:ascii="宋体" w:hAnsi="宋体" w:cs="宋体"/>
                      <w:szCs w:val="21"/>
                    </w:rPr>
                    <w:t>R</w:t>
                  </w:r>
                  <w:r>
                    <w:rPr>
                      <w:rFonts w:ascii="宋体" w:hAnsi="宋体" w:hint="eastAsia"/>
                      <w:szCs w:val="21"/>
                    </w:rPr>
                    <w:t>＜</w:t>
                  </w:r>
                  <w:r>
                    <w:rPr>
                      <w:rFonts w:ascii="宋体" w:hAnsi="宋体"/>
                      <w:szCs w:val="21"/>
                    </w:rPr>
                    <w:t>2.0</w:t>
                  </w:r>
                </w:p>
              </w:tc>
              <w:tc>
                <w:tcPr>
                  <w:tcW w:w="709" w:type="dxa"/>
                  <w:tcBorders>
                    <w:top w:val="single" w:sz="4" w:space="0" w:color="auto"/>
                    <w:left w:val="single" w:sz="4" w:space="0" w:color="auto"/>
                    <w:bottom w:val="single" w:sz="4" w:space="0" w:color="auto"/>
                    <w:right w:val="single" w:sz="4" w:space="0" w:color="auto"/>
                  </w:tcBorders>
                </w:tcPr>
                <w:p w:rsidR="00294951" w:rsidRDefault="00294951">
                  <w:pPr>
                    <w:spacing w:line="400" w:lineRule="exact"/>
                    <w:rPr>
                      <w:rFonts w:ascii="宋体" w:hAnsi="宋体" w:cs="宋体"/>
                      <w:szCs w:val="21"/>
                    </w:rPr>
                  </w:pPr>
                  <w:r>
                    <w:rPr>
                      <w:rFonts w:ascii="宋体" w:hAnsi="宋体" w:cs="宋体"/>
                      <w:szCs w:val="21"/>
                    </w:rPr>
                    <w:t>20</w:t>
                  </w:r>
                </w:p>
              </w:tc>
            </w:tr>
          </w:tbl>
          <w:p w:rsidR="00294951" w:rsidRDefault="00294951">
            <w:pPr>
              <w:spacing w:before="240" w:line="400" w:lineRule="exact"/>
              <w:rPr>
                <w:rFonts w:ascii="宋体" w:cs="宋体"/>
                <w:sz w:val="24"/>
              </w:rPr>
            </w:pPr>
          </w:p>
        </w:tc>
        <w:tc>
          <w:tcPr>
            <w:tcW w:w="2578" w:type="dxa"/>
          </w:tcPr>
          <w:p w:rsidR="00294951" w:rsidRPr="007812C7" w:rsidRDefault="007812C7">
            <w:pPr>
              <w:spacing w:before="240" w:line="400" w:lineRule="exact"/>
              <w:rPr>
                <w:rFonts w:ascii="宋体" w:hint="eastAsia"/>
                <w:sz w:val="24"/>
              </w:rPr>
            </w:pPr>
            <w:r>
              <w:rPr>
                <w:kern w:val="0"/>
                <w:sz w:val="24"/>
              </w:rPr>
              <w:lastRenderedPageBreak/>
              <w:t>{7.</w:t>
            </w:r>
            <w:r>
              <w:rPr>
                <w:kern w:val="0"/>
                <w:sz w:val="24"/>
              </w:rPr>
              <w:t>2</w:t>
            </w:r>
            <w:r>
              <w:rPr>
                <w:kern w:val="0"/>
                <w:sz w:val="24"/>
              </w:rPr>
              <w:t>.1</w:t>
            </w:r>
            <w:r>
              <w:rPr>
                <w:rFonts w:hint="eastAsia"/>
                <w:kern w:val="0"/>
                <w:sz w:val="24"/>
              </w:rPr>
              <w:t>措施</w:t>
            </w:r>
            <w:r>
              <w:rPr>
                <w:kern w:val="0"/>
                <w:sz w:val="24"/>
              </w:rPr>
              <w:t>}</w:t>
            </w:r>
          </w:p>
        </w:tc>
        <w:tc>
          <w:tcPr>
            <w:tcW w:w="1787" w:type="dxa"/>
            <w:vAlign w:val="center"/>
          </w:tcPr>
          <w:p w:rsidR="00294951" w:rsidRDefault="00294951">
            <w:pPr>
              <w:spacing w:before="240" w:line="400" w:lineRule="exact"/>
              <w:jc w:val="center"/>
              <w:rPr>
                <w:rFonts w:ascii="宋体" w:hAnsi="宋体" w:cs="宋体"/>
                <w:sz w:val="24"/>
              </w:rPr>
            </w:pPr>
            <w:r>
              <w:rPr>
                <w:rFonts w:ascii="宋体" w:hAnsi="宋体" w:cs="宋体" w:hint="eastAsia"/>
                <w:sz w:val="24"/>
              </w:rPr>
              <w:t>得分：</w:t>
            </w:r>
            <w:r w:rsidR="00CE3B06">
              <w:rPr>
                <w:kern w:val="0"/>
                <w:sz w:val="24"/>
              </w:rPr>
              <w:t>{7.2.1}</w:t>
            </w:r>
          </w:p>
        </w:tc>
      </w:tr>
      <w:tr w:rsidR="007935A6" w:rsidTr="007935A6">
        <w:tc>
          <w:tcPr>
            <w:tcW w:w="913" w:type="dxa"/>
            <w:vMerge/>
          </w:tcPr>
          <w:p w:rsidR="007935A6" w:rsidRDefault="007935A6" w:rsidP="007935A6">
            <w:pPr>
              <w:spacing w:before="240" w:line="400" w:lineRule="exact"/>
              <w:rPr>
                <w:rFonts w:ascii="宋体" w:cs="宋体"/>
                <w:sz w:val="24"/>
              </w:rPr>
            </w:pPr>
          </w:p>
        </w:tc>
        <w:tc>
          <w:tcPr>
            <w:tcW w:w="7950" w:type="dxa"/>
            <w:gridSpan w:val="3"/>
          </w:tcPr>
          <w:p w:rsidR="007935A6" w:rsidRDefault="007935A6" w:rsidP="007935A6">
            <w:pPr>
              <w:spacing w:line="400" w:lineRule="exact"/>
              <w:rPr>
                <w:rFonts w:ascii="宋体" w:cs="宋体"/>
                <w:sz w:val="24"/>
              </w:rPr>
            </w:pPr>
            <w:r>
              <w:rPr>
                <w:rFonts w:ascii="宋体" w:hAnsi="宋体" w:cs="宋体"/>
                <w:sz w:val="24"/>
              </w:rPr>
              <w:t>7.2.2</w:t>
            </w:r>
            <w:r>
              <w:rPr>
                <w:rFonts w:ascii="宋体" w:hAnsi="宋体" w:cs="宋体" w:hint="eastAsia"/>
                <w:sz w:val="24"/>
              </w:rPr>
              <w:t>合理开发利用地下空间，评价总分值为</w:t>
            </w:r>
            <w:r>
              <w:rPr>
                <w:rFonts w:ascii="宋体" w:hAnsi="宋体" w:cs="宋体"/>
                <w:sz w:val="24"/>
              </w:rPr>
              <w:t>12</w:t>
            </w:r>
            <w:r>
              <w:rPr>
                <w:rFonts w:ascii="宋体" w:hAnsi="宋体" w:cs="宋体" w:hint="eastAsia"/>
                <w:sz w:val="24"/>
              </w:rPr>
              <w:t>分，根据地下空间开发利用指标，按表</w:t>
            </w:r>
            <w:r>
              <w:rPr>
                <w:rFonts w:ascii="宋体" w:hAnsi="宋体" w:cs="宋体"/>
                <w:sz w:val="24"/>
              </w:rPr>
              <w:t>7.2.2</w:t>
            </w:r>
            <w:r>
              <w:rPr>
                <w:rFonts w:ascii="宋体" w:hAnsi="宋体" w:cs="宋体" w:hint="eastAsia"/>
                <w:sz w:val="24"/>
              </w:rPr>
              <w:t>的规则评分。</w:t>
            </w:r>
          </w:p>
          <w:p w:rsidR="007935A6" w:rsidRDefault="007935A6" w:rsidP="007935A6">
            <w:pPr>
              <w:spacing w:line="400" w:lineRule="exact"/>
              <w:rPr>
                <w:rFonts w:ascii="宋体" w:cs="宋体"/>
                <w:szCs w:val="21"/>
              </w:rPr>
            </w:pPr>
          </w:p>
          <w:p w:rsidR="007935A6" w:rsidRDefault="007935A6" w:rsidP="007935A6">
            <w:pPr>
              <w:spacing w:line="400" w:lineRule="exact"/>
              <w:ind w:firstLineChars="800" w:firstLine="1680"/>
              <w:rPr>
                <w:rFonts w:ascii="宋体" w:cs="宋体"/>
                <w:szCs w:val="21"/>
              </w:rPr>
            </w:pPr>
            <w:r>
              <w:rPr>
                <w:rFonts w:ascii="宋体" w:hAnsi="宋体" w:cs="宋体" w:hint="eastAsia"/>
                <w:szCs w:val="21"/>
              </w:rPr>
              <w:t>表</w:t>
            </w:r>
            <w:r>
              <w:rPr>
                <w:rFonts w:ascii="宋体" w:hAnsi="宋体" w:cs="宋体"/>
                <w:szCs w:val="21"/>
              </w:rPr>
              <w:t xml:space="preserve"> 7.2.2 </w:t>
            </w:r>
            <w:r>
              <w:rPr>
                <w:rFonts w:ascii="宋体" w:hAnsi="宋体" w:cs="宋体" w:hint="eastAsia"/>
                <w:szCs w:val="21"/>
              </w:rPr>
              <w:t>地下空间开发利用指标评分规则</w:t>
            </w:r>
          </w:p>
          <w:tbl>
            <w:tblPr>
              <w:tblW w:w="7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4"/>
              <w:gridCol w:w="2862"/>
              <w:gridCol w:w="2667"/>
              <w:gridCol w:w="735"/>
            </w:tblGrid>
            <w:tr w:rsidR="007935A6">
              <w:trPr>
                <w:trHeight w:val="294"/>
                <w:jc w:val="center"/>
              </w:trPr>
              <w:tc>
                <w:tcPr>
                  <w:tcW w:w="1174" w:type="dxa"/>
                  <w:tcBorders>
                    <w:top w:val="single" w:sz="4" w:space="0" w:color="auto"/>
                    <w:left w:val="single" w:sz="4" w:space="0" w:color="auto"/>
                    <w:bottom w:val="single" w:sz="4" w:space="0" w:color="auto"/>
                    <w:right w:val="single" w:sz="4" w:space="0" w:color="auto"/>
                  </w:tcBorders>
                </w:tcPr>
                <w:p w:rsidR="007935A6" w:rsidRDefault="007935A6" w:rsidP="007935A6">
                  <w:pPr>
                    <w:pStyle w:val="a3"/>
                    <w:spacing w:line="400" w:lineRule="exact"/>
                    <w:jc w:val="center"/>
                    <w:rPr>
                      <w:sz w:val="21"/>
                      <w:szCs w:val="21"/>
                    </w:rPr>
                  </w:pPr>
                  <w:r>
                    <w:rPr>
                      <w:rFonts w:hint="eastAsia"/>
                      <w:sz w:val="21"/>
                      <w:szCs w:val="21"/>
                    </w:rPr>
                    <w:t>建筑类型</w:t>
                  </w:r>
                </w:p>
              </w:tc>
              <w:tc>
                <w:tcPr>
                  <w:tcW w:w="5529" w:type="dxa"/>
                  <w:gridSpan w:val="2"/>
                  <w:tcBorders>
                    <w:top w:val="single" w:sz="4" w:space="0" w:color="auto"/>
                    <w:left w:val="single" w:sz="4" w:space="0" w:color="auto"/>
                    <w:bottom w:val="single" w:sz="4" w:space="0" w:color="auto"/>
                    <w:right w:val="single" w:sz="4" w:space="0" w:color="auto"/>
                  </w:tcBorders>
                  <w:vAlign w:val="center"/>
                </w:tcPr>
                <w:p w:rsidR="007935A6" w:rsidRDefault="007935A6" w:rsidP="007935A6">
                  <w:pPr>
                    <w:pStyle w:val="a3"/>
                    <w:spacing w:line="400" w:lineRule="exact"/>
                    <w:jc w:val="center"/>
                    <w:rPr>
                      <w:sz w:val="21"/>
                      <w:szCs w:val="21"/>
                    </w:rPr>
                  </w:pPr>
                  <w:r>
                    <w:rPr>
                      <w:rFonts w:hint="eastAsia"/>
                      <w:sz w:val="21"/>
                      <w:szCs w:val="21"/>
                    </w:rPr>
                    <w:t>地下空间开发利用指标</w:t>
                  </w:r>
                </w:p>
              </w:tc>
              <w:tc>
                <w:tcPr>
                  <w:tcW w:w="735" w:type="dxa"/>
                  <w:tcBorders>
                    <w:top w:val="single" w:sz="4" w:space="0" w:color="auto"/>
                    <w:left w:val="single" w:sz="4" w:space="0" w:color="auto"/>
                    <w:bottom w:val="single" w:sz="4" w:space="0" w:color="auto"/>
                    <w:right w:val="single" w:sz="4" w:space="0" w:color="auto"/>
                  </w:tcBorders>
                </w:tcPr>
                <w:p w:rsidR="007935A6" w:rsidRDefault="007935A6" w:rsidP="007935A6">
                  <w:pPr>
                    <w:spacing w:line="400" w:lineRule="exact"/>
                    <w:jc w:val="center"/>
                    <w:rPr>
                      <w:rFonts w:cs="宋体"/>
                      <w:szCs w:val="21"/>
                    </w:rPr>
                  </w:pPr>
                  <w:r>
                    <w:rPr>
                      <w:rFonts w:cs="宋体" w:hint="eastAsia"/>
                      <w:szCs w:val="21"/>
                    </w:rPr>
                    <w:t>得分</w:t>
                  </w:r>
                </w:p>
              </w:tc>
            </w:tr>
            <w:tr w:rsidR="007935A6">
              <w:trPr>
                <w:trHeight w:val="252"/>
                <w:jc w:val="center"/>
              </w:trPr>
              <w:tc>
                <w:tcPr>
                  <w:tcW w:w="1174" w:type="dxa"/>
                  <w:vMerge w:val="restart"/>
                  <w:tcBorders>
                    <w:top w:val="single" w:sz="4" w:space="0" w:color="auto"/>
                    <w:left w:val="single" w:sz="4" w:space="0" w:color="auto"/>
                    <w:bottom w:val="single" w:sz="4" w:space="0" w:color="auto"/>
                    <w:right w:val="single" w:sz="4" w:space="0" w:color="auto"/>
                  </w:tcBorders>
                </w:tcPr>
                <w:p w:rsidR="007935A6" w:rsidRDefault="007935A6" w:rsidP="007935A6">
                  <w:pPr>
                    <w:pStyle w:val="a3"/>
                    <w:spacing w:line="400" w:lineRule="exact"/>
                    <w:jc w:val="center"/>
                    <w:rPr>
                      <w:sz w:val="21"/>
                      <w:szCs w:val="21"/>
                    </w:rPr>
                  </w:pPr>
                  <w:r>
                    <w:rPr>
                      <w:rFonts w:hint="eastAsia"/>
                      <w:sz w:val="21"/>
                      <w:szCs w:val="21"/>
                    </w:rPr>
                    <w:t>住宅建筑</w:t>
                  </w:r>
                </w:p>
              </w:tc>
              <w:tc>
                <w:tcPr>
                  <w:tcW w:w="2862" w:type="dxa"/>
                  <w:vMerge w:val="restart"/>
                  <w:tcBorders>
                    <w:top w:val="single" w:sz="4" w:space="0" w:color="auto"/>
                    <w:left w:val="single" w:sz="4" w:space="0" w:color="auto"/>
                    <w:bottom w:val="single" w:sz="4" w:space="0" w:color="auto"/>
                    <w:right w:val="single" w:sz="4" w:space="0" w:color="auto"/>
                  </w:tcBorders>
                </w:tcPr>
                <w:p w:rsidR="007935A6" w:rsidRDefault="007935A6" w:rsidP="007935A6">
                  <w:pPr>
                    <w:pStyle w:val="a3"/>
                    <w:spacing w:line="400" w:lineRule="exact"/>
                    <w:jc w:val="center"/>
                    <w:rPr>
                      <w:sz w:val="21"/>
                      <w:szCs w:val="21"/>
                    </w:rPr>
                  </w:pPr>
                  <w:r>
                    <w:rPr>
                      <w:rFonts w:hint="eastAsia"/>
                      <w:sz w:val="21"/>
                      <w:szCs w:val="21"/>
                    </w:rPr>
                    <w:t>地下建筑面积与地上建筑面积的比率</w:t>
                  </w:r>
                  <w:r>
                    <w:rPr>
                      <w:sz w:val="21"/>
                      <w:szCs w:val="21"/>
                    </w:rPr>
                    <w:t>R</w:t>
                  </w:r>
                  <w:r>
                    <w:rPr>
                      <w:sz w:val="21"/>
                      <w:szCs w:val="21"/>
                      <w:vertAlign w:val="subscript"/>
                    </w:rPr>
                    <w:t>r</w:t>
                  </w:r>
                </w:p>
                <w:p w:rsidR="007935A6" w:rsidRDefault="007935A6" w:rsidP="007935A6">
                  <w:pPr>
                    <w:pStyle w:val="a3"/>
                    <w:spacing w:line="400" w:lineRule="exact"/>
                    <w:jc w:val="center"/>
                    <w:rPr>
                      <w:sz w:val="21"/>
                      <w:szCs w:val="21"/>
                    </w:rPr>
                  </w:pPr>
                  <w:r>
                    <w:rPr>
                      <w:rFonts w:hint="eastAsia"/>
                      <w:sz w:val="21"/>
                      <w:szCs w:val="21"/>
                    </w:rPr>
                    <w:t>地下一层建筑面积与总用地面积的比率</w:t>
                  </w:r>
                  <w:r>
                    <w:rPr>
                      <w:sz w:val="21"/>
                      <w:szCs w:val="21"/>
                    </w:rPr>
                    <w:t>R</w:t>
                  </w:r>
                  <w:r>
                    <w:rPr>
                      <w:sz w:val="21"/>
                      <w:szCs w:val="21"/>
                      <w:vertAlign w:val="subscript"/>
                    </w:rPr>
                    <w:t>p</w:t>
                  </w:r>
                </w:p>
              </w:tc>
              <w:tc>
                <w:tcPr>
                  <w:tcW w:w="2667"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pStyle w:val="a3"/>
                    <w:spacing w:line="400" w:lineRule="exact"/>
                    <w:jc w:val="center"/>
                    <w:rPr>
                      <w:sz w:val="21"/>
                      <w:szCs w:val="21"/>
                    </w:rPr>
                  </w:pPr>
                  <w:r>
                    <w:rPr>
                      <w:sz w:val="21"/>
                      <w:szCs w:val="21"/>
                    </w:rPr>
                    <w:t>5%</w:t>
                  </w:r>
                  <w:r>
                    <w:rPr>
                      <w:rFonts w:ascii="宋体" w:hint="eastAsia"/>
                      <w:sz w:val="21"/>
                      <w:szCs w:val="21"/>
                    </w:rPr>
                    <w:t>≤</w:t>
                  </w:r>
                  <w:r>
                    <w:rPr>
                      <w:i/>
                      <w:sz w:val="21"/>
                      <w:szCs w:val="21"/>
                    </w:rPr>
                    <w:t>R</w:t>
                  </w:r>
                  <w:r>
                    <w:rPr>
                      <w:rFonts w:cs="宋体"/>
                      <w:sz w:val="21"/>
                      <w:szCs w:val="21"/>
                      <w:vertAlign w:val="subscript"/>
                    </w:rPr>
                    <w:t>r</w:t>
                  </w:r>
                  <w:r>
                    <w:rPr>
                      <w:rFonts w:hint="eastAsia"/>
                      <w:sz w:val="21"/>
                      <w:szCs w:val="21"/>
                    </w:rPr>
                    <w:t>＜</w:t>
                  </w:r>
                  <w:r>
                    <w:rPr>
                      <w:sz w:val="21"/>
                      <w:szCs w:val="21"/>
                    </w:rPr>
                    <w:t>20%</w:t>
                  </w:r>
                </w:p>
              </w:tc>
              <w:tc>
                <w:tcPr>
                  <w:tcW w:w="735"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pStyle w:val="a3"/>
                    <w:spacing w:line="400" w:lineRule="exact"/>
                    <w:jc w:val="center"/>
                    <w:rPr>
                      <w:rFonts w:ascii="宋体"/>
                      <w:sz w:val="21"/>
                      <w:szCs w:val="21"/>
                    </w:rPr>
                  </w:pPr>
                  <w:r>
                    <w:rPr>
                      <w:rFonts w:ascii="宋体" w:hAnsi="宋体" w:cs="宋体"/>
                      <w:sz w:val="21"/>
                      <w:szCs w:val="21"/>
                    </w:rPr>
                    <w:t>5</w:t>
                  </w:r>
                </w:p>
              </w:tc>
            </w:tr>
            <w:tr w:rsidR="007935A6">
              <w:trPr>
                <w:trHeight w:val="266"/>
                <w:jc w:val="center"/>
              </w:trPr>
              <w:tc>
                <w:tcPr>
                  <w:tcW w:w="1174" w:type="dxa"/>
                  <w:vMerge/>
                  <w:tcBorders>
                    <w:top w:val="single" w:sz="4" w:space="0" w:color="auto"/>
                    <w:left w:val="single" w:sz="4" w:space="0" w:color="auto"/>
                    <w:bottom w:val="single" w:sz="4" w:space="0" w:color="auto"/>
                    <w:right w:val="single" w:sz="4" w:space="0" w:color="auto"/>
                  </w:tcBorders>
                </w:tcPr>
                <w:p w:rsidR="007935A6" w:rsidRDefault="007935A6" w:rsidP="007935A6">
                  <w:pPr>
                    <w:pStyle w:val="a3"/>
                    <w:spacing w:line="400" w:lineRule="exact"/>
                    <w:jc w:val="center"/>
                    <w:rPr>
                      <w:sz w:val="21"/>
                      <w:szCs w:val="21"/>
                    </w:rPr>
                  </w:pPr>
                </w:p>
              </w:tc>
              <w:tc>
                <w:tcPr>
                  <w:tcW w:w="2862" w:type="dxa"/>
                  <w:vMerge/>
                  <w:tcBorders>
                    <w:top w:val="single" w:sz="4" w:space="0" w:color="auto"/>
                    <w:left w:val="single" w:sz="4" w:space="0" w:color="auto"/>
                    <w:bottom w:val="single" w:sz="4" w:space="0" w:color="auto"/>
                    <w:right w:val="single" w:sz="4" w:space="0" w:color="auto"/>
                  </w:tcBorders>
                </w:tcPr>
                <w:p w:rsidR="007935A6" w:rsidRDefault="007935A6" w:rsidP="007935A6">
                  <w:pPr>
                    <w:pStyle w:val="a3"/>
                    <w:spacing w:line="400" w:lineRule="exact"/>
                    <w:jc w:val="center"/>
                    <w:rPr>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pStyle w:val="a3"/>
                    <w:spacing w:line="400" w:lineRule="exact"/>
                    <w:jc w:val="center"/>
                    <w:rPr>
                      <w:sz w:val="21"/>
                      <w:szCs w:val="21"/>
                    </w:rPr>
                  </w:pPr>
                  <w:r>
                    <w:rPr>
                      <w:i/>
                      <w:sz w:val="21"/>
                      <w:szCs w:val="21"/>
                    </w:rPr>
                    <w:t>R</w:t>
                  </w:r>
                  <w:r>
                    <w:rPr>
                      <w:rFonts w:cs="宋体"/>
                      <w:sz w:val="21"/>
                      <w:szCs w:val="21"/>
                      <w:vertAlign w:val="subscript"/>
                    </w:rPr>
                    <w:t>r</w:t>
                  </w:r>
                  <w:r>
                    <w:rPr>
                      <w:rFonts w:hint="eastAsia"/>
                      <w:sz w:val="21"/>
                      <w:szCs w:val="21"/>
                    </w:rPr>
                    <w:t>≥</w:t>
                  </w:r>
                  <w:r>
                    <w:rPr>
                      <w:sz w:val="21"/>
                      <w:szCs w:val="21"/>
                    </w:rPr>
                    <w:t>20%</w:t>
                  </w:r>
                </w:p>
              </w:tc>
              <w:tc>
                <w:tcPr>
                  <w:tcW w:w="735"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pStyle w:val="a3"/>
                    <w:spacing w:line="400" w:lineRule="exact"/>
                    <w:jc w:val="center"/>
                    <w:rPr>
                      <w:rFonts w:ascii="宋体"/>
                      <w:sz w:val="21"/>
                      <w:szCs w:val="21"/>
                    </w:rPr>
                  </w:pPr>
                  <w:r>
                    <w:rPr>
                      <w:rFonts w:ascii="宋体" w:hAnsi="宋体" w:cs="宋体"/>
                      <w:sz w:val="21"/>
                      <w:szCs w:val="21"/>
                    </w:rPr>
                    <w:t>7</w:t>
                  </w:r>
                </w:p>
              </w:tc>
            </w:tr>
            <w:tr w:rsidR="007935A6">
              <w:trPr>
                <w:trHeight w:val="499"/>
                <w:jc w:val="center"/>
              </w:trPr>
              <w:tc>
                <w:tcPr>
                  <w:tcW w:w="1174" w:type="dxa"/>
                  <w:vMerge/>
                  <w:tcBorders>
                    <w:top w:val="single" w:sz="4" w:space="0" w:color="auto"/>
                    <w:left w:val="single" w:sz="4" w:space="0" w:color="auto"/>
                    <w:bottom w:val="single" w:sz="4" w:space="0" w:color="auto"/>
                    <w:right w:val="single" w:sz="4" w:space="0" w:color="auto"/>
                  </w:tcBorders>
                </w:tcPr>
                <w:p w:rsidR="007935A6" w:rsidRDefault="007935A6" w:rsidP="007935A6">
                  <w:pPr>
                    <w:pStyle w:val="a3"/>
                    <w:spacing w:line="400" w:lineRule="exact"/>
                    <w:jc w:val="center"/>
                    <w:rPr>
                      <w:i/>
                      <w:sz w:val="21"/>
                      <w:szCs w:val="21"/>
                    </w:rPr>
                  </w:pPr>
                </w:p>
              </w:tc>
              <w:tc>
                <w:tcPr>
                  <w:tcW w:w="2862" w:type="dxa"/>
                  <w:vMerge/>
                  <w:tcBorders>
                    <w:top w:val="single" w:sz="4" w:space="0" w:color="auto"/>
                    <w:left w:val="single" w:sz="4" w:space="0" w:color="auto"/>
                    <w:bottom w:val="single" w:sz="4" w:space="0" w:color="auto"/>
                    <w:right w:val="single" w:sz="4" w:space="0" w:color="auto"/>
                  </w:tcBorders>
                </w:tcPr>
                <w:p w:rsidR="007935A6" w:rsidRDefault="007935A6" w:rsidP="007935A6">
                  <w:pPr>
                    <w:pStyle w:val="a3"/>
                    <w:spacing w:line="400" w:lineRule="exact"/>
                    <w:jc w:val="center"/>
                    <w:rPr>
                      <w:i/>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pStyle w:val="a3"/>
                    <w:spacing w:line="400" w:lineRule="exact"/>
                    <w:jc w:val="center"/>
                    <w:rPr>
                      <w:sz w:val="21"/>
                      <w:szCs w:val="21"/>
                    </w:rPr>
                  </w:pPr>
                  <w:r>
                    <w:rPr>
                      <w:sz w:val="21"/>
                      <w:szCs w:val="21"/>
                    </w:rPr>
                    <w:t>R</w:t>
                  </w:r>
                  <w:r>
                    <w:rPr>
                      <w:rFonts w:cs="宋体"/>
                      <w:sz w:val="21"/>
                      <w:szCs w:val="21"/>
                      <w:vertAlign w:val="subscript"/>
                    </w:rPr>
                    <w:t>r</w:t>
                  </w:r>
                  <w:r>
                    <w:rPr>
                      <w:rFonts w:hint="eastAsia"/>
                      <w:sz w:val="21"/>
                      <w:szCs w:val="21"/>
                    </w:rPr>
                    <w:t>≥</w:t>
                  </w:r>
                  <w:r>
                    <w:rPr>
                      <w:sz w:val="21"/>
                      <w:szCs w:val="21"/>
                    </w:rPr>
                    <w:t>35%</w:t>
                  </w:r>
                  <w:r>
                    <w:rPr>
                      <w:rFonts w:hint="eastAsia"/>
                      <w:sz w:val="21"/>
                      <w:szCs w:val="21"/>
                    </w:rPr>
                    <w:t>且</w:t>
                  </w:r>
                  <w:r>
                    <w:rPr>
                      <w:sz w:val="21"/>
                      <w:szCs w:val="21"/>
                    </w:rPr>
                    <w:t>R</w:t>
                  </w:r>
                  <w:r>
                    <w:rPr>
                      <w:sz w:val="21"/>
                      <w:szCs w:val="21"/>
                      <w:vertAlign w:val="subscript"/>
                    </w:rPr>
                    <w:t>p</w:t>
                  </w:r>
                  <w:r>
                    <w:rPr>
                      <w:rFonts w:hint="eastAsia"/>
                      <w:sz w:val="21"/>
                      <w:szCs w:val="21"/>
                    </w:rPr>
                    <w:t>＜</w:t>
                  </w:r>
                  <w:r>
                    <w:rPr>
                      <w:sz w:val="21"/>
                      <w:szCs w:val="21"/>
                    </w:rPr>
                    <w:t>60%</w:t>
                  </w:r>
                </w:p>
              </w:tc>
              <w:tc>
                <w:tcPr>
                  <w:tcW w:w="735"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pStyle w:val="a3"/>
                    <w:spacing w:line="400" w:lineRule="exact"/>
                    <w:jc w:val="center"/>
                    <w:rPr>
                      <w:rFonts w:ascii="宋体"/>
                      <w:sz w:val="21"/>
                      <w:szCs w:val="21"/>
                    </w:rPr>
                  </w:pPr>
                  <w:r>
                    <w:rPr>
                      <w:rFonts w:ascii="宋体" w:hAnsi="宋体" w:cs="宋体"/>
                      <w:sz w:val="21"/>
                      <w:szCs w:val="21"/>
                    </w:rPr>
                    <w:t>12</w:t>
                  </w:r>
                </w:p>
              </w:tc>
            </w:tr>
            <w:tr w:rsidR="007935A6">
              <w:trPr>
                <w:trHeight w:val="499"/>
                <w:jc w:val="center"/>
              </w:trPr>
              <w:tc>
                <w:tcPr>
                  <w:tcW w:w="1174" w:type="dxa"/>
                  <w:vMerge w:val="restart"/>
                  <w:tcBorders>
                    <w:top w:val="single" w:sz="4" w:space="0" w:color="auto"/>
                    <w:left w:val="single" w:sz="4" w:space="0" w:color="auto"/>
                    <w:bottom w:val="single" w:sz="4" w:space="0" w:color="auto"/>
                    <w:right w:val="single" w:sz="4" w:space="0" w:color="auto"/>
                  </w:tcBorders>
                </w:tcPr>
                <w:p w:rsidR="007935A6" w:rsidRDefault="007935A6" w:rsidP="007935A6">
                  <w:pPr>
                    <w:pStyle w:val="a3"/>
                    <w:spacing w:line="400" w:lineRule="exact"/>
                    <w:jc w:val="center"/>
                    <w:rPr>
                      <w:sz w:val="21"/>
                      <w:szCs w:val="21"/>
                    </w:rPr>
                  </w:pPr>
                  <w:r>
                    <w:rPr>
                      <w:rFonts w:hint="eastAsia"/>
                      <w:sz w:val="21"/>
                      <w:szCs w:val="21"/>
                    </w:rPr>
                    <w:t>公共建筑</w:t>
                  </w:r>
                </w:p>
              </w:tc>
              <w:tc>
                <w:tcPr>
                  <w:tcW w:w="2862" w:type="dxa"/>
                  <w:vMerge w:val="restart"/>
                  <w:tcBorders>
                    <w:top w:val="single" w:sz="4" w:space="0" w:color="auto"/>
                    <w:left w:val="single" w:sz="4" w:space="0" w:color="auto"/>
                    <w:bottom w:val="single" w:sz="4" w:space="0" w:color="auto"/>
                    <w:right w:val="single" w:sz="4" w:space="0" w:color="auto"/>
                  </w:tcBorders>
                </w:tcPr>
                <w:p w:rsidR="007935A6" w:rsidRDefault="007935A6" w:rsidP="007935A6">
                  <w:pPr>
                    <w:pStyle w:val="a3"/>
                    <w:spacing w:line="400" w:lineRule="exact"/>
                    <w:jc w:val="center"/>
                    <w:rPr>
                      <w:sz w:val="21"/>
                      <w:szCs w:val="21"/>
                    </w:rPr>
                  </w:pPr>
                  <w:r>
                    <w:rPr>
                      <w:rFonts w:hint="eastAsia"/>
                      <w:sz w:val="21"/>
                      <w:szCs w:val="21"/>
                    </w:rPr>
                    <w:t>地下建筑面积与总用地面积之比</w:t>
                  </w:r>
                  <w:r>
                    <w:rPr>
                      <w:sz w:val="21"/>
                      <w:szCs w:val="21"/>
                    </w:rPr>
                    <w:t>R</w:t>
                  </w:r>
                  <w:r>
                    <w:rPr>
                      <w:sz w:val="21"/>
                      <w:szCs w:val="21"/>
                      <w:vertAlign w:val="subscript"/>
                    </w:rPr>
                    <w:t>p1</w:t>
                  </w:r>
                </w:p>
                <w:p w:rsidR="007935A6" w:rsidRDefault="007935A6" w:rsidP="007935A6">
                  <w:pPr>
                    <w:pStyle w:val="a3"/>
                    <w:spacing w:line="400" w:lineRule="exact"/>
                    <w:jc w:val="center"/>
                    <w:rPr>
                      <w:sz w:val="21"/>
                      <w:szCs w:val="21"/>
                    </w:rPr>
                  </w:pPr>
                  <w:r>
                    <w:rPr>
                      <w:rFonts w:hint="eastAsia"/>
                      <w:sz w:val="21"/>
                      <w:szCs w:val="21"/>
                    </w:rPr>
                    <w:t>地下一层建筑面积与总用地面积之比</w:t>
                  </w:r>
                  <w:r>
                    <w:rPr>
                      <w:sz w:val="21"/>
                      <w:szCs w:val="21"/>
                    </w:rPr>
                    <w:t>R</w:t>
                  </w:r>
                  <w:r>
                    <w:rPr>
                      <w:sz w:val="21"/>
                      <w:szCs w:val="21"/>
                      <w:vertAlign w:val="subscript"/>
                    </w:rPr>
                    <w:t>p</w:t>
                  </w:r>
                </w:p>
              </w:tc>
              <w:tc>
                <w:tcPr>
                  <w:tcW w:w="2667"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pStyle w:val="a3"/>
                    <w:spacing w:line="400" w:lineRule="exact"/>
                    <w:jc w:val="center"/>
                    <w:rPr>
                      <w:sz w:val="21"/>
                      <w:szCs w:val="21"/>
                    </w:rPr>
                  </w:pPr>
                  <w:r>
                    <w:rPr>
                      <w:i/>
                      <w:sz w:val="21"/>
                      <w:szCs w:val="21"/>
                    </w:rPr>
                    <w:t>R</w:t>
                  </w:r>
                  <w:r>
                    <w:rPr>
                      <w:rFonts w:cs="宋体"/>
                      <w:sz w:val="21"/>
                      <w:szCs w:val="21"/>
                      <w:vertAlign w:val="subscript"/>
                    </w:rPr>
                    <w:t>p</w:t>
                  </w:r>
                  <w:r>
                    <w:rPr>
                      <w:rFonts w:hint="eastAsia"/>
                      <w:sz w:val="21"/>
                      <w:szCs w:val="21"/>
                    </w:rPr>
                    <w:t>≥</w:t>
                  </w:r>
                  <w:r>
                    <w:rPr>
                      <w:sz w:val="21"/>
                      <w:szCs w:val="21"/>
                    </w:rPr>
                    <w:t>0.5</w:t>
                  </w:r>
                </w:p>
              </w:tc>
              <w:tc>
                <w:tcPr>
                  <w:tcW w:w="735"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pStyle w:val="a3"/>
                    <w:spacing w:line="400" w:lineRule="exact"/>
                    <w:jc w:val="center"/>
                    <w:rPr>
                      <w:rFonts w:ascii="宋体" w:hAnsi="宋体"/>
                      <w:sz w:val="21"/>
                      <w:szCs w:val="21"/>
                    </w:rPr>
                  </w:pPr>
                  <w:r>
                    <w:rPr>
                      <w:rFonts w:ascii="宋体" w:hAnsi="宋体"/>
                      <w:sz w:val="21"/>
                      <w:szCs w:val="21"/>
                    </w:rPr>
                    <w:t>5</w:t>
                  </w:r>
                </w:p>
              </w:tc>
            </w:tr>
            <w:tr w:rsidR="007935A6">
              <w:trPr>
                <w:trHeight w:val="499"/>
                <w:jc w:val="center"/>
              </w:trPr>
              <w:tc>
                <w:tcPr>
                  <w:tcW w:w="1174" w:type="dxa"/>
                  <w:vMerge/>
                  <w:tcBorders>
                    <w:top w:val="single" w:sz="4" w:space="0" w:color="auto"/>
                    <w:left w:val="single" w:sz="4" w:space="0" w:color="auto"/>
                    <w:bottom w:val="single" w:sz="4" w:space="0" w:color="auto"/>
                    <w:right w:val="single" w:sz="4" w:space="0" w:color="auto"/>
                  </w:tcBorders>
                </w:tcPr>
                <w:p w:rsidR="007935A6" w:rsidRDefault="007935A6" w:rsidP="007935A6">
                  <w:pPr>
                    <w:pStyle w:val="a3"/>
                    <w:spacing w:line="400" w:lineRule="exact"/>
                    <w:jc w:val="center"/>
                    <w:rPr>
                      <w:sz w:val="21"/>
                      <w:szCs w:val="21"/>
                    </w:rPr>
                  </w:pPr>
                </w:p>
              </w:tc>
              <w:tc>
                <w:tcPr>
                  <w:tcW w:w="2862" w:type="dxa"/>
                  <w:vMerge/>
                  <w:tcBorders>
                    <w:top w:val="single" w:sz="4" w:space="0" w:color="auto"/>
                    <w:left w:val="single" w:sz="4" w:space="0" w:color="auto"/>
                    <w:bottom w:val="single" w:sz="4" w:space="0" w:color="auto"/>
                    <w:right w:val="single" w:sz="4" w:space="0" w:color="auto"/>
                  </w:tcBorders>
                </w:tcPr>
                <w:p w:rsidR="007935A6" w:rsidRDefault="007935A6" w:rsidP="007935A6">
                  <w:pPr>
                    <w:pStyle w:val="a3"/>
                    <w:spacing w:line="400" w:lineRule="exact"/>
                    <w:jc w:val="center"/>
                    <w:rPr>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pStyle w:val="a3"/>
                    <w:spacing w:line="400" w:lineRule="exact"/>
                    <w:jc w:val="center"/>
                    <w:rPr>
                      <w:i/>
                      <w:sz w:val="21"/>
                      <w:szCs w:val="21"/>
                    </w:rPr>
                  </w:pPr>
                  <w:r>
                    <w:rPr>
                      <w:sz w:val="21"/>
                      <w:szCs w:val="21"/>
                    </w:rPr>
                    <w:t>Rp1</w:t>
                  </w:r>
                  <w:r>
                    <w:rPr>
                      <w:rFonts w:hint="eastAsia"/>
                      <w:sz w:val="21"/>
                      <w:szCs w:val="21"/>
                    </w:rPr>
                    <w:t>≥</w:t>
                  </w:r>
                  <w:r>
                    <w:rPr>
                      <w:sz w:val="21"/>
                      <w:szCs w:val="21"/>
                    </w:rPr>
                    <w:t>0.7</w:t>
                  </w:r>
                  <w:r>
                    <w:rPr>
                      <w:rFonts w:hint="eastAsia"/>
                      <w:sz w:val="21"/>
                      <w:szCs w:val="21"/>
                    </w:rPr>
                    <w:t>且</w:t>
                  </w:r>
                  <w:r>
                    <w:rPr>
                      <w:sz w:val="21"/>
                      <w:szCs w:val="21"/>
                    </w:rPr>
                    <w:t>R</w:t>
                  </w:r>
                  <w:r>
                    <w:rPr>
                      <w:sz w:val="21"/>
                      <w:szCs w:val="21"/>
                      <w:vertAlign w:val="subscript"/>
                    </w:rPr>
                    <w:t>p</w:t>
                  </w:r>
                  <w:r>
                    <w:rPr>
                      <w:rFonts w:hint="eastAsia"/>
                      <w:sz w:val="21"/>
                      <w:szCs w:val="21"/>
                    </w:rPr>
                    <w:t>＜</w:t>
                  </w:r>
                  <w:r>
                    <w:rPr>
                      <w:sz w:val="21"/>
                      <w:szCs w:val="21"/>
                    </w:rPr>
                    <w:t>70%</w:t>
                  </w:r>
                </w:p>
              </w:tc>
              <w:tc>
                <w:tcPr>
                  <w:tcW w:w="735"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pStyle w:val="a3"/>
                    <w:spacing w:line="400" w:lineRule="exact"/>
                    <w:jc w:val="center"/>
                    <w:rPr>
                      <w:rFonts w:ascii="宋体" w:hAnsi="宋体"/>
                      <w:sz w:val="21"/>
                      <w:szCs w:val="21"/>
                    </w:rPr>
                  </w:pPr>
                  <w:r>
                    <w:rPr>
                      <w:rFonts w:ascii="宋体" w:hAnsi="宋体"/>
                      <w:sz w:val="21"/>
                      <w:szCs w:val="21"/>
                    </w:rPr>
                    <w:t>7</w:t>
                  </w:r>
                </w:p>
              </w:tc>
            </w:tr>
            <w:tr w:rsidR="007935A6">
              <w:trPr>
                <w:trHeight w:val="499"/>
                <w:jc w:val="center"/>
              </w:trPr>
              <w:tc>
                <w:tcPr>
                  <w:tcW w:w="1174" w:type="dxa"/>
                  <w:vMerge/>
                  <w:tcBorders>
                    <w:top w:val="single" w:sz="4" w:space="0" w:color="auto"/>
                    <w:left w:val="single" w:sz="4" w:space="0" w:color="auto"/>
                    <w:bottom w:val="single" w:sz="4" w:space="0" w:color="auto"/>
                    <w:right w:val="single" w:sz="4" w:space="0" w:color="auto"/>
                  </w:tcBorders>
                </w:tcPr>
                <w:p w:rsidR="007935A6" w:rsidRDefault="007935A6" w:rsidP="007935A6">
                  <w:pPr>
                    <w:pStyle w:val="a3"/>
                    <w:spacing w:line="400" w:lineRule="exact"/>
                    <w:jc w:val="center"/>
                    <w:rPr>
                      <w:i/>
                      <w:sz w:val="21"/>
                      <w:szCs w:val="21"/>
                    </w:rPr>
                  </w:pPr>
                </w:p>
              </w:tc>
              <w:tc>
                <w:tcPr>
                  <w:tcW w:w="2862" w:type="dxa"/>
                  <w:vMerge/>
                  <w:tcBorders>
                    <w:top w:val="single" w:sz="4" w:space="0" w:color="auto"/>
                    <w:left w:val="single" w:sz="4" w:space="0" w:color="auto"/>
                    <w:bottom w:val="single" w:sz="4" w:space="0" w:color="auto"/>
                    <w:right w:val="single" w:sz="4" w:space="0" w:color="auto"/>
                  </w:tcBorders>
                </w:tcPr>
                <w:p w:rsidR="007935A6" w:rsidRDefault="007935A6" w:rsidP="007935A6">
                  <w:pPr>
                    <w:pStyle w:val="a3"/>
                    <w:spacing w:line="400" w:lineRule="exact"/>
                    <w:jc w:val="center"/>
                    <w:rPr>
                      <w:i/>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pStyle w:val="a3"/>
                    <w:spacing w:line="400" w:lineRule="exact"/>
                    <w:jc w:val="center"/>
                    <w:rPr>
                      <w:sz w:val="21"/>
                      <w:szCs w:val="21"/>
                    </w:rPr>
                  </w:pPr>
                  <w:r>
                    <w:rPr>
                      <w:sz w:val="21"/>
                      <w:szCs w:val="21"/>
                    </w:rPr>
                    <w:t>Rp1</w:t>
                  </w:r>
                  <w:r>
                    <w:rPr>
                      <w:rFonts w:hint="eastAsia"/>
                      <w:sz w:val="21"/>
                      <w:szCs w:val="21"/>
                    </w:rPr>
                    <w:t>≥</w:t>
                  </w:r>
                  <w:r>
                    <w:rPr>
                      <w:sz w:val="21"/>
                      <w:szCs w:val="21"/>
                    </w:rPr>
                    <w:t>1.0</w:t>
                  </w:r>
                  <w:r>
                    <w:rPr>
                      <w:rFonts w:hint="eastAsia"/>
                      <w:sz w:val="21"/>
                      <w:szCs w:val="21"/>
                    </w:rPr>
                    <w:t>且</w:t>
                  </w:r>
                  <w:r>
                    <w:rPr>
                      <w:sz w:val="21"/>
                      <w:szCs w:val="21"/>
                    </w:rPr>
                    <w:t>R</w:t>
                  </w:r>
                  <w:r>
                    <w:rPr>
                      <w:sz w:val="21"/>
                      <w:szCs w:val="21"/>
                      <w:vertAlign w:val="subscript"/>
                    </w:rPr>
                    <w:t>p</w:t>
                  </w:r>
                  <w:r>
                    <w:rPr>
                      <w:rFonts w:hint="eastAsia"/>
                      <w:sz w:val="21"/>
                      <w:szCs w:val="21"/>
                    </w:rPr>
                    <w:t>＜</w:t>
                  </w:r>
                  <w:r>
                    <w:rPr>
                      <w:sz w:val="21"/>
                      <w:szCs w:val="21"/>
                    </w:rPr>
                    <w:t>60%</w:t>
                  </w:r>
                </w:p>
              </w:tc>
              <w:tc>
                <w:tcPr>
                  <w:tcW w:w="735"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pStyle w:val="a3"/>
                    <w:spacing w:line="400" w:lineRule="exact"/>
                    <w:jc w:val="center"/>
                    <w:rPr>
                      <w:rFonts w:ascii="宋体" w:hAnsi="宋体"/>
                      <w:sz w:val="21"/>
                      <w:szCs w:val="21"/>
                    </w:rPr>
                  </w:pPr>
                  <w:r>
                    <w:rPr>
                      <w:rFonts w:ascii="宋体" w:hAnsi="宋体"/>
                      <w:sz w:val="21"/>
                      <w:szCs w:val="21"/>
                    </w:rPr>
                    <w:t>12</w:t>
                  </w:r>
                </w:p>
              </w:tc>
            </w:tr>
          </w:tbl>
          <w:p w:rsidR="007935A6" w:rsidRDefault="007935A6" w:rsidP="007935A6">
            <w:pPr>
              <w:spacing w:before="240" w:line="400" w:lineRule="exact"/>
              <w:rPr>
                <w:rFonts w:ascii="宋体" w:cs="宋体"/>
                <w:sz w:val="24"/>
              </w:rPr>
            </w:pPr>
          </w:p>
        </w:tc>
        <w:tc>
          <w:tcPr>
            <w:tcW w:w="2578" w:type="dxa"/>
          </w:tcPr>
          <w:p w:rsidR="007935A6" w:rsidRPr="007935A6" w:rsidRDefault="007935A6" w:rsidP="007935A6">
            <w:pPr>
              <w:spacing w:before="240" w:line="400" w:lineRule="exact"/>
              <w:rPr>
                <w:rFonts w:ascii="宋体" w:hint="eastAsia"/>
                <w:sz w:val="24"/>
              </w:rPr>
            </w:pPr>
            <w:r>
              <w:rPr>
                <w:kern w:val="0"/>
                <w:sz w:val="24"/>
              </w:rPr>
              <w:lastRenderedPageBreak/>
              <w:t>{7.2.</w:t>
            </w:r>
            <w:r>
              <w:rPr>
                <w:kern w:val="0"/>
                <w:sz w:val="24"/>
              </w:rPr>
              <w:t>2</w:t>
            </w:r>
            <w:r>
              <w:rPr>
                <w:rFonts w:hint="eastAsia"/>
                <w:kern w:val="0"/>
                <w:sz w:val="24"/>
              </w:rPr>
              <w:t>措施</w:t>
            </w:r>
            <w:r>
              <w:rPr>
                <w:kern w:val="0"/>
                <w:sz w:val="24"/>
              </w:rPr>
              <w:t>}</w:t>
            </w:r>
          </w:p>
        </w:tc>
        <w:tc>
          <w:tcPr>
            <w:tcW w:w="1787" w:type="dxa"/>
            <w:vAlign w:val="center"/>
          </w:tcPr>
          <w:p w:rsidR="007935A6" w:rsidRDefault="007935A6" w:rsidP="00DE3DB4">
            <w:pPr>
              <w:spacing w:before="240" w:line="400" w:lineRule="exact"/>
              <w:jc w:val="center"/>
              <w:rPr>
                <w:rFonts w:ascii="宋体" w:hAnsi="宋体" w:cs="宋体"/>
                <w:sz w:val="24"/>
              </w:rPr>
            </w:pPr>
            <w:r>
              <w:rPr>
                <w:rFonts w:ascii="宋体" w:hAnsi="宋体" w:cs="宋体" w:hint="eastAsia"/>
                <w:sz w:val="24"/>
              </w:rPr>
              <w:t>得分：</w:t>
            </w:r>
            <w:r w:rsidR="00DE3DB4">
              <w:rPr>
                <w:kern w:val="0"/>
                <w:sz w:val="24"/>
              </w:rPr>
              <w:t>{7.2.</w:t>
            </w:r>
            <w:r w:rsidR="00DE3DB4">
              <w:rPr>
                <w:kern w:val="0"/>
                <w:sz w:val="24"/>
              </w:rPr>
              <w:t>2</w:t>
            </w:r>
            <w:r w:rsidR="00DE3DB4">
              <w:rPr>
                <w:kern w:val="0"/>
                <w:sz w:val="24"/>
              </w:rPr>
              <w:t>}</w:t>
            </w:r>
          </w:p>
        </w:tc>
      </w:tr>
      <w:tr w:rsidR="007935A6" w:rsidTr="007935A6">
        <w:tc>
          <w:tcPr>
            <w:tcW w:w="913" w:type="dxa"/>
            <w:vMerge/>
          </w:tcPr>
          <w:p w:rsidR="007935A6" w:rsidRDefault="007935A6" w:rsidP="007935A6">
            <w:pPr>
              <w:spacing w:line="400" w:lineRule="exact"/>
              <w:rPr>
                <w:rFonts w:ascii="宋体" w:cs="宋体"/>
                <w:sz w:val="24"/>
              </w:rPr>
            </w:pPr>
          </w:p>
        </w:tc>
        <w:tc>
          <w:tcPr>
            <w:tcW w:w="7950" w:type="dxa"/>
            <w:gridSpan w:val="3"/>
          </w:tcPr>
          <w:p w:rsidR="007935A6" w:rsidRDefault="007935A6" w:rsidP="007935A6">
            <w:pPr>
              <w:spacing w:line="400" w:lineRule="exact"/>
              <w:rPr>
                <w:rFonts w:ascii="宋体" w:cs="宋体"/>
                <w:sz w:val="24"/>
              </w:rPr>
            </w:pPr>
            <w:r>
              <w:rPr>
                <w:rFonts w:ascii="宋体" w:hAnsi="宋体" w:cs="宋体"/>
                <w:sz w:val="24"/>
              </w:rPr>
              <w:t>7.2.3</w:t>
            </w:r>
            <w:r>
              <w:rPr>
                <w:rFonts w:ascii="宋体" w:hAnsi="宋体" w:cs="宋体" w:hint="eastAsia"/>
                <w:sz w:val="24"/>
              </w:rPr>
              <w:t>采用机械式停车设施、地下停车库或地面停车楼等方式，评价总分值为</w:t>
            </w:r>
            <w:r>
              <w:rPr>
                <w:rFonts w:ascii="宋体" w:hAnsi="宋体" w:cs="宋体"/>
                <w:sz w:val="24"/>
              </w:rPr>
              <w:t>8</w:t>
            </w:r>
            <w:r>
              <w:rPr>
                <w:rFonts w:ascii="宋体" w:hAnsi="宋体" w:cs="宋体" w:hint="eastAsia"/>
                <w:sz w:val="24"/>
              </w:rPr>
              <w:t>分。并按下列规则评分：</w:t>
            </w:r>
          </w:p>
          <w:p w:rsidR="007935A6" w:rsidRDefault="007935A6" w:rsidP="007935A6">
            <w:pPr>
              <w:spacing w:line="400" w:lineRule="exact"/>
              <w:rPr>
                <w:rFonts w:ascii="宋体" w:cs="宋体"/>
                <w:sz w:val="24"/>
              </w:rPr>
            </w:pPr>
            <w:r>
              <w:rPr>
                <w:rFonts w:ascii="宋体" w:hAnsi="宋体" w:cs="宋体"/>
                <w:sz w:val="24"/>
              </w:rPr>
              <w:t xml:space="preserve">1 </w:t>
            </w:r>
            <w:r>
              <w:rPr>
                <w:rFonts w:ascii="宋体" w:hAnsi="宋体" w:cs="宋体" w:hint="eastAsia"/>
                <w:sz w:val="24"/>
              </w:rPr>
              <w:t>住宅建筑地面停车位数量与住宅总套数的比率小于</w:t>
            </w:r>
            <w:r>
              <w:rPr>
                <w:rFonts w:ascii="宋体" w:hAnsi="宋体" w:cs="宋体"/>
                <w:sz w:val="24"/>
              </w:rPr>
              <w:t xml:space="preserve">10%,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p w:rsidR="007935A6" w:rsidRDefault="007935A6" w:rsidP="007935A6">
            <w:pPr>
              <w:spacing w:line="400" w:lineRule="exact"/>
              <w:rPr>
                <w:rFonts w:ascii="宋体" w:cs="宋体"/>
                <w:sz w:val="24"/>
              </w:rPr>
            </w:pPr>
            <w:r>
              <w:rPr>
                <w:rFonts w:ascii="宋体" w:hAnsi="宋体" w:cs="宋体"/>
                <w:sz w:val="24"/>
              </w:rPr>
              <w:t xml:space="preserve">2 </w:t>
            </w:r>
            <w:r>
              <w:rPr>
                <w:rFonts w:ascii="宋体" w:hAnsi="宋体" w:cs="宋体" w:hint="eastAsia"/>
                <w:sz w:val="24"/>
              </w:rPr>
              <w:t>公共建筑地面停车占地面积与其总建设用地面积的比率小于</w:t>
            </w:r>
            <w:r>
              <w:rPr>
                <w:rFonts w:ascii="宋体" w:hAnsi="宋体" w:cs="宋体"/>
                <w:sz w:val="24"/>
              </w:rPr>
              <w:t xml:space="preserve"> 8%,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tc>
        <w:tc>
          <w:tcPr>
            <w:tcW w:w="2578" w:type="dxa"/>
          </w:tcPr>
          <w:p w:rsidR="007935A6" w:rsidRDefault="007935A6" w:rsidP="007935A6">
            <w:pPr>
              <w:spacing w:line="400" w:lineRule="exact"/>
              <w:rPr>
                <w:rFonts w:ascii="宋体" w:hAnsi="宋体" w:cs="宋体"/>
                <w:sz w:val="24"/>
              </w:rPr>
            </w:pPr>
            <w:r>
              <w:rPr>
                <w:kern w:val="0"/>
                <w:sz w:val="24"/>
              </w:rPr>
              <w:t>{7.2.</w:t>
            </w:r>
            <w:r>
              <w:rPr>
                <w:kern w:val="0"/>
                <w:sz w:val="24"/>
              </w:rPr>
              <w:t>3</w:t>
            </w:r>
            <w:r>
              <w:rPr>
                <w:rFonts w:hint="eastAsia"/>
                <w:kern w:val="0"/>
                <w:sz w:val="24"/>
              </w:rPr>
              <w:t>措施</w:t>
            </w:r>
            <w:r>
              <w:rPr>
                <w:kern w:val="0"/>
                <w:sz w:val="24"/>
              </w:rPr>
              <w:t>}</w:t>
            </w:r>
          </w:p>
        </w:tc>
        <w:tc>
          <w:tcPr>
            <w:tcW w:w="1787" w:type="dxa"/>
            <w:vAlign w:val="center"/>
          </w:tcPr>
          <w:p w:rsidR="007935A6" w:rsidRDefault="007935A6" w:rsidP="00DE3DB4">
            <w:pPr>
              <w:spacing w:line="400" w:lineRule="exact"/>
              <w:jc w:val="center"/>
              <w:rPr>
                <w:rFonts w:ascii="宋体" w:hAnsi="宋体" w:cs="宋体"/>
                <w:sz w:val="24"/>
              </w:rPr>
            </w:pPr>
            <w:r>
              <w:rPr>
                <w:rFonts w:ascii="宋体" w:hAnsi="宋体" w:cs="宋体" w:hint="eastAsia"/>
                <w:sz w:val="24"/>
              </w:rPr>
              <w:t>得分</w:t>
            </w:r>
            <w:r w:rsidR="00DE3DB4">
              <w:rPr>
                <w:kern w:val="0"/>
                <w:sz w:val="24"/>
              </w:rPr>
              <w:t>{7.2.</w:t>
            </w:r>
            <w:r w:rsidR="00DE3DB4">
              <w:rPr>
                <w:kern w:val="0"/>
                <w:sz w:val="24"/>
              </w:rPr>
              <w:t>3</w:t>
            </w:r>
            <w:r w:rsidR="00DE3DB4">
              <w:rPr>
                <w:kern w:val="0"/>
                <w:sz w:val="24"/>
              </w:rPr>
              <w:t>}</w:t>
            </w:r>
          </w:p>
        </w:tc>
      </w:tr>
      <w:tr w:rsidR="007935A6" w:rsidTr="007935A6">
        <w:tc>
          <w:tcPr>
            <w:tcW w:w="913" w:type="dxa"/>
            <w:vMerge/>
          </w:tcPr>
          <w:p w:rsidR="007935A6" w:rsidRDefault="007935A6" w:rsidP="007935A6">
            <w:pPr>
              <w:spacing w:line="400" w:lineRule="exact"/>
              <w:rPr>
                <w:rFonts w:ascii="宋体" w:cs="宋体"/>
                <w:sz w:val="24"/>
              </w:rPr>
            </w:pPr>
          </w:p>
        </w:tc>
        <w:tc>
          <w:tcPr>
            <w:tcW w:w="12315" w:type="dxa"/>
            <w:gridSpan w:val="5"/>
          </w:tcPr>
          <w:p w:rsidR="007935A6" w:rsidRDefault="007935A6" w:rsidP="007935A6">
            <w:pPr>
              <w:spacing w:line="400" w:lineRule="exact"/>
              <w:rPr>
                <w:rFonts w:ascii="宋体" w:cs="宋体"/>
                <w:sz w:val="24"/>
              </w:rPr>
            </w:pPr>
            <w:r>
              <w:rPr>
                <w:rFonts w:ascii="宋体" w:hAnsi="宋体" w:cs="宋体" w:hint="eastAsia"/>
                <w:b/>
                <w:sz w:val="24"/>
              </w:rPr>
              <w:t>Ⅱ节能与能源利用</w:t>
            </w:r>
          </w:p>
        </w:tc>
      </w:tr>
      <w:tr w:rsidR="007935A6" w:rsidTr="007935A6">
        <w:tc>
          <w:tcPr>
            <w:tcW w:w="913" w:type="dxa"/>
            <w:vMerge/>
          </w:tcPr>
          <w:p w:rsidR="007935A6" w:rsidRDefault="007935A6" w:rsidP="007935A6">
            <w:pPr>
              <w:spacing w:line="400" w:lineRule="exact"/>
              <w:rPr>
                <w:rFonts w:ascii="宋体" w:cs="宋体"/>
                <w:sz w:val="24"/>
              </w:rPr>
            </w:pPr>
          </w:p>
        </w:tc>
        <w:tc>
          <w:tcPr>
            <w:tcW w:w="7950" w:type="dxa"/>
            <w:gridSpan w:val="3"/>
          </w:tcPr>
          <w:p w:rsidR="007935A6" w:rsidRPr="00D430A1" w:rsidRDefault="007935A6" w:rsidP="007935A6">
            <w:pPr>
              <w:spacing w:line="400" w:lineRule="exact"/>
              <w:rPr>
                <w:rFonts w:ascii="宋体" w:hAnsi="宋体" w:cs="宋体" w:hint="eastAsia"/>
                <w:sz w:val="24"/>
              </w:rPr>
            </w:pPr>
            <w:r>
              <w:rPr>
                <w:rFonts w:ascii="宋体" w:hAnsi="宋体" w:cs="宋体" w:hint="eastAsia"/>
                <w:sz w:val="24"/>
              </w:rPr>
              <w:t>7</w:t>
            </w:r>
            <w:r>
              <w:rPr>
                <w:rFonts w:ascii="宋体" w:hAnsi="宋体" w:cs="宋体"/>
                <w:sz w:val="24"/>
              </w:rPr>
              <w:t>.2.4</w:t>
            </w:r>
            <w:r w:rsidRPr="00D430A1">
              <w:rPr>
                <w:rFonts w:ascii="宋体" w:hAnsi="宋体" w:cs="宋体" w:hint="eastAsia"/>
                <w:sz w:val="24"/>
              </w:rPr>
              <w:t>优化建筑围护结构的热工性能，评价总分值为10分，并按下列规则评分：</w:t>
            </w:r>
          </w:p>
          <w:p w:rsidR="007935A6" w:rsidRPr="00D430A1" w:rsidRDefault="007935A6" w:rsidP="007935A6">
            <w:pPr>
              <w:spacing w:line="400" w:lineRule="exact"/>
              <w:rPr>
                <w:rFonts w:ascii="宋体" w:hAnsi="宋体" w:cs="宋体" w:hint="eastAsia"/>
                <w:sz w:val="24"/>
              </w:rPr>
            </w:pPr>
            <w:r w:rsidRPr="00D430A1">
              <w:rPr>
                <w:rFonts w:ascii="宋体" w:hAnsi="宋体" w:cs="宋体" w:hint="eastAsia"/>
                <w:sz w:val="24"/>
              </w:rPr>
              <w:t>1 围护结构热工性能比现行强制性工程建设规范《建筑节能与可再生能源利用通用规范》GB55015的规定提高5%，得5分;每再提高1%，再得1分，最高得10分。</w:t>
            </w:r>
          </w:p>
          <w:p w:rsidR="007935A6" w:rsidRDefault="007935A6" w:rsidP="007935A6">
            <w:pPr>
              <w:spacing w:line="400" w:lineRule="exact"/>
              <w:rPr>
                <w:rFonts w:ascii="宋体" w:cs="宋体"/>
                <w:sz w:val="24"/>
              </w:rPr>
            </w:pPr>
            <w:r w:rsidRPr="00D430A1">
              <w:rPr>
                <w:rFonts w:ascii="宋体" w:hAnsi="宋体" w:cs="宋体" w:hint="eastAsia"/>
                <w:sz w:val="24"/>
              </w:rPr>
              <w:lastRenderedPageBreak/>
              <w:t>2 建筑供暖空调负荷降低3%，得5分;每再降低1%，再得1分，最高得10分。</w:t>
            </w:r>
          </w:p>
        </w:tc>
        <w:tc>
          <w:tcPr>
            <w:tcW w:w="2578" w:type="dxa"/>
          </w:tcPr>
          <w:p w:rsidR="007935A6" w:rsidRDefault="007935A6" w:rsidP="007935A6">
            <w:pPr>
              <w:spacing w:line="400" w:lineRule="exact"/>
              <w:jc w:val="left"/>
              <w:rPr>
                <w:rFonts w:ascii="宋体" w:hAnsi="宋体" w:cs="宋体"/>
                <w:sz w:val="24"/>
              </w:rPr>
            </w:pPr>
            <w:r>
              <w:rPr>
                <w:kern w:val="0"/>
                <w:sz w:val="24"/>
              </w:rPr>
              <w:lastRenderedPageBreak/>
              <w:t>{7.2.</w:t>
            </w:r>
            <w:r>
              <w:rPr>
                <w:kern w:val="0"/>
                <w:sz w:val="24"/>
              </w:rPr>
              <w:t>4</w:t>
            </w:r>
            <w:r>
              <w:rPr>
                <w:rFonts w:hint="eastAsia"/>
                <w:kern w:val="0"/>
                <w:sz w:val="24"/>
              </w:rPr>
              <w:t>措施</w:t>
            </w:r>
            <w:r>
              <w:rPr>
                <w:kern w:val="0"/>
                <w:sz w:val="24"/>
              </w:rPr>
              <w:t>}</w:t>
            </w:r>
          </w:p>
        </w:tc>
        <w:tc>
          <w:tcPr>
            <w:tcW w:w="1787" w:type="dxa"/>
            <w:vAlign w:val="center"/>
          </w:tcPr>
          <w:p w:rsidR="007935A6" w:rsidRDefault="007935A6" w:rsidP="00DE3DB4">
            <w:pPr>
              <w:spacing w:line="400" w:lineRule="exact"/>
              <w:jc w:val="center"/>
              <w:rPr>
                <w:rFonts w:ascii="宋体" w:hAnsi="宋体" w:cs="宋体"/>
                <w:sz w:val="24"/>
              </w:rPr>
            </w:pPr>
            <w:r>
              <w:rPr>
                <w:rFonts w:ascii="宋体" w:hAnsi="宋体" w:cs="宋体" w:hint="eastAsia"/>
                <w:sz w:val="24"/>
              </w:rPr>
              <w:t>得分：</w:t>
            </w:r>
            <w:r w:rsidR="00DE3DB4">
              <w:rPr>
                <w:kern w:val="0"/>
                <w:sz w:val="24"/>
              </w:rPr>
              <w:t>{7.2.</w:t>
            </w:r>
            <w:r w:rsidR="00DE3DB4">
              <w:rPr>
                <w:kern w:val="0"/>
                <w:sz w:val="24"/>
              </w:rPr>
              <w:t>4</w:t>
            </w:r>
            <w:r w:rsidR="00DE3DB4">
              <w:rPr>
                <w:kern w:val="0"/>
                <w:sz w:val="24"/>
              </w:rPr>
              <w:t>}</w:t>
            </w:r>
          </w:p>
        </w:tc>
      </w:tr>
      <w:tr w:rsidR="007935A6" w:rsidTr="007935A6">
        <w:tc>
          <w:tcPr>
            <w:tcW w:w="913" w:type="dxa"/>
            <w:vMerge/>
          </w:tcPr>
          <w:p w:rsidR="007935A6" w:rsidRDefault="007935A6" w:rsidP="007935A6">
            <w:pPr>
              <w:spacing w:before="240" w:line="400" w:lineRule="exact"/>
              <w:rPr>
                <w:rFonts w:ascii="宋体" w:cs="宋体"/>
                <w:sz w:val="24"/>
              </w:rPr>
            </w:pPr>
          </w:p>
        </w:tc>
        <w:tc>
          <w:tcPr>
            <w:tcW w:w="7950" w:type="dxa"/>
            <w:gridSpan w:val="3"/>
          </w:tcPr>
          <w:p w:rsidR="007935A6" w:rsidRDefault="007935A6" w:rsidP="007935A6">
            <w:pPr>
              <w:spacing w:line="400" w:lineRule="exact"/>
              <w:rPr>
                <w:rStyle w:val="fontstyle01"/>
                <w:sz w:val="24"/>
                <w:szCs w:val="24"/>
              </w:rPr>
            </w:pPr>
            <w:r>
              <w:rPr>
                <w:rFonts w:ascii="宋体" w:hAnsi="宋体" w:cs="宋体"/>
                <w:sz w:val="24"/>
              </w:rPr>
              <w:t>7.2.5</w:t>
            </w:r>
            <w:r>
              <w:rPr>
                <w:rFonts w:ascii="宋体" w:hAnsi="宋体" w:cs="宋体" w:hint="eastAsia"/>
                <w:sz w:val="24"/>
              </w:rPr>
              <w:t>供暖空调系统的冷、热源机组能效均优于现行国家标准《公共建筑节能设计标准》</w:t>
            </w:r>
            <w:r>
              <w:rPr>
                <w:rFonts w:ascii="宋体" w:hAnsi="宋体" w:cs="宋体"/>
                <w:sz w:val="24"/>
              </w:rPr>
              <w:t>GB50189</w:t>
            </w:r>
            <w:r>
              <w:rPr>
                <w:rFonts w:ascii="宋体" w:hAnsi="宋体" w:cs="宋体" w:hint="eastAsia"/>
                <w:sz w:val="24"/>
              </w:rPr>
              <w:t>的规定以及现行有关国家标准能效限定值的要求，评价总分值为</w:t>
            </w:r>
            <w:r>
              <w:rPr>
                <w:rFonts w:ascii="宋体" w:hAnsi="宋体" w:cs="宋体"/>
                <w:sz w:val="24"/>
              </w:rPr>
              <w:t>10</w:t>
            </w:r>
            <w:r>
              <w:rPr>
                <w:rFonts w:ascii="宋体" w:hAnsi="宋体" w:cs="宋体" w:hint="eastAsia"/>
                <w:sz w:val="24"/>
              </w:rPr>
              <w:t>分。</w:t>
            </w:r>
            <w:r>
              <w:rPr>
                <w:rStyle w:val="fontstyle01"/>
                <w:rFonts w:hAnsi="HiddenHorzOCR-Identity-H" w:hint="eastAsia"/>
                <w:sz w:val="24"/>
                <w:szCs w:val="24"/>
              </w:rPr>
              <w:t>按表</w:t>
            </w:r>
            <w:r>
              <w:rPr>
                <w:rStyle w:val="fontstyle01"/>
                <w:rFonts w:ascii="宋体" w:hAnsi="宋体" w:cs="Times New Roman"/>
                <w:sz w:val="24"/>
                <w:szCs w:val="24"/>
              </w:rPr>
              <w:t>7.</w:t>
            </w:r>
            <w:r>
              <w:rPr>
                <w:rStyle w:val="fontstyle21"/>
                <w:rFonts w:ascii="宋体" w:hAnsi="宋体" w:cs="Times New Roman"/>
                <w:sz w:val="24"/>
                <w:szCs w:val="24"/>
              </w:rPr>
              <w:t>2.</w:t>
            </w:r>
            <w:r>
              <w:rPr>
                <w:rStyle w:val="fontstyle01"/>
                <w:rFonts w:ascii="宋体" w:hAnsi="宋体" w:cs="Times New Roman"/>
                <w:sz w:val="24"/>
                <w:szCs w:val="24"/>
              </w:rPr>
              <w:t>5</w:t>
            </w:r>
            <w:r>
              <w:rPr>
                <w:rStyle w:val="fontstyle01"/>
                <w:rFonts w:hAnsi="HiddenHorzOCR-Identity-H" w:hint="eastAsia"/>
                <w:sz w:val="24"/>
                <w:szCs w:val="24"/>
              </w:rPr>
              <w:t>的规则评分</w:t>
            </w:r>
          </w:p>
          <w:p w:rsidR="007935A6" w:rsidRDefault="007935A6" w:rsidP="007935A6">
            <w:pPr>
              <w:spacing w:line="400" w:lineRule="exact"/>
              <w:jc w:val="center"/>
              <w:rPr>
                <w:rStyle w:val="fontstyle01"/>
                <w:sz w:val="22"/>
                <w:szCs w:val="22"/>
              </w:rPr>
            </w:pPr>
            <w:r>
              <w:rPr>
                <w:rStyle w:val="fontstyle01"/>
                <w:rFonts w:hAnsi="HiddenHorzOCR-Identity-H" w:hint="eastAsia"/>
                <w:sz w:val="22"/>
                <w:szCs w:val="22"/>
              </w:rPr>
              <w:t>表</w:t>
            </w:r>
            <w:r>
              <w:rPr>
                <w:rStyle w:val="fontstyle01"/>
                <w:rFonts w:hAnsi="HiddenHorzOCR-Identity-H"/>
                <w:sz w:val="22"/>
                <w:szCs w:val="22"/>
              </w:rPr>
              <w:t xml:space="preserve"> 7.2.5 </w:t>
            </w:r>
            <w:r>
              <w:rPr>
                <w:rStyle w:val="fontstyle01"/>
                <w:rFonts w:hAnsi="HiddenHorzOCR-Identity-H" w:hint="eastAsia"/>
                <w:sz w:val="22"/>
                <w:szCs w:val="22"/>
              </w:rPr>
              <w:t>冷、热源机组能效提升幅度评分规则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
              <w:gridCol w:w="1559"/>
              <w:gridCol w:w="1701"/>
              <w:gridCol w:w="1715"/>
              <w:gridCol w:w="1262"/>
              <w:gridCol w:w="1006"/>
            </w:tblGrid>
            <w:tr w:rsidR="007935A6">
              <w:trPr>
                <w:trHeight w:val="599"/>
              </w:trPr>
              <w:tc>
                <w:tcPr>
                  <w:tcW w:w="2013" w:type="dxa"/>
                  <w:gridSpan w:val="2"/>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机组类型</w:t>
                  </w:r>
                </w:p>
              </w:tc>
              <w:tc>
                <w:tcPr>
                  <w:tcW w:w="1701"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能效指标</w:t>
                  </w:r>
                </w:p>
              </w:tc>
              <w:tc>
                <w:tcPr>
                  <w:tcW w:w="1715"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参照标准</w:t>
                  </w:r>
                </w:p>
              </w:tc>
              <w:tc>
                <w:tcPr>
                  <w:tcW w:w="2268" w:type="dxa"/>
                  <w:gridSpan w:val="2"/>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评分要求</w:t>
                  </w:r>
                </w:p>
              </w:tc>
            </w:tr>
            <w:tr w:rsidR="007935A6">
              <w:tc>
                <w:tcPr>
                  <w:tcW w:w="2013" w:type="dxa"/>
                  <w:gridSpan w:val="2"/>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电动驱动的蒸汽压缩循环冷水（热泵）机组</w:t>
                  </w:r>
                </w:p>
              </w:tc>
              <w:tc>
                <w:tcPr>
                  <w:tcW w:w="1701"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制冷性能系数（</w:t>
                  </w:r>
                  <w:r>
                    <w:rPr>
                      <w:rStyle w:val="fontstyle01"/>
                      <w:rFonts w:ascii="宋体" w:hAnsi="宋体" w:cs="Times New Roman"/>
                      <w:sz w:val="21"/>
                      <w:szCs w:val="21"/>
                    </w:rPr>
                    <w:t>COP</w:t>
                  </w:r>
                  <w:r>
                    <w:rPr>
                      <w:rStyle w:val="fontstyle01"/>
                      <w:rFonts w:ascii="宋体" w:hAnsi="宋体" w:cs="Times New Roman" w:hint="eastAsia"/>
                      <w:sz w:val="21"/>
                      <w:szCs w:val="21"/>
                    </w:rPr>
                    <w:t>）</w:t>
                  </w:r>
                </w:p>
              </w:tc>
              <w:tc>
                <w:tcPr>
                  <w:tcW w:w="1715"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hAnsi="宋体" w:cs="Times New Roman"/>
                      <w:sz w:val="21"/>
                      <w:szCs w:val="21"/>
                    </w:rPr>
                  </w:pPr>
                  <w:r>
                    <w:rPr>
                      <w:rStyle w:val="fontstyle01"/>
                      <w:rFonts w:ascii="宋体" w:hAnsi="宋体" w:cs="Times New Roman" w:hint="eastAsia"/>
                      <w:sz w:val="21"/>
                      <w:szCs w:val="21"/>
                    </w:rPr>
                    <w:t>现行国家标准《公共建筑节能设计标准》</w:t>
                  </w:r>
                  <w:r>
                    <w:rPr>
                      <w:rStyle w:val="fontstyle01"/>
                      <w:rFonts w:ascii="宋体" w:hAnsi="宋体" w:cs="Times New Roman"/>
                      <w:sz w:val="21"/>
                      <w:szCs w:val="21"/>
                    </w:rPr>
                    <w:t>GB 50189</w:t>
                  </w:r>
                </w:p>
              </w:tc>
              <w:tc>
                <w:tcPr>
                  <w:tcW w:w="1262"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hAns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p>
              </w:tc>
              <w:tc>
                <w:tcPr>
                  <w:tcW w:w="1006"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hAns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12%</w:t>
                  </w:r>
                </w:p>
              </w:tc>
            </w:tr>
            <w:tr w:rsidR="007935A6">
              <w:tc>
                <w:tcPr>
                  <w:tcW w:w="2013" w:type="dxa"/>
                  <w:gridSpan w:val="2"/>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直燃型溴化锂吸收式冷（水）机组</w:t>
                  </w:r>
                </w:p>
              </w:tc>
              <w:tc>
                <w:tcPr>
                  <w:tcW w:w="1701"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制冷、供热性能系数（</w:t>
                  </w:r>
                  <w:r>
                    <w:rPr>
                      <w:rStyle w:val="fontstyle01"/>
                      <w:rFonts w:ascii="宋体" w:hAnsi="宋体" w:cs="Times New Roman"/>
                      <w:sz w:val="21"/>
                      <w:szCs w:val="21"/>
                    </w:rPr>
                    <w:t>COP</w:t>
                  </w:r>
                  <w:r>
                    <w:rPr>
                      <w:rStyle w:val="fontstyle01"/>
                      <w:rFonts w:ascii="宋体" w:hAnsi="宋体" w:cs="Times New Roman" w:hint="eastAsia"/>
                      <w:sz w:val="21"/>
                      <w:szCs w:val="21"/>
                    </w:rPr>
                    <w:t>）</w:t>
                  </w:r>
                </w:p>
              </w:tc>
              <w:tc>
                <w:tcPr>
                  <w:tcW w:w="1715" w:type="dxa"/>
                  <w:vMerge w:val="restart"/>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cs="Times New Roman"/>
                      <w:sz w:val="21"/>
                      <w:szCs w:val="21"/>
                    </w:rPr>
                  </w:pPr>
                  <w:r>
                    <w:rPr>
                      <w:rFonts w:ascii="宋体" w:hAnsi="宋体" w:hint="eastAsia"/>
                      <w:color w:val="000000"/>
                      <w:szCs w:val="21"/>
                    </w:rPr>
                    <w:t>现行国家标准《公共建筑节能设计标准》</w:t>
                  </w:r>
                  <w:r>
                    <w:rPr>
                      <w:rFonts w:ascii="宋体" w:hAnsi="宋体"/>
                      <w:color w:val="000000"/>
                      <w:szCs w:val="21"/>
                    </w:rPr>
                    <w:t>GB 50189</w:t>
                  </w:r>
                </w:p>
              </w:tc>
              <w:tc>
                <w:tcPr>
                  <w:tcW w:w="1262"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hAns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p>
              </w:tc>
              <w:tc>
                <w:tcPr>
                  <w:tcW w:w="1006"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hAns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12%</w:t>
                  </w:r>
                </w:p>
              </w:tc>
            </w:tr>
            <w:tr w:rsidR="007935A6">
              <w:tc>
                <w:tcPr>
                  <w:tcW w:w="2013" w:type="dxa"/>
                  <w:gridSpan w:val="2"/>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单元式空气调节机、风管送风和屋顶式空调机组</w:t>
                  </w:r>
                </w:p>
              </w:tc>
              <w:tc>
                <w:tcPr>
                  <w:tcW w:w="1701"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能效比（</w:t>
                  </w:r>
                  <w:r>
                    <w:rPr>
                      <w:rStyle w:val="fontstyle01"/>
                      <w:rFonts w:ascii="宋体" w:hAnsi="宋体" w:cs="Times New Roman"/>
                      <w:sz w:val="21"/>
                      <w:szCs w:val="21"/>
                    </w:rPr>
                    <w:t>EEP</w:t>
                  </w:r>
                  <w:r>
                    <w:rPr>
                      <w:rStyle w:val="fontstyle01"/>
                      <w:rFonts w:ascii="宋体" w:hAnsi="宋体" w:cs="Times New Roman"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hAns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p>
              </w:tc>
              <w:tc>
                <w:tcPr>
                  <w:tcW w:w="1006"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hAns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12%</w:t>
                  </w:r>
                </w:p>
              </w:tc>
            </w:tr>
            <w:tr w:rsidR="007935A6">
              <w:tc>
                <w:tcPr>
                  <w:tcW w:w="2013" w:type="dxa"/>
                  <w:gridSpan w:val="2"/>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多联式空调（热泵）机组</w:t>
                  </w:r>
                </w:p>
              </w:tc>
              <w:tc>
                <w:tcPr>
                  <w:tcW w:w="1701" w:type="dxa"/>
                  <w:tcBorders>
                    <w:top w:val="single" w:sz="4" w:space="0" w:color="auto"/>
                    <w:left w:val="single" w:sz="4" w:space="0" w:color="auto"/>
                    <w:bottom w:val="single" w:sz="4" w:space="0" w:color="auto"/>
                    <w:right w:val="single" w:sz="4" w:space="0" w:color="auto"/>
                  </w:tcBorders>
                </w:tcPr>
                <w:p w:rsidR="007935A6" w:rsidRDefault="007935A6" w:rsidP="007935A6">
                  <w:pPr>
                    <w:jc w:val="left"/>
                    <w:rPr>
                      <w:rStyle w:val="fontstyle01"/>
                      <w:rFonts w:ascii="宋体" w:hAnsi="宋体" w:cs="Times New Roman"/>
                      <w:sz w:val="21"/>
                      <w:szCs w:val="21"/>
                    </w:rPr>
                  </w:pPr>
                  <w:r>
                    <w:rPr>
                      <w:rStyle w:val="fontstyle01"/>
                      <w:rFonts w:ascii="宋体" w:hAnsi="宋体" w:cs="Times New Roman" w:hint="eastAsia"/>
                      <w:sz w:val="21"/>
                      <w:szCs w:val="21"/>
                    </w:rPr>
                    <w:t>制冷综合性能系数</w:t>
                  </w:r>
                  <w:r>
                    <w:rPr>
                      <w:rStyle w:val="fontstyle01"/>
                      <w:rFonts w:ascii="宋体" w:hAnsi="宋体" w:cs="Times New Roman"/>
                      <w:sz w:val="21"/>
                      <w:szCs w:val="21"/>
                    </w:rPr>
                    <w:t>[IPLV(C)]</w:t>
                  </w:r>
                </w:p>
              </w:tc>
              <w:tc>
                <w:tcPr>
                  <w:tcW w:w="1715" w:type="dxa"/>
                  <w:vMerge w:val="restart"/>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Fonts w:ascii="宋体" w:hAnsi="宋体" w:hint="eastAsia"/>
                      <w:color w:val="000000"/>
                      <w:szCs w:val="21"/>
                    </w:rPr>
                    <w:t>现行国家标准《公共建筑节能设计标准》</w:t>
                  </w:r>
                  <w:r>
                    <w:rPr>
                      <w:rFonts w:ascii="宋体" w:hAnsi="宋体"/>
                      <w:color w:val="000000"/>
                      <w:szCs w:val="21"/>
                    </w:rPr>
                    <w:t>GB 50189</w:t>
                  </w:r>
                </w:p>
              </w:tc>
              <w:tc>
                <w:tcPr>
                  <w:tcW w:w="1262"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hAns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8%</w:t>
                  </w:r>
                </w:p>
              </w:tc>
              <w:tc>
                <w:tcPr>
                  <w:tcW w:w="1006"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hAns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16%</w:t>
                  </w:r>
                </w:p>
              </w:tc>
            </w:tr>
            <w:tr w:rsidR="007935A6">
              <w:trPr>
                <w:trHeight w:val="561"/>
              </w:trPr>
              <w:tc>
                <w:tcPr>
                  <w:tcW w:w="454" w:type="dxa"/>
                  <w:vMerge w:val="restart"/>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锅炉</w:t>
                  </w:r>
                </w:p>
              </w:tc>
              <w:tc>
                <w:tcPr>
                  <w:tcW w:w="1559"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燃煤</w:t>
                  </w:r>
                </w:p>
              </w:tc>
              <w:tc>
                <w:tcPr>
                  <w:tcW w:w="1701" w:type="dxa"/>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3</w:t>
                  </w:r>
                  <w:r>
                    <w:rPr>
                      <w:rStyle w:val="fontstyle01"/>
                      <w:rFonts w:ascii="宋体" w:hAnsi="宋体" w:cs="Times New Roman" w:hint="eastAsia"/>
                      <w:sz w:val="21"/>
                      <w:szCs w:val="21"/>
                    </w:rPr>
                    <w:t>个百分点</w:t>
                  </w:r>
                </w:p>
              </w:tc>
              <w:tc>
                <w:tcPr>
                  <w:tcW w:w="1006" w:type="dxa"/>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r>
                    <w:rPr>
                      <w:rStyle w:val="fontstyle01"/>
                      <w:rFonts w:ascii="宋体" w:hAnsi="宋体" w:cs="Times New Roman" w:hint="eastAsia"/>
                      <w:sz w:val="21"/>
                      <w:szCs w:val="21"/>
                    </w:rPr>
                    <w:t>个百分点</w:t>
                  </w:r>
                </w:p>
              </w:tc>
            </w:tr>
            <w:tr w:rsidR="007935A6">
              <w:tc>
                <w:tcPr>
                  <w:tcW w:w="454" w:type="dxa"/>
                  <w:vMerge/>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燃油燃气</w:t>
                  </w:r>
                </w:p>
              </w:tc>
              <w:tc>
                <w:tcPr>
                  <w:tcW w:w="1701" w:type="dxa"/>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2</w:t>
                  </w:r>
                  <w:r>
                    <w:rPr>
                      <w:rStyle w:val="fontstyle01"/>
                      <w:rFonts w:ascii="宋体" w:hAnsi="宋体" w:cs="Times New Roman" w:hint="eastAsia"/>
                      <w:sz w:val="21"/>
                      <w:szCs w:val="21"/>
                    </w:rPr>
                    <w:t>个百分点</w:t>
                  </w:r>
                </w:p>
              </w:tc>
              <w:tc>
                <w:tcPr>
                  <w:tcW w:w="1006" w:type="dxa"/>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4</w:t>
                  </w:r>
                  <w:r>
                    <w:rPr>
                      <w:rStyle w:val="fontstyle01"/>
                      <w:rFonts w:ascii="宋体" w:hAnsi="宋体" w:cs="Times New Roman" w:hint="eastAsia"/>
                      <w:sz w:val="21"/>
                      <w:szCs w:val="21"/>
                    </w:rPr>
                    <w:t>个百分点</w:t>
                  </w:r>
                </w:p>
              </w:tc>
            </w:tr>
            <w:tr w:rsidR="007935A6">
              <w:tc>
                <w:tcPr>
                  <w:tcW w:w="2013" w:type="dxa"/>
                  <w:gridSpan w:val="2"/>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房间空气调节器</w:t>
                  </w:r>
                </w:p>
              </w:tc>
              <w:tc>
                <w:tcPr>
                  <w:tcW w:w="1701" w:type="dxa"/>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能效比（</w:t>
                  </w:r>
                  <w:r>
                    <w:rPr>
                      <w:rStyle w:val="fontstyle01"/>
                      <w:rFonts w:ascii="宋体" w:hAnsi="宋体" w:cs="Times New Roman"/>
                      <w:sz w:val="21"/>
                      <w:szCs w:val="21"/>
                    </w:rPr>
                    <w:t>EER</w:t>
                  </w:r>
                  <w:r>
                    <w:rPr>
                      <w:rStyle w:val="fontstyle01"/>
                      <w:rFonts w:ascii="宋体" w:hAnsi="宋体" w:cs="Times New Roman" w:hint="eastAsia"/>
                      <w:sz w:val="21"/>
                      <w:szCs w:val="21"/>
                    </w:rPr>
                    <w:t>）能源消耗效率</w:t>
                  </w:r>
                </w:p>
              </w:tc>
              <w:tc>
                <w:tcPr>
                  <w:tcW w:w="1715" w:type="dxa"/>
                  <w:vMerge w:val="restart"/>
                  <w:tcBorders>
                    <w:top w:val="single" w:sz="4" w:space="0" w:color="auto"/>
                    <w:left w:val="single" w:sz="4" w:space="0" w:color="auto"/>
                    <w:bottom w:val="single" w:sz="4" w:space="0" w:color="auto"/>
                    <w:right w:val="single" w:sz="4" w:space="0" w:color="auto"/>
                  </w:tcBorders>
                  <w:vAlign w:val="center"/>
                </w:tcPr>
                <w:p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现行有关国家标准</w:t>
                  </w:r>
                </w:p>
              </w:tc>
              <w:tc>
                <w:tcPr>
                  <w:tcW w:w="1262" w:type="dxa"/>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sz w:val="21"/>
                      <w:szCs w:val="21"/>
                    </w:rPr>
                    <w:t>1</w:t>
                  </w:r>
                  <w:r>
                    <w:rPr>
                      <w:rStyle w:val="fontstyle01"/>
                      <w:rFonts w:ascii="宋体" w:hAnsi="宋体" w:cs="Times New Roman" w:hint="eastAsia"/>
                      <w:sz w:val="21"/>
                      <w:szCs w:val="21"/>
                    </w:rPr>
                    <w:t>级能效等级限值</w:t>
                  </w:r>
                </w:p>
              </w:tc>
            </w:tr>
            <w:tr w:rsidR="007935A6">
              <w:tc>
                <w:tcPr>
                  <w:tcW w:w="2013" w:type="dxa"/>
                  <w:gridSpan w:val="2"/>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lastRenderedPageBreak/>
                    <w:t>家用燃气热水炉</w:t>
                  </w:r>
                </w:p>
              </w:tc>
              <w:tc>
                <w:tcPr>
                  <w:tcW w:w="1701" w:type="dxa"/>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热效率值（η）</w:t>
                  </w:r>
                </w:p>
              </w:tc>
              <w:tc>
                <w:tcPr>
                  <w:tcW w:w="1715" w:type="dxa"/>
                  <w:vMerge/>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sz w:val="21"/>
                      <w:szCs w:val="21"/>
                    </w:rPr>
                    <w:t>1</w:t>
                  </w:r>
                  <w:r>
                    <w:rPr>
                      <w:rStyle w:val="fontstyle01"/>
                      <w:rFonts w:ascii="宋体" w:hAnsi="宋体" w:cs="Times New Roman" w:hint="eastAsia"/>
                      <w:sz w:val="21"/>
                      <w:szCs w:val="21"/>
                    </w:rPr>
                    <w:t>级能效等级限值</w:t>
                  </w:r>
                </w:p>
              </w:tc>
            </w:tr>
            <w:tr w:rsidR="007935A6">
              <w:tc>
                <w:tcPr>
                  <w:tcW w:w="2013" w:type="dxa"/>
                  <w:gridSpan w:val="2"/>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lastRenderedPageBreak/>
                    <w:t>蒸汽型溴化锂吸收机组式冷水机组</w:t>
                  </w:r>
                </w:p>
              </w:tc>
              <w:tc>
                <w:tcPr>
                  <w:tcW w:w="1701" w:type="dxa"/>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制冷、供热性能系数（</w:t>
                  </w:r>
                  <w:r>
                    <w:rPr>
                      <w:rStyle w:val="fontstyle01"/>
                      <w:rFonts w:ascii="宋体" w:hAnsi="宋体" w:cs="Times New Roman"/>
                      <w:sz w:val="21"/>
                      <w:szCs w:val="21"/>
                    </w:rPr>
                    <w:t>COP</w:t>
                  </w:r>
                  <w:r>
                    <w:rPr>
                      <w:rStyle w:val="fontstyle01"/>
                      <w:rFonts w:ascii="宋体" w:hAnsi="宋体" w:cs="Times New Roman"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tcPr>
                <w:p w:rsidR="007935A6" w:rsidRDefault="007935A6" w:rsidP="007935A6">
                  <w:pPr>
                    <w:rPr>
                      <w:rStyle w:val="fontstyle01"/>
                      <w:rFonts w:ascii="宋体" w:cs="Times New Roman"/>
                      <w:sz w:val="21"/>
                      <w:szCs w:val="21"/>
                    </w:rPr>
                  </w:pPr>
                  <w:r>
                    <w:rPr>
                      <w:rStyle w:val="fontstyle01"/>
                      <w:rFonts w:ascii="宋体" w:hAnsi="宋体" w:cs="Times New Roman"/>
                      <w:sz w:val="21"/>
                      <w:szCs w:val="21"/>
                    </w:rPr>
                    <w:t>1</w:t>
                  </w:r>
                  <w:r>
                    <w:rPr>
                      <w:rStyle w:val="fontstyle01"/>
                      <w:rFonts w:ascii="宋体" w:hAnsi="宋体" w:cs="Times New Roman" w:hint="eastAsia"/>
                      <w:sz w:val="21"/>
                      <w:szCs w:val="21"/>
                    </w:rPr>
                    <w:t>级能效等级限值</w:t>
                  </w:r>
                </w:p>
              </w:tc>
            </w:tr>
            <w:tr w:rsidR="007935A6">
              <w:tc>
                <w:tcPr>
                  <w:tcW w:w="5429" w:type="dxa"/>
                  <w:gridSpan w:val="4"/>
                  <w:tcBorders>
                    <w:top w:val="single" w:sz="4" w:space="0" w:color="auto"/>
                    <w:left w:val="single" w:sz="4" w:space="0" w:color="auto"/>
                    <w:bottom w:val="single" w:sz="4" w:space="0" w:color="auto"/>
                    <w:right w:val="single" w:sz="4" w:space="0" w:color="auto"/>
                  </w:tcBorders>
                </w:tcPr>
                <w:p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得分</w:t>
                  </w:r>
                </w:p>
              </w:tc>
              <w:tc>
                <w:tcPr>
                  <w:tcW w:w="1262" w:type="dxa"/>
                  <w:tcBorders>
                    <w:top w:val="single" w:sz="4" w:space="0" w:color="auto"/>
                    <w:left w:val="single" w:sz="4" w:space="0" w:color="auto"/>
                    <w:bottom w:val="single" w:sz="4" w:space="0" w:color="auto"/>
                    <w:right w:val="single" w:sz="4" w:space="0" w:color="auto"/>
                  </w:tcBorders>
                </w:tcPr>
                <w:p w:rsidR="007935A6" w:rsidRDefault="007935A6" w:rsidP="007935A6">
                  <w:pPr>
                    <w:jc w:val="center"/>
                    <w:rPr>
                      <w:rStyle w:val="fontstyle01"/>
                      <w:rFonts w:ascii="宋体" w:cs="Times New Roman"/>
                      <w:sz w:val="21"/>
                      <w:szCs w:val="21"/>
                    </w:rPr>
                  </w:pPr>
                  <w:r>
                    <w:rPr>
                      <w:rStyle w:val="fontstyle01"/>
                      <w:rFonts w:ascii="宋体" w:hAnsi="宋体" w:cs="Times New Roman"/>
                      <w:sz w:val="21"/>
                      <w:szCs w:val="21"/>
                    </w:rPr>
                    <w:t>5</w:t>
                  </w:r>
                  <w:r>
                    <w:rPr>
                      <w:rStyle w:val="fontstyle01"/>
                      <w:rFonts w:ascii="宋体" w:hAnsi="宋体" w:cs="Times New Roman" w:hint="eastAsia"/>
                      <w:sz w:val="21"/>
                      <w:szCs w:val="21"/>
                    </w:rPr>
                    <w:t>分</w:t>
                  </w:r>
                </w:p>
              </w:tc>
              <w:tc>
                <w:tcPr>
                  <w:tcW w:w="1006" w:type="dxa"/>
                  <w:tcBorders>
                    <w:top w:val="single" w:sz="4" w:space="0" w:color="auto"/>
                    <w:left w:val="single" w:sz="4" w:space="0" w:color="auto"/>
                    <w:bottom w:val="single" w:sz="4" w:space="0" w:color="auto"/>
                    <w:right w:val="single" w:sz="4" w:space="0" w:color="auto"/>
                  </w:tcBorders>
                </w:tcPr>
                <w:p w:rsidR="007935A6" w:rsidRDefault="007935A6" w:rsidP="007935A6">
                  <w:pPr>
                    <w:jc w:val="center"/>
                    <w:rPr>
                      <w:rStyle w:val="fontstyle01"/>
                      <w:rFonts w:ascii="宋体" w:cs="Times New Roman"/>
                      <w:sz w:val="21"/>
                      <w:szCs w:val="21"/>
                    </w:rPr>
                  </w:pPr>
                  <w:r>
                    <w:rPr>
                      <w:rStyle w:val="fontstyle01"/>
                      <w:rFonts w:ascii="宋体" w:hAnsi="宋体" w:cs="Times New Roman"/>
                      <w:sz w:val="21"/>
                      <w:szCs w:val="21"/>
                    </w:rPr>
                    <w:t>10</w:t>
                  </w:r>
                  <w:r>
                    <w:rPr>
                      <w:rStyle w:val="fontstyle01"/>
                      <w:rFonts w:ascii="宋体" w:hAnsi="宋体" w:cs="Times New Roman" w:hint="eastAsia"/>
                      <w:sz w:val="21"/>
                      <w:szCs w:val="21"/>
                    </w:rPr>
                    <w:t>分</w:t>
                  </w:r>
                </w:p>
              </w:tc>
            </w:tr>
          </w:tbl>
          <w:p w:rsidR="007935A6" w:rsidRDefault="007935A6" w:rsidP="007935A6">
            <w:pPr>
              <w:spacing w:line="400" w:lineRule="exact"/>
              <w:rPr>
                <w:rFonts w:ascii="宋体" w:cs="宋体"/>
                <w:sz w:val="24"/>
              </w:rPr>
            </w:pPr>
          </w:p>
        </w:tc>
        <w:tc>
          <w:tcPr>
            <w:tcW w:w="2578" w:type="dxa"/>
          </w:tcPr>
          <w:p w:rsidR="007935A6" w:rsidRDefault="006046CA" w:rsidP="007935A6">
            <w:pPr>
              <w:spacing w:before="240" w:line="400" w:lineRule="exact"/>
              <w:rPr>
                <w:rFonts w:ascii="宋体" w:hAnsi="宋体" w:cs="宋体"/>
                <w:sz w:val="24"/>
              </w:rPr>
            </w:pPr>
            <w:r>
              <w:rPr>
                <w:kern w:val="0"/>
                <w:sz w:val="24"/>
              </w:rPr>
              <w:lastRenderedPageBreak/>
              <w:t>{7.2.</w:t>
            </w:r>
            <w:r>
              <w:rPr>
                <w:kern w:val="0"/>
                <w:sz w:val="24"/>
              </w:rPr>
              <w:t>5</w:t>
            </w:r>
            <w:r>
              <w:rPr>
                <w:rFonts w:hint="eastAsia"/>
                <w:kern w:val="0"/>
                <w:sz w:val="24"/>
              </w:rPr>
              <w:t>措施</w:t>
            </w:r>
            <w:r>
              <w:rPr>
                <w:kern w:val="0"/>
                <w:sz w:val="24"/>
              </w:rPr>
              <w:t>}</w:t>
            </w:r>
          </w:p>
        </w:tc>
        <w:tc>
          <w:tcPr>
            <w:tcW w:w="1787" w:type="dxa"/>
            <w:vAlign w:val="center"/>
          </w:tcPr>
          <w:p w:rsidR="007935A6" w:rsidRDefault="007935A6" w:rsidP="00DE3DB4">
            <w:pPr>
              <w:spacing w:before="240" w:line="400" w:lineRule="exact"/>
              <w:jc w:val="center"/>
              <w:rPr>
                <w:rFonts w:ascii="宋体" w:hAnsi="宋体" w:cs="宋体"/>
                <w:sz w:val="24"/>
              </w:rPr>
            </w:pPr>
            <w:r>
              <w:rPr>
                <w:rFonts w:ascii="宋体" w:hAnsi="宋体" w:cs="宋体" w:hint="eastAsia"/>
                <w:sz w:val="24"/>
              </w:rPr>
              <w:t>得分：</w:t>
            </w:r>
            <w:r w:rsidR="00DE3DB4">
              <w:rPr>
                <w:kern w:val="0"/>
                <w:sz w:val="24"/>
              </w:rPr>
              <w:t>{7.2.</w:t>
            </w:r>
            <w:r w:rsidR="00DE3DB4">
              <w:rPr>
                <w:kern w:val="0"/>
                <w:sz w:val="24"/>
              </w:rPr>
              <w:t>5</w:t>
            </w:r>
            <w:r w:rsidR="00DE3DB4">
              <w:rPr>
                <w:kern w:val="0"/>
                <w:sz w:val="24"/>
              </w:rPr>
              <w:t>}</w:t>
            </w:r>
          </w:p>
        </w:tc>
      </w:tr>
      <w:tr w:rsidR="007935A6" w:rsidTr="007935A6">
        <w:tc>
          <w:tcPr>
            <w:tcW w:w="913" w:type="dxa"/>
            <w:vMerge/>
          </w:tcPr>
          <w:p w:rsidR="007935A6" w:rsidRDefault="007935A6" w:rsidP="007935A6">
            <w:pPr>
              <w:spacing w:line="400" w:lineRule="exact"/>
              <w:rPr>
                <w:rFonts w:ascii="宋体" w:cs="宋体"/>
                <w:sz w:val="24"/>
              </w:rPr>
            </w:pPr>
          </w:p>
        </w:tc>
        <w:tc>
          <w:tcPr>
            <w:tcW w:w="7950" w:type="dxa"/>
            <w:gridSpan w:val="3"/>
          </w:tcPr>
          <w:p w:rsidR="007935A6" w:rsidRDefault="007935A6" w:rsidP="007935A6">
            <w:pPr>
              <w:spacing w:line="400" w:lineRule="exact"/>
              <w:rPr>
                <w:rFonts w:ascii="宋体" w:cs="宋体"/>
                <w:sz w:val="24"/>
              </w:rPr>
            </w:pPr>
            <w:r>
              <w:rPr>
                <w:rFonts w:ascii="宋体" w:hAnsi="宋体" w:cs="宋体"/>
                <w:sz w:val="24"/>
              </w:rPr>
              <w:t>7.2.6</w:t>
            </w:r>
            <w:r>
              <w:rPr>
                <w:rFonts w:ascii="宋体" w:hAnsi="宋体" w:cs="宋体" w:hint="eastAsia"/>
                <w:sz w:val="24"/>
              </w:rPr>
              <w:t>采取有效措施降低供暖空调系统的末端系统及输配系统的能耗</w:t>
            </w:r>
            <w:r>
              <w:rPr>
                <w:rFonts w:ascii="宋体" w:cs="宋体"/>
                <w:sz w:val="24"/>
              </w:rPr>
              <w:t>,</w:t>
            </w:r>
            <w:r>
              <w:rPr>
                <w:rFonts w:ascii="宋体" w:hAnsi="宋体" w:cs="宋体" w:hint="eastAsia"/>
                <w:sz w:val="24"/>
              </w:rPr>
              <w:t>评价总分值为</w:t>
            </w:r>
            <w:r>
              <w:rPr>
                <w:rFonts w:ascii="宋体" w:hAnsi="宋体" w:cs="宋体"/>
                <w:sz w:val="24"/>
              </w:rPr>
              <w:t>5</w:t>
            </w:r>
            <w:r>
              <w:rPr>
                <w:rFonts w:ascii="宋体" w:hAnsi="宋体" w:cs="宋体" w:hint="eastAsia"/>
                <w:sz w:val="24"/>
              </w:rPr>
              <w:t>分。并按下列规则分别评分并累计：</w:t>
            </w:r>
          </w:p>
          <w:p w:rsidR="007935A6" w:rsidRDefault="007935A6" w:rsidP="007935A6">
            <w:pPr>
              <w:spacing w:line="400" w:lineRule="exact"/>
              <w:rPr>
                <w:rFonts w:ascii="宋体" w:cs="宋体"/>
                <w:sz w:val="24"/>
              </w:rPr>
            </w:pPr>
            <w:r>
              <w:rPr>
                <w:rFonts w:ascii="宋体" w:hAnsi="宋体" w:cs="宋体"/>
                <w:sz w:val="24"/>
              </w:rPr>
              <w:t>1.</w:t>
            </w:r>
            <w:r>
              <w:rPr>
                <w:rFonts w:ascii="宋体" w:hAnsi="宋体" w:cs="宋体" w:hint="eastAsia"/>
                <w:sz w:val="24"/>
              </w:rPr>
              <w:t>通风空调系统风机的单位风量耗功率比现行国家标准《公共建筑节能设计标准》</w:t>
            </w:r>
            <w:r>
              <w:rPr>
                <w:rFonts w:ascii="宋体" w:hAnsi="宋体" w:cs="宋体"/>
                <w:sz w:val="24"/>
              </w:rPr>
              <w:t>GB 50189</w:t>
            </w:r>
            <w:r>
              <w:rPr>
                <w:rFonts w:ascii="宋体" w:hAnsi="宋体" w:cs="宋体" w:hint="eastAsia"/>
                <w:sz w:val="24"/>
              </w:rPr>
              <w:t>的规定低</w:t>
            </w:r>
            <w:r>
              <w:rPr>
                <w:rFonts w:ascii="宋体" w:hAnsi="宋体" w:cs="宋体"/>
                <w:sz w:val="24"/>
              </w:rPr>
              <w:t xml:space="preserve">20% </w:t>
            </w:r>
            <w:r>
              <w:rPr>
                <w:rFonts w:ascii="宋体" w:hAnsi="宋体" w:cs="宋体" w:hint="eastAsia"/>
                <w:sz w:val="24"/>
              </w:rPr>
              <w:t>得</w:t>
            </w:r>
            <w:r>
              <w:rPr>
                <w:rFonts w:ascii="宋体" w:hAnsi="宋体" w:cs="宋体"/>
                <w:sz w:val="24"/>
              </w:rPr>
              <w:t xml:space="preserve"> 2</w:t>
            </w:r>
            <w:r>
              <w:rPr>
                <w:rFonts w:ascii="宋体" w:hAnsi="宋体" w:cs="宋体" w:hint="eastAsia"/>
                <w:sz w:val="24"/>
              </w:rPr>
              <w:t>分；</w:t>
            </w:r>
          </w:p>
          <w:p w:rsidR="007935A6" w:rsidRDefault="007935A6" w:rsidP="007935A6">
            <w:pPr>
              <w:spacing w:before="240" w:line="400" w:lineRule="exact"/>
              <w:rPr>
                <w:rFonts w:ascii="宋体" w:cs="宋体"/>
                <w:sz w:val="24"/>
              </w:rPr>
            </w:pPr>
            <w:r>
              <w:rPr>
                <w:rFonts w:ascii="宋体" w:hAnsi="宋体" w:cs="宋体"/>
                <w:sz w:val="24"/>
              </w:rPr>
              <w:t>2.</w:t>
            </w:r>
            <w:r>
              <w:rPr>
                <w:rFonts w:ascii="宋体" w:hAnsi="宋体" w:cs="宋体" w:hint="eastAsia"/>
                <w:sz w:val="24"/>
              </w:rPr>
              <w:t>集中供暖系统热水循环泵的耗电输热比、空调冷热水系统循环水泵的耗电输冷（热）比比现行国家标准《民用建筑供暖通风与空气调节设计规范》</w:t>
            </w:r>
            <w:r>
              <w:rPr>
                <w:rFonts w:ascii="宋体" w:hAnsi="宋体" w:cs="宋体"/>
                <w:sz w:val="24"/>
              </w:rPr>
              <w:t>GB 50736</w:t>
            </w:r>
            <w:r>
              <w:rPr>
                <w:rFonts w:ascii="宋体" w:hAnsi="宋体" w:cs="宋体" w:hint="eastAsia"/>
                <w:sz w:val="24"/>
              </w:rPr>
              <w:t>规定值低</w:t>
            </w:r>
            <w:r>
              <w:rPr>
                <w:rFonts w:ascii="宋体" w:hAnsi="宋体" w:cs="宋体"/>
                <w:sz w:val="24"/>
              </w:rPr>
              <w:t>20%,</w:t>
            </w:r>
            <w:r>
              <w:rPr>
                <w:rFonts w:ascii="宋体" w:hAnsi="宋体" w:cs="宋体" w:hint="eastAsia"/>
                <w:sz w:val="24"/>
              </w:rPr>
              <w:t>得</w:t>
            </w:r>
            <w:r>
              <w:rPr>
                <w:rFonts w:ascii="宋体" w:hAnsi="宋体" w:cs="宋体"/>
                <w:sz w:val="24"/>
              </w:rPr>
              <w:t>3</w:t>
            </w:r>
            <w:r>
              <w:rPr>
                <w:rFonts w:ascii="宋体" w:hAnsi="宋体" w:cs="宋体" w:hint="eastAsia"/>
                <w:sz w:val="24"/>
              </w:rPr>
              <w:t>分。</w:t>
            </w:r>
          </w:p>
        </w:tc>
        <w:tc>
          <w:tcPr>
            <w:tcW w:w="2578" w:type="dxa"/>
          </w:tcPr>
          <w:p w:rsidR="007935A6" w:rsidRDefault="00216640" w:rsidP="00216640">
            <w:pPr>
              <w:spacing w:line="400" w:lineRule="exact"/>
              <w:rPr>
                <w:rFonts w:ascii="宋体" w:hAnsi="宋体" w:cs="宋体"/>
                <w:sz w:val="24"/>
              </w:rPr>
            </w:pPr>
            <w:r>
              <w:rPr>
                <w:kern w:val="0"/>
                <w:sz w:val="24"/>
              </w:rPr>
              <w:t>{7.2.</w:t>
            </w:r>
            <w:r>
              <w:rPr>
                <w:kern w:val="0"/>
                <w:sz w:val="24"/>
              </w:rPr>
              <w:t>6</w:t>
            </w:r>
            <w:r>
              <w:rPr>
                <w:rFonts w:hint="eastAsia"/>
                <w:kern w:val="0"/>
                <w:sz w:val="24"/>
              </w:rPr>
              <w:t>措施</w:t>
            </w:r>
            <w:r>
              <w:rPr>
                <w:kern w:val="0"/>
                <w:sz w:val="24"/>
              </w:rPr>
              <w:t>}</w:t>
            </w:r>
          </w:p>
        </w:tc>
        <w:tc>
          <w:tcPr>
            <w:tcW w:w="1787" w:type="dxa"/>
            <w:vAlign w:val="center"/>
          </w:tcPr>
          <w:p w:rsidR="007935A6" w:rsidRDefault="007935A6" w:rsidP="00DE3DB4">
            <w:pPr>
              <w:spacing w:line="400" w:lineRule="exact"/>
              <w:jc w:val="center"/>
              <w:rPr>
                <w:rFonts w:ascii="宋体" w:hAnsi="宋体" w:cs="宋体"/>
                <w:sz w:val="24"/>
              </w:rPr>
            </w:pPr>
            <w:r>
              <w:rPr>
                <w:rFonts w:ascii="宋体" w:hAnsi="宋体" w:cs="宋体" w:hint="eastAsia"/>
                <w:sz w:val="24"/>
              </w:rPr>
              <w:t>得分：</w:t>
            </w:r>
            <w:r w:rsidR="00DE3DB4">
              <w:rPr>
                <w:kern w:val="0"/>
                <w:sz w:val="24"/>
              </w:rPr>
              <w:t>{7.2.</w:t>
            </w:r>
            <w:r w:rsidR="00DE3DB4">
              <w:rPr>
                <w:kern w:val="0"/>
                <w:sz w:val="24"/>
              </w:rPr>
              <w:t>6</w:t>
            </w:r>
            <w:r w:rsidR="00DE3DB4">
              <w:rPr>
                <w:kern w:val="0"/>
                <w:sz w:val="24"/>
              </w:rPr>
              <w:t>}</w:t>
            </w:r>
          </w:p>
        </w:tc>
      </w:tr>
      <w:tr w:rsidR="007935A6" w:rsidTr="007935A6">
        <w:tc>
          <w:tcPr>
            <w:tcW w:w="913" w:type="dxa"/>
            <w:vMerge/>
          </w:tcPr>
          <w:p w:rsidR="007935A6" w:rsidRDefault="007935A6" w:rsidP="007935A6">
            <w:pPr>
              <w:spacing w:line="400" w:lineRule="exact"/>
              <w:rPr>
                <w:rFonts w:ascii="宋体" w:cs="宋体"/>
                <w:sz w:val="24"/>
              </w:rPr>
            </w:pPr>
          </w:p>
        </w:tc>
        <w:tc>
          <w:tcPr>
            <w:tcW w:w="7950" w:type="dxa"/>
            <w:gridSpan w:val="3"/>
          </w:tcPr>
          <w:p w:rsidR="007935A6" w:rsidRDefault="007935A6" w:rsidP="007935A6">
            <w:pPr>
              <w:spacing w:line="400" w:lineRule="exact"/>
              <w:rPr>
                <w:rFonts w:ascii="宋体" w:cs="宋体"/>
                <w:sz w:val="24"/>
              </w:rPr>
            </w:pPr>
            <w:r>
              <w:rPr>
                <w:rFonts w:ascii="宋体" w:hAnsi="宋体" w:cs="宋体"/>
                <w:sz w:val="24"/>
              </w:rPr>
              <w:t>7.2.7</w:t>
            </w:r>
            <w:r>
              <w:rPr>
                <w:rFonts w:ascii="宋体" w:hAnsi="宋体" w:cs="宋体" w:hint="eastAsia"/>
                <w:sz w:val="24"/>
              </w:rPr>
              <w:t>采用节能型电气设备及节能控制措施，评价总分值为</w:t>
            </w:r>
            <w:r>
              <w:rPr>
                <w:rFonts w:ascii="宋体" w:hAnsi="宋体" w:cs="宋体"/>
                <w:sz w:val="24"/>
              </w:rPr>
              <w:t>10</w:t>
            </w:r>
            <w:r>
              <w:rPr>
                <w:rFonts w:ascii="宋体" w:hAnsi="宋体" w:cs="宋体" w:hint="eastAsia"/>
                <w:sz w:val="24"/>
              </w:rPr>
              <w:t>分。</w:t>
            </w:r>
          </w:p>
          <w:p w:rsidR="007935A6" w:rsidRDefault="007935A6" w:rsidP="007935A6">
            <w:pPr>
              <w:spacing w:line="400" w:lineRule="exact"/>
              <w:rPr>
                <w:rFonts w:ascii="宋体" w:cs="宋体"/>
                <w:sz w:val="24"/>
              </w:rPr>
            </w:pPr>
            <w:r>
              <w:rPr>
                <w:rFonts w:ascii="宋体" w:hAnsi="宋体" w:cs="宋体"/>
                <w:sz w:val="24"/>
              </w:rPr>
              <w:t>1.</w:t>
            </w:r>
            <w:r>
              <w:rPr>
                <w:rFonts w:ascii="宋体" w:hAnsi="宋体" w:cs="宋体" w:hint="eastAsia"/>
                <w:sz w:val="24"/>
              </w:rPr>
              <w:t>主要功能房间的照明功率密度值达到现行国家标准《建筑照明设计标准》</w:t>
            </w:r>
            <w:r>
              <w:rPr>
                <w:rFonts w:ascii="宋体" w:hAnsi="宋体" w:cs="宋体"/>
                <w:sz w:val="24"/>
              </w:rPr>
              <w:t xml:space="preserve"> GB 50034 </w:t>
            </w:r>
            <w:r>
              <w:rPr>
                <w:rFonts w:ascii="宋体" w:hAnsi="宋体" w:cs="宋体" w:hint="eastAsia"/>
                <w:sz w:val="24"/>
              </w:rPr>
              <w:t>规定的目标值，得</w:t>
            </w:r>
            <w:r>
              <w:rPr>
                <w:rFonts w:ascii="宋体" w:hAnsi="宋体" w:cs="宋体"/>
                <w:sz w:val="24"/>
              </w:rPr>
              <w:t>5</w:t>
            </w:r>
            <w:r>
              <w:rPr>
                <w:rFonts w:ascii="宋体" w:hAnsi="宋体" w:cs="宋体" w:hint="eastAsia"/>
                <w:sz w:val="24"/>
              </w:rPr>
              <w:t>分；</w:t>
            </w:r>
          </w:p>
          <w:p w:rsidR="007935A6" w:rsidRDefault="007935A6" w:rsidP="007935A6">
            <w:pPr>
              <w:spacing w:line="400" w:lineRule="exact"/>
              <w:rPr>
                <w:rFonts w:ascii="宋体" w:cs="宋体"/>
                <w:sz w:val="24"/>
              </w:rPr>
            </w:pPr>
            <w:r>
              <w:rPr>
                <w:rFonts w:ascii="宋体" w:hAnsi="宋体" w:cs="宋体"/>
                <w:sz w:val="24"/>
              </w:rPr>
              <w:t>2.</w:t>
            </w:r>
            <w:r>
              <w:rPr>
                <w:rFonts w:ascii="宋体" w:hAnsi="宋体" w:cs="宋体" w:hint="eastAsia"/>
                <w:sz w:val="24"/>
              </w:rPr>
              <w:t>采光区域的人工照明随天然光照度变化自动调节，得</w:t>
            </w:r>
            <w:r>
              <w:rPr>
                <w:rFonts w:ascii="宋体" w:hAnsi="宋体" w:cs="宋体"/>
                <w:sz w:val="24"/>
              </w:rPr>
              <w:t>2</w:t>
            </w:r>
            <w:r>
              <w:rPr>
                <w:rFonts w:ascii="宋体" w:hAnsi="宋体" w:cs="宋体" w:hint="eastAsia"/>
                <w:sz w:val="24"/>
              </w:rPr>
              <w:t>分；</w:t>
            </w:r>
          </w:p>
          <w:p w:rsidR="007935A6" w:rsidRDefault="007935A6" w:rsidP="007935A6">
            <w:pPr>
              <w:spacing w:line="400" w:lineRule="exact"/>
              <w:rPr>
                <w:rFonts w:ascii="宋体" w:cs="宋体"/>
                <w:sz w:val="24"/>
              </w:rPr>
            </w:pPr>
            <w:r>
              <w:rPr>
                <w:rFonts w:ascii="宋体" w:hAnsi="宋体" w:cs="宋体"/>
                <w:sz w:val="24"/>
              </w:rPr>
              <w:t>3.</w:t>
            </w:r>
            <w:r>
              <w:rPr>
                <w:rFonts w:ascii="宋体" w:hAnsi="宋体" w:cs="宋体" w:hint="eastAsia"/>
                <w:sz w:val="24"/>
              </w:rPr>
              <w:t>照明产品、三相配电变压器、水泵、风机等设备满足国家现行有关标准的节能评价值的要求，得</w:t>
            </w:r>
            <w:r>
              <w:rPr>
                <w:rFonts w:ascii="宋体" w:hAnsi="宋体" w:cs="宋体"/>
                <w:sz w:val="24"/>
              </w:rPr>
              <w:t>3</w:t>
            </w:r>
            <w:r>
              <w:rPr>
                <w:rFonts w:ascii="宋体" w:hAnsi="宋体" w:cs="宋体" w:hint="eastAsia"/>
                <w:sz w:val="24"/>
              </w:rPr>
              <w:t>分</w:t>
            </w:r>
          </w:p>
        </w:tc>
        <w:tc>
          <w:tcPr>
            <w:tcW w:w="2578" w:type="dxa"/>
          </w:tcPr>
          <w:p w:rsidR="007935A6" w:rsidRDefault="00216640" w:rsidP="00216640">
            <w:pPr>
              <w:spacing w:line="400" w:lineRule="exact"/>
              <w:rPr>
                <w:rFonts w:ascii="宋体" w:hAnsi="宋体" w:cs="宋体"/>
                <w:sz w:val="24"/>
              </w:rPr>
            </w:pPr>
            <w:r>
              <w:rPr>
                <w:kern w:val="0"/>
                <w:sz w:val="24"/>
              </w:rPr>
              <w:t>{7.2.</w:t>
            </w:r>
            <w:r>
              <w:rPr>
                <w:kern w:val="0"/>
                <w:sz w:val="24"/>
              </w:rPr>
              <w:t>7</w:t>
            </w:r>
            <w:r>
              <w:rPr>
                <w:rFonts w:hint="eastAsia"/>
                <w:kern w:val="0"/>
                <w:sz w:val="24"/>
              </w:rPr>
              <w:t>措施</w:t>
            </w:r>
            <w:r>
              <w:rPr>
                <w:kern w:val="0"/>
                <w:sz w:val="24"/>
              </w:rPr>
              <w:t>}</w:t>
            </w:r>
          </w:p>
        </w:tc>
        <w:tc>
          <w:tcPr>
            <w:tcW w:w="1787" w:type="dxa"/>
            <w:vAlign w:val="center"/>
          </w:tcPr>
          <w:p w:rsidR="007935A6" w:rsidRDefault="007935A6" w:rsidP="00DE3DB4">
            <w:pPr>
              <w:spacing w:line="400" w:lineRule="exact"/>
              <w:jc w:val="center"/>
              <w:rPr>
                <w:rFonts w:ascii="宋体" w:hAnsi="宋体" w:cs="宋体"/>
                <w:sz w:val="24"/>
              </w:rPr>
            </w:pPr>
            <w:r>
              <w:rPr>
                <w:rFonts w:ascii="宋体" w:hAnsi="宋体" w:cs="宋体" w:hint="eastAsia"/>
                <w:sz w:val="24"/>
              </w:rPr>
              <w:t>得分：</w:t>
            </w:r>
            <w:r w:rsidR="00DE3DB4">
              <w:rPr>
                <w:kern w:val="0"/>
                <w:sz w:val="24"/>
              </w:rPr>
              <w:t>{7.2.</w:t>
            </w:r>
            <w:r w:rsidR="00DE3DB4">
              <w:rPr>
                <w:kern w:val="0"/>
                <w:sz w:val="24"/>
              </w:rPr>
              <w:t>7</w:t>
            </w:r>
            <w:r w:rsidR="00DE3DB4">
              <w:rPr>
                <w:kern w:val="0"/>
                <w:sz w:val="24"/>
              </w:rPr>
              <w:t>}</w:t>
            </w:r>
          </w:p>
        </w:tc>
      </w:tr>
      <w:tr w:rsidR="007935A6" w:rsidTr="007935A6">
        <w:tc>
          <w:tcPr>
            <w:tcW w:w="913" w:type="dxa"/>
            <w:vMerge/>
          </w:tcPr>
          <w:p w:rsidR="007935A6" w:rsidRDefault="007935A6" w:rsidP="007935A6">
            <w:pPr>
              <w:spacing w:line="400" w:lineRule="exact"/>
              <w:rPr>
                <w:rFonts w:ascii="宋体" w:cs="宋体"/>
                <w:sz w:val="24"/>
              </w:rPr>
            </w:pPr>
          </w:p>
        </w:tc>
        <w:tc>
          <w:tcPr>
            <w:tcW w:w="7950" w:type="dxa"/>
            <w:gridSpan w:val="3"/>
          </w:tcPr>
          <w:p w:rsidR="007935A6" w:rsidRPr="00A01C5C" w:rsidRDefault="007935A6" w:rsidP="007935A6">
            <w:pPr>
              <w:spacing w:line="400" w:lineRule="exact"/>
              <w:rPr>
                <w:rFonts w:ascii="宋体" w:hAnsi="宋体" w:cs="宋体" w:hint="eastAsia"/>
                <w:sz w:val="24"/>
              </w:rPr>
            </w:pPr>
            <w:r>
              <w:rPr>
                <w:rFonts w:ascii="宋体" w:hAnsi="宋体" w:cs="宋体"/>
                <w:sz w:val="24"/>
              </w:rPr>
              <w:t>7.2.8</w:t>
            </w:r>
            <w:r w:rsidRPr="00A01C5C">
              <w:rPr>
                <w:rFonts w:ascii="宋体" w:hAnsi="宋体" w:cs="宋体" w:hint="eastAsia"/>
                <w:sz w:val="24"/>
              </w:rPr>
              <w:t>采取措施降低建筑能耗，评价总分值为10 分。并按下列规则评分:</w:t>
            </w:r>
          </w:p>
          <w:p w:rsidR="007935A6" w:rsidRPr="00A01C5C" w:rsidRDefault="007935A6" w:rsidP="007935A6">
            <w:pPr>
              <w:spacing w:line="400" w:lineRule="exact"/>
              <w:rPr>
                <w:rFonts w:ascii="宋体" w:hAnsi="宋体" w:cs="宋体" w:hint="eastAsia"/>
                <w:sz w:val="24"/>
              </w:rPr>
            </w:pPr>
            <w:r w:rsidRPr="00A01C5C">
              <w:rPr>
                <w:rFonts w:ascii="宋体" w:hAnsi="宋体" w:cs="宋体" w:hint="eastAsia"/>
                <w:sz w:val="24"/>
              </w:rPr>
              <w:t>1 建筑设计能耗相比现行强制性工程建设规范《建筑节能与可再生能源利用通用规范》GB55015降低5%，得6分;降低10%，得8分;降低15%，得10</w:t>
            </w:r>
            <w:r w:rsidRPr="00A01C5C">
              <w:rPr>
                <w:rFonts w:ascii="宋体" w:hAnsi="宋体" w:cs="宋体" w:hint="eastAsia"/>
                <w:sz w:val="24"/>
              </w:rPr>
              <w:lastRenderedPageBreak/>
              <w:t>分。</w:t>
            </w:r>
          </w:p>
          <w:p w:rsidR="007935A6" w:rsidRDefault="007935A6" w:rsidP="007935A6">
            <w:pPr>
              <w:spacing w:line="400" w:lineRule="exact"/>
              <w:rPr>
                <w:rFonts w:ascii="宋体" w:cs="宋体"/>
                <w:sz w:val="24"/>
              </w:rPr>
            </w:pPr>
            <w:r w:rsidRPr="00A01C5C">
              <w:rPr>
                <w:rFonts w:ascii="宋体" w:hAnsi="宋体" w:cs="宋体" w:hint="eastAsia"/>
                <w:sz w:val="24"/>
              </w:rPr>
              <w:t>2 建筑运行能耗相比国家现行有关建筑能耗标准降低10%，得6分;降低15%，得8分;降低20%，得10分。</w:t>
            </w:r>
          </w:p>
        </w:tc>
        <w:tc>
          <w:tcPr>
            <w:tcW w:w="2578" w:type="dxa"/>
          </w:tcPr>
          <w:p w:rsidR="007935A6" w:rsidRDefault="00216640" w:rsidP="00216640">
            <w:pPr>
              <w:spacing w:line="400" w:lineRule="exact"/>
              <w:rPr>
                <w:rFonts w:ascii="宋体" w:hAnsi="宋体" w:cs="宋体"/>
                <w:sz w:val="24"/>
              </w:rPr>
            </w:pPr>
            <w:r>
              <w:rPr>
                <w:kern w:val="0"/>
                <w:sz w:val="24"/>
              </w:rPr>
              <w:lastRenderedPageBreak/>
              <w:t>{7.2.</w:t>
            </w:r>
            <w:r>
              <w:rPr>
                <w:kern w:val="0"/>
                <w:sz w:val="24"/>
              </w:rPr>
              <w:t>8</w:t>
            </w:r>
            <w:r>
              <w:rPr>
                <w:rFonts w:hint="eastAsia"/>
                <w:kern w:val="0"/>
                <w:sz w:val="24"/>
              </w:rPr>
              <w:t>措施</w:t>
            </w:r>
            <w:r>
              <w:rPr>
                <w:kern w:val="0"/>
                <w:sz w:val="24"/>
              </w:rPr>
              <w:t>}</w:t>
            </w:r>
          </w:p>
        </w:tc>
        <w:tc>
          <w:tcPr>
            <w:tcW w:w="1787" w:type="dxa"/>
            <w:vAlign w:val="center"/>
          </w:tcPr>
          <w:p w:rsidR="007935A6" w:rsidRDefault="007935A6" w:rsidP="00DE3DB4">
            <w:pPr>
              <w:spacing w:line="400" w:lineRule="exact"/>
              <w:jc w:val="center"/>
            </w:pPr>
            <w:r>
              <w:rPr>
                <w:rFonts w:ascii="宋体" w:hAnsi="宋体" w:cs="宋体" w:hint="eastAsia"/>
                <w:sz w:val="24"/>
              </w:rPr>
              <w:t>得分：</w:t>
            </w:r>
            <w:r w:rsidR="00DE3DB4">
              <w:rPr>
                <w:kern w:val="0"/>
                <w:sz w:val="24"/>
              </w:rPr>
              <w:t>{7.2.</w:t>
            </w:r>
            <w:r w:rsidR="00DE3DB4">
              <w:rPr>
                <w:kern w:val="0"/>
                <w:sz w:val="24"/>
              </w:rPr>
              <w:t>8</w:t>
            </w:r>
            <w:r w:rsidR="00DE3DB4">
              <w:rPr>
                <w:kern w:val="0"/>
                <w:sz w:val="24"/>
              </w:rPr>
              <w:t>}</w:t>
            </w:r>
          </w:p>
        </w:tc>
      </w:tr>
      <w:tr w:rsidR="007935A6" w:rsidTr="007935A6">
        <w:tc>
          <w:tcPr>
            <w:tcW w:w="913" w:type="dxa"/>
            <w:vMerge/>
          </w:tcPr>
          <w:p w:rsidR="007935A6" w:rsidRDefault="007935A6" w:rsidP="007935A6">
            <w:pPr>
              <w:spacing w:before="240" w:line="400" w:lineRule="exact"/>
              <w:rPr>
                <w:rFonts w:ascii="宋体" w:cs="宋体"/>
                <w:sz w:val="24"/>
              </w:rPr>
            </w:pPr>
          </w:p>
        </w:tc>
        <w:tc>
          <w:tcPr>
            <w:tcW w:w="7950" w:type="dxa"/>
            <w:gridSpan w:val="3"/>
          </w:tcPr>
          <w:p w:rsidR="007935A6" w:rsidRPr="005E3621" w:rsidRDefault="007935A6" w:rsidP="007935A6">
            <w:pPr>
              <w:spacing w:line="400" w:lineRule="exact"/>
              <w:jc w:val="left"/>
              <w:rPr>
                <w:rFonts w:ascii="HiddenHorzOCR-Identity-H" w:cs="HiddenHorzOCR-Identity-H" w:hint="eastAsia"/>
                <w:color w:val="000000"/>
                <w:sz w:val="22"/>
                <w:szCs w:val="22"/>
              </w:rPr>
            </w:pPr>
            <w:r>
              <w:rPr>
                <w:rFonts w:ascii="宋体" w:hAnsi="宋体" w:cs="宋体"/>
                <w:sz w:val="24"/>
              </w:rPr>
              <w:t>7.2.9</w:t>
            </w:r>
            <w:r w:rsidRPr="00DF12B1">
              <w:rPr>
                <w:rFonts w:ascii="宋体" w:hAnsi="宋体" w:cs="宋体" w:hint="eastAsia"/>
                <w:sz w:val="24"/>
              </w:rPr>
              <w:t>结合当地气候和自然资源条件合理利用可再生能源，评价总分值为15分，可再生能源利用率达到10%，得15分;可再生能源利用率不足10%时，按线性内插法计算得分。</w:t>
            </w:r>
          </w:p>
        </w:tc>
        <w:tc>
          <w:tcPr>
            <w:tcW w:w="2578" w:type="dxa"/>
          </w:tcPr>
          <w:p w:rsidR="007935A6" w:rsidRDefault="00216640" w:rsidP="00216640">
            <w:pPr>
              <w:spacing w:before="240" w:line="400" w:lineRule="exact"/>
              <w:rPr>
                <w:rFonts w:ascii="宋体" w:hAnsi="宋体" w:cs="宋体" w:hint="eastAsia"/>
                <w:sz w:val="24"/>
              </w:rPr>
            </w:pPr>
            <w:r>
              <w:rPr>
                <w:kern w:val="0"/>
                <w:sz w:val="24"/>
              </w:rPr>
              <w:t>{7.2.</w:t>
            </w:r>
            <w:r>
              <w:rPr>
                <w:kern w:val="0"/>
                <w:sz w:val="24"/>
              </w:rPr>
              <w:t>9</w:t>
            </w:r>
            <w:r>
              <w:rPr>
                <w:rFonts w:hint="eastAsia"/>
                <w:kern w:val="0"/>
                <w:sz w:val="24"/>
              </w:rPr>
              <w:t>措施</w:t>
            </w:r>
            <w:r>
              <w:rPr>
                <w:kern w:val="0"/>
                <w:sz w:val="24"/>
              </w:rPr>
              <w:t>}</w:t>
            </w:r>
          </w:p>
        </w:tc>
        <w:tc>
          <w:tcPr>
            <w:tcW w:w="1787" w:type="dxa"/>
            <w:vAlign w:val="center"/>
          </w:tcPr>
          <w:p w:rsidR="007935A6" w:rsidRDefault="007935A6" w:rsidP="00DE3DB4">
            <w:pPr>
              <w:spacing w:line="400" w:lineRule="exact"/>
              <w:jc w:val="center"/>
            </w:pPr>
            <w:r>
              <w:rPr>
                <w:rFonts w:ascii="宋体" w:hAnsi="宋体" w:cs="宋体" w:hint="eastAsia"/>
                <w:sz w:val="24"/>
              </w:rPr>
              <w:t>得分：</w:t>
            </w:r>
            <w:r w:rsidR="00DE3DB4">
              <w:rPr>
                <w:kern w:val="0"/>
                <w:sz w:val="24"/>
              </w:rPr>
              <w:t>{7.2.</w:t>
            </w:r>
            <w:r w:rsidR="00DE3DB4">
              <w:rPr>
                <w:kern w:val="0"/>
                <w:sz w:val="24"/>
              </w:rPr>
              <w:t>9</w:t>
            </w:r>
            <w:r w:rsidR="00DE3DB4">
              <w:rPr>
                <w:kern w:val="0"/>
                <w:sz w:val="24"/>
              </w:rPr>
              <w:t>}</w:t>
            </w:r>
          </w:p>
        </w:tc>
      </w:tr>
      <w:tr w:rsidR="007935A6" w:rsidTr="007935A6">
        <w:tc>
          <w:tcPr>
            <w:tcW w:w="913" w:type="dxa"/>
            <w:vMerge/>
          </w:tcPr>
          <w:p w:rsidR="007935A6" w:rsidRDefault="007935A6" w:rsidP="007935A6">
            <w:pPr>
              <w:spacing w:before="240" w:line="400" w:lineRule="exact"/>
              <w:rPr>
                <w:rFonts w:ascii="宋体" w:cs="宋体"/>
                <w:sz w:val="24"/>
              </w:rPr>
            </w:pPr>
          </w:p>
        </w:tc>
        <w:tc>
          <w:tcPr>
            <w:tcW w:w="12315" w:type="dxa"/>
            <w:gridSpan w:val="5"/>
          </w:tcPr>
          <w:p w:rsidR="007935A6" w:rsidRDefault="007935A6" w:rsidP="007935A6">
            <w:pPr>
              <w:spacing w:before="240" w:line="400" w:lineRule="exact"/>
              <w:rPr>
                <w:rFonts w:ascii="宋体" w:cs="宋体"/>
                <w:b/>
                <w:sz w:val="24"/>
              </w:rPr>
            </w:pPr>
            <w:r>
              <w:rPr>
                <w:rFonts w:ascii="宋体" w:hAnsi="宋体" w:cs="宋体" w:hint="eastAsia"/>
                <w:b/>
                <w:sz w:val="24"/>
              </w:rPr>
              <w:t>Ⅲ节水与水资源利用</w:t>
            </w:r>
          </w:p>
        </w:tc>
      </w:tr>
      <w:tr w:rsidR="007935A6" w:rsidTr="007935A6">
        <w:tc>
          <w:tcPr>
            <w:tcW w:w="913" w:type="dxa"/>
            <w:vMerge/>
          </w:tcPr>
          <w:p w:rsidR="007935A6" w:rsidRDefault="007935A6" w:rsidP="007935A6">
            <w:pPr>
              <w:spacing w:before="240" w:line="400" w:lineRule="exact"/>
              <w:rPr>
                <w:rFonts w:ascii="宋体" w:cs="宋体"/>
                <w:sz w:val="24"/>
              </w:rPr>
            </w:pPr>
          </w:p>
        </w:tc>
        <w:tc>
          <w:tcPr>
            <w:tcW w:w="7810" w:type="dxa"/>
            <w:gridSpan w:val="2"/>
          </w:tcPr>
          <w:p w:rsidR="007935A6" w:rsidRPr="00E43EA9" w:rsidRDefault="007935A6" w:rsidP="007935A6">
            <w:pPr>
              <w:spacing w:line="400" w:lineRule="exact"/>
              <w:rPr>
                <w:rFonts w:ascii="宋体" w:hAnsi="宋体" w:cs="宋体" w:hint="eastAsia"/>
                <w:sz w:val="24"/>
              </w:rPr>
            </w:pPr>
            <w:r>
              <w:rPr>
                <w:rFonts w:ascii="宋体" w:hAnsi="宋体" w:cs="宋体"/>
                <w:sz w:val="24"/>
              </w:rPr>
              <w:t>7.2.10</w:t>
            </w:r>
            <w:r w:rsidRPr="00E43EA9">
              <w:rPr>
                <w:rFonts w:ascii="宋体" w:hAnsi="宋体" w:cs="宋体" w:hint="eastAsia"/>
                <w:sz w:val="24"/>
              </w:rPr>
              <w:t>使用较高水效等级的卫生器具，评价总分值为15分，并按下列规则评分：</w:t>
            </w:r>
          </w:p>
          <w:p w:rsidR="007935A6" w:rsidRPr="00E43EA9" w:rsidRDefault="007935A6" w:rsidP="007935A6">
            <w:pPr>
              <w:spacing w:line="400" w:lineRule="exact"/>
              <w:rPr>
                <w:rFonts w:ascii="宋体" w:hAnsi="宋体" w:cs="宋体" w:hint="eastAsia"/>
                <w:sz w:val="24"/>
              </w:rPr>
            </w:pPr>
            <w:r w:rsidRPr="00E43EA9">
              <w:rPr>
                <w:rFonts w:ascii="宋体" w:hAnsi="宋体" w:cs="宋体" w:hint="eastAsia"/>
                <w:sz w:val="24"/>
              </w:rPr>
              <w:t>1 全部卫生器具的水效等级达到2 级，得8 分。</w:t>
            </w:r>
          </w:p>
          <w:p w:rsidR="007935A6" w:rsidRPr="00E43EA9" w:rsidRDefault="007935A6" w:rsidP="007935A6">
            <w:pPr>
              <w:spacing w:line="400" w:lineRule="exact"/>
              <w:rPr>
                <w:rFonts w:ascii="宋体" w:hAnsi="宋体" w:cs="宋体" w:hint="eastAsia"/>
                <w:sz w:val="24"/>
              </w:rPr>
            </w:pPr>
            <w:r w:rsidRPr="00E43EA9">
              <w:rPr>
                <w:rFonts w:ascii="宋体" w:hAnsi="宋体" w:cs="宋体" w:hint="eastAsia"/>
                <w:sz w:val="24"/>
              </w:rPr>
              <w:t>2 50% 以上卫生器具的水效等级达到1 级且其他达到2 级，得12 分。</w:t>
            </w:r>
          </w:p>
          <w:p w:rsidR="007935A6" w:rsidRDefault="007935A6" w:rsidP="007935A6">
            <w:pPr>
              <w:spacing w:line="400" w:lineRule="exact"/>
              <w:rPr>
                <w:rFonts w:ascii="宋体" w:cs="宋体"/>
                <w:sz w:val="24"/>
              </w:rPr>
            </w:pPr>
            <w:r w:rsidRPr="00E43EA9">
              <w:rPr>
                <w:rFonts w:ascii="宋体" w:hAnsi="宋体" w:cs="宋体" w:hint="eastAsia"/>
                <w:sz w:val="24"/>
              </w:rPr>
              <w:t>3 全部卫生器具的水效等级达到1 级，得15 分。</w:t>
            </w:r>
          </w:p>
        </w:tc>
        <w:tc>
          <w:tcPr>
            <w:tcW w:w="2718" w:type="dxa"/>
            <w:gridSpan w:val="2"/>
          </w:tcPr>
          <w:p w:rsidR="007935A6" w:rsidRDefault="00216640" w:rsidP="00216640">
            <w:pPr>
              <w:spacing w:before="240" w:line="400" w:lineRule="exact"/>
              <w:rPr>
                <w:rFonts w:ascii="宋体" w:hAnsi="宋体" w:cs="宋体"/>
                <w:sz w:val="24"/>
              </w:rPr>
            </w:pPr>
            <w:r>
              <w:rPr>
                <w:kern w:val="0"/>
                <w:sz w:val="24"/>
              </w:rPr>
              <w:t>{7.2.</w:t>
            </w:r>
            <w:r>
              <w:rPr>
                <w:kern w:val="0"/>
                <w:sz w:val="24"/>
              </w:rPr>
              <w:t>10</w:t>
            </w:r>
            <w:r>
              <w:rPr>
                <w:rFonts w:hint="eastAsia"/>
                <w:kern w:val="0"/>
                <w:sz w:val="24"/>
              </w:rPr>
              <w:t>措施</w:t>
            </w:r>
            <w:r>
              <w:rPr>
                <w:kern w:val="0"/>
                <w:sz w:val="24"/>
              </w:rPr>
              <w:t>}</w:t>
            </w:r>
          </w:p>
        </w:tc>
        <w:tc>
          <w:tcPr>
            <w:tcW w:w="1787" w:type="dxa"/>
            <w:vAlign w:val="center"/>
          </w:tcPr>
          <w:p w:rsidR="007935A6" w:rsidRDefault="007935A6" w:rsidP="007935A6">
            <w:pPr>
              <w:spacing w:before="240" w:line="400" w:lineRule="exact"/>
              <w:jc w:val="center"/>
              <w:rPr>
                <w:rFonts w:ascii="宋体" w:hAnsi="宋体" w:cs="宋体"/>
                <w:sz w:val="24"/>
              </w:rPr>
            </w:pPr>
            <w:r>
              <w:rPr>
                <w:rFonts w:ascii="宋体" w:hAnsi="宋体" w:cs="宋体" w:hint="eastAsia"/>
                <w:sz w:val="24"/>
              </w:rPr>
              <w:t>得分：</w:t>
            </w:r>
            <w:r w:rsidR="00DE3DB4">
              <w:rPr>
                <w:kern w:val="0"/>
                <w:sz w:val="24"/>
              </w:rPr>
              <w:t>{7.2.1</w:t>
            </w:r>
            <w:r w:rsidR="00DE3DB4">
              <w:rPr>
                <w:kern w:val="0"/>
                <w:sz w:val="24"/>
              </w:rPr>
              <w:t>0</w:t>
            </w:r>
            <w:r w:rsidR="00DE3DB4">
              <w:rPr>
                <w:kern w:val="0"/>
                <w:sz w:val="24"/>
              </w:rPr>
              <w:t>}</w:t>
            </w:r>
          </w:p>
        </w:tc>
      </w:tr>
      <w:tr w:rsidR="007935A6" w:rsidTr="007935A6">
        <w:tc>
          <w:tcPr>
            <w:tcW w:w="913" w:type="dxa"/>
            <w:vMerge/>
          </w:tcPr>
          <w:p w:rsidR="007935A6" w:rsidRDefault="007935A6" w:rsidP="007935A6">
            <w:pPr>
              <w:spacing w:before="240" w:line="400" w:lineRule="exact"/>
              <w:rPr>
                <w:rFonts w:ascii="宋体" w:cs="宋体"/>
                <w:sz w:val="24"/>
              </w:rPr>
            </w:pPr>
          </w:p>
        </w:tc>
        <w:tc>
          <w:tcPr>
            <w:tcW w:w="7810" w:type="dxa"/>
            <w:gridSpan w:val="2"/>
          </w:tcPr>
          <w:p w:rsidR="007935A6" w:rsidRPr="0066522B" w:rsidRDefault="007935A6" w:rsidP="007935A6">
            <w:pPr>
              <w:spacing w:line="400" w:lineRule="exact"/>
              <w:rPr>
                <w:rFonts w:ascii="宋体" w:hAnsi="宋体" w:cs="宋体" w:hint="eastAsia"/>
                <w:sz w:val="24"/>
              </w:rPr>
            </w:pPr>
            <w:r>
              <w:rPr>
                <w:rFonts w:ascii="宋体" w:hAnsi="宋体" w:cs="宋体"/>
                <w:sz w:val="24"/>
              </w:rPr>
              <w:t>7.2.11</w:t>
            </w:r>
            <w:r w:rsidRPr="0066522B">
              <w:rPr>
                <w:rFonts w:ascii="宋体" w:hAnsi="宋体" w:cs="宋体" w:hint="eastAsia"/>
                <w:sz w:val="24"/>
              </w:rPr>
              <w:t>绿化灌溉及空调冷却水系统采用节水设备或技术，评价总分值为12 分，并按下列规则分别评分并累计：</w:t>
            </w:r>
          </w:p>
          <w:p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1 绿化灌溉在节水灌溉的基础上采用节水技术，并按下列规则评分：</w:t>
            </w:r>
          </w:p>
          <w:p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1）设置土壤湿度感应器、雨天自动关闭装置等节水控制措施，得6 分。</w:t>
            </w:r>
          </w:p>
          <w:p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2）种植无须永久灌溉植物，且不设永久灌溉设施，得6分。</w:t>
            </w:r>
          </w:p>
          <w:p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2 空调冷却水系统采用节水设备或技术，并按下列规则评分：</w:t>
            </w:r>
          </w:p>
          <w:p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1) 循环冷却水系统采取设置水处理措施、加大集水盘、设置平衡管或平衡水箱等方式，避免冷却水泵停泵时冷却水溢出，得3 分。</w:t>
            </w:r>
          </w:p>
          <w:p w:rsidR="007935A6" w:rsidRDefault="007935A6" w:rsidP="007935A6">
            <w:pPr>
              <w:spacing w:line="400" w:lineRule="exact"/>
              <w:rPr>
                <w:rFonts w:ascii="宋体" w:cs="宋体"/>
                <w:sz w:val="24"/>
              </w:rPr>
            </w:pPr>
            <w:r w:rsidRPr="0066522B">
              <w:rPr>
                <w:rFonts w:ascii="宋体" w:hAnsi="宋体" w:cs="宋体" w:hint="eastAsia"/>
                <w:sz w:val="24"/>
              </w:rPr>
              <w:t>2) 采用无蒸发耗水量的冷却技术，得6 分。</w:t>
            </w:r>
          </w:p>
        </w:tc>
        <w:tc>
          <w:tcPr>
            <w:tcW w:w="2718" w:type="dxa"/>
            <w:gridSpan w:val="2"/>
          </w:tcPr>
          <w:p w:rsidR="007935A6" w:rsidRDefault="00216640" w:rsidP="00216640">
            <w:pPr>
              <w:adjustRightInd w:val="0"/>
              <w:snapToGrid w:val="0"/>
              <w:spacing w:line="400" w:lineRule="exact"/>
              <w:rPr>
                <w:rFonts w:ascii="宋体" w:hAnsi="宋体" w:cs="宋体"/>
                <w:sz w:val="24"/>
              </w:rPr>
            </w:pPr>
            <w:r>
              <w:rPr>
                <w:kern w:val="0"/>
                <w:sz w:val="24"/>
              </w:rPr>
              <w:t>{7.2.</w:t>
            </w:r>
            <w:r>
              <w:rPr>
                <w:kern w:val="0"/>
                <w:sz w:val="24"/>
              </w:rPr>
              <w:t>11</w:t>
            </w:r>
            <w:r>
              <w:rPr>
                <w:rFonts w:hint="eastAsia"/>
                <w:kern w:val="0"/>
                <w:sz w:val="24"/>
              </w:rPr>
              <w:t>措施</w:t>
            </w:r>
            <w:r>
              <w:rPr>
                <w:kern w:val="0"/>
                <w:sz w:val="24"/>
              </w:rPr>
              <w:t>}</w:t>
            </w:r>
          </w:p>
        </w:tc>
        <w:tc>
          <w:tcPr>
            <w:tcW w:w="1787" w:type="dxa"/>
            <w:vAlign w:val="center"/>
          </w:tcPr>
          <w:p w:rsidR="007935A6" w:rsidRDefault="007935A6" w:rsidP="007935A6">
            <w:pPr>
              <w:spacing w:before="240" w:line="400" w:lineRule="exact"/>
              <w:jc w:val="center"/>
              <w:rPr>
                <w:rFonts w:ascii="宋体" w:hAnsi="宋体" w:cs="宋体"/>
                <w:sz w:val="24"/>
              </w:rPr>
            </w:pPr>
            <w:r>
              <w:rPr>
                <w:rFonts w:ascii="宋体" w:hAnsi="宋体" w:cs="宋体" w:hint="eastAsia"/>
                <w:sz w:val="24"/>
              </w:rPr>
              <w:t>得分：</w:t>
            </w:r>
            <w:r w:rsidR="00DE3DB4">
              <w:rPr>
                <w:kern w:val="0"/>
                <w:sz w:val="24"/>
              </w:rPr>
              <w:t>{7.2.1</w:t>
            </w:r>
            <w:r w:rsidR="00DE3DB4">
              <w:rPr>
                <w:kern w:val="0"/>
                <w:sz w:val="24"/>
              </w:rPr>
              <w:t>1</w:t>
            </w:r>
            <w:r w:rsidR="00DE3DB4">
              <w:rPr>
                <w:kern w:val="0"/>
                <w:sz w:val="24"/>
              </w:rPr>
              <w:t>}</w:t>
            </w:r>
          </w:p>
        </w:tc>
      </w:tr>
      <w:tr w:rsidR="007935A6" w:rsidTr="007935A6">
        <w:tc>
          <w:tcPr>
            <w:tcW w:w="913" w:type="dxa"/>
            <w:vMerge/>
          </w:tcPr>
          <w:p w:rsidR="007935A6" w:rsidRDefault="007935A6" w:rsidP="007935A6">
            <w:pPr>
              <w:spacing w:before="240" w:line="400" w:lineRule="exact"/>
              <w:rPr>
                <w:rFonts w:ascii="宋体" w:cs="宋体"/>
                <w:sz w:val="24"/>
              </w:rPr>
            </w:pPr>
          </w:p>
        </w:tc>
        <w:tc>
          <w:tcPr>
            <w:tcW w:w="7810" w:type="dxa"/>
            <w:gridSpan w:val="2"/>
          </w:tcPr>
          <w:p w:rsidR="007935A6" w:rsidRDefault="007935A6" w:rsidP="007935A6">
            <w:pPr>
              <w:adjustRightInd w:val="0"/>
              <w:snapToGrid w:val="0"/>
              <w:spacing w:line="400" w:lineRule="exact"/>
              <w:rPr>
                <w:rFonts w:ascii="宋体" w:cs="宋体"/>
                <w:sz w:val="24"/>
              </w:rPr>
            </w:pPr>
            <w:r>
              <w:rPr>
                <w:rFonts w:ascii="宋体" w:hAnsi="宋体" w:cs="宋体"/>
                <w:sz w:val="24"/>
              </w:rPr>
              <w:t>7.2.12</w:t>
            </w:r>
            <w:r>
              <w:rPr>
                <w:rFonts w:ascii="宋体" w:hAnsi="宋体" w:cs="宋体" w:hint="eastAsia"/>
                <w:sz w:val="24"/>
              </w:rPr>
              <w:t>结合雨水综合利用设施营造室外景观水体，室外景观水体利用雨水的补水量大于水体蒸发量的</w:t>
            </w:r>
            <w:r>
              <w:rPr>
                <w:rFonts w:ascii="宋体" w:hAnsi="宋体" w:cs="宋体"/>
                <w:sz w:val="24"/>
              </w:rPr>
              <w:t>60%</w:t>
            </w:r>
            <w:r>
              <w:rPr>
                <w:rFonts w:ascii="宋体" w:hAnsi="宋体" w:cs="宋体" w:hint="eastAsia"/>
                <w:sz w:val="24"/>
              </w:rPr>
              <w:t>，且采用保障水体水质的生态处理技术。评价总分值为</w:t>
            </w:r>
            <w:r>
              <w:rPr>
                <w:rFonts w:ascii="宋体" w:hAnsi="宋体" w:cs="宋体"/>
                <w:sz w:val="24"/>
              </w:rPr>
              <w:t xml:space="preserve"> 8 </w:t>
            </w:r>
            <w:r>
              <w:rPr>
                <w:rFonts w:ascii="宋体" w:hAnsi="宋体" w:cs="宋体" w:hint="eastAsia"/>
                <w:sz w:val="24"/>
              </w:rPr>
              <w:t>分，并按下列规则分别评分并累计：</w:t>
            </w:r>
          </w:p>
          <w:p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对进入室外景观水体的雨水，利用生态设施削减径流污染，得</w:t>
            </w:r>
            <w:r>
              <w:rPr>
                <w:rFonts w:ascii="宋体" w:hAnsi="宋体" w:cs="宋体"/>
                <w:sz w:val="24"/>
              </w:rPr>
              <w:t xml:space="preserve"> 4 </w:t>
            </w:r>
            <w:r>
              <w:rPr>
                <w:rFonts w:ascii="宋体" w:hAnsi="宋体" w:cs="宋体" w:hint="eastAsia"/>
                <w:sz w:val="24"/>
              </w:rPr>
              <w:t>分；</w:t>
            </w:r>
          </w:p>
          <w:p w:rsidR="007935A6" w:rsidRDefault="007935A6" w:rsidP="007935A6">
            <w:pPr>
              <w:spacing w:line="400" w:lineRule="exact"/>
              <w:rPr>
                <w:rFonts w:ascii="宋体" w:cs="宋体"/>
                <w:sz w:val="24"/>
              </w:rPr>
            </w:pPr>
            <w:r>
              <w:rPr>
                <w:rFonts w:ascii="宋体" w:hAnsi="宋体" w:cs="宋体"/>
                <w:sz w:val="24"/>
              </w:rPr>
              <w:t xml:space="preserve">2 </w:t>
            </w:r>
            <w:r>
              <w:rPr>
                <w:rFonts w:ascii="宋体" w:hAnsi="宋体" w:cs="宋体" w:hint="eastAsia"/>
                <w:sz w:val="24"/>
              </w:rPr>
              <w:t>利用水生动、植物保障室外景观水体水质，得</w:t>
            </w:r>
            <w:r>
              <w:rPr>
                <w:rFonts w:ascii="宋体" w:hAnsi="宋体" w:cs="宋体"/>
                <w:sz w:val="24"/>
              </w:rPr>
              <w:t xml:space="preserve"> 4 </w:t>
            </w:r>
            <w:r>
              <w:rPr>
                <w:rFonts w:ascii="宋体" w:hAnsi="宋体" w:cs="宋体" w:hint="eastAsia"/>
                <w:sz w:val="24"/>
              </w:rPr>
              <w:t>分。</w:t>
            </w:r>
          </w:p>
        </w:tc>
        <w:tc>
          <w:tcPr>
            <w:tcW w:w="2718" w:type="dxa"/>
            <w:gridSpan w:val="2"/>
          </w:tcPr>
          <w:p w:rsidR="007935A6" w:rsidRDefault="009C3AF2" w:rsidP="009C3AF2">
            <w:pPr>
              <w:adjustRightInd w:val="0"/>
              <w:snapToGrid w:val="0"/>
              <w:spacing w:line="400" w:lineRule="exact"/>
              <w:rPr>
                <w:rFonts w:ascii="宋体" w:hAnsi="宋体" w:cs="宋体"/>
                <w:sz w:val="24"/>
              </w:rPr>
            </w:pPr>
            <w:r>
              <w:rPr>
                <w:kern w:val="0"/>
                <w:sz w:val="24"/>
              </w:rPr>
              <w:t>{7.2.</w:t>
            </w:r>
            <w:r>
              <w:rPr>
                <w:kern w:val="0"/>
                <w:sz w:val="24"/>
              </w:rPr>
              <w:t>12</w:t>
            </w:r>
            <w:r>
              <w:rPr>
                <w:rFonts w:hint="eastAsia"/>
                <w:kern w:val="0"/>
                <w:sz w:val="24"/>
              </w:rPr>
              <w:t>措施</w:t>
            </w:r>
            <w:r>
              <w:rPr>
                <w:kern w:val="0"/>
                <w:sz w:val="24"/>
              </w:rPr>
              <w:t>}</w:t>
            </w:r>
          </w:p>
        </w:tc>
        <w:tc>
          <w:tcPr>
            <w:tcW w:w="1787" w:type="dxa"/>
            <w:vAlign w:val="center"/>
          </w:tcPr>
          <w:p w:rsidR="007935A6" w:rsidRDefault="007935A6" w:rsidP="007935A6">
            <w:pPr>
              <w:adjustRightInd w:val="0"/>
              <w:snapToGrid w:val="0"/>
              <w:spacing w:line="400" w:lineRule="exact"/>
              <w:jc w:val="center"/>
              <w:rPr>
                <w:rFonts w:ascii="宋体" w:hAnsi="宋体" w:cs="宋体"/>
                <w:sz w:val="24"/>
              </w:rPr>
            </w:pPr>
            <w:r>
              <w:rPr>
                <w:rFonts w:ascii="宋体" w:hAnsi="宋体" w:cs="宋体" w:hint="eastAsia"/>
                <w:sz w:val="24"/>
              </w:rPr>
              <w:t>得分：</w:t>
            </w:r>
            <w:r w:rsidR="00DE3DB4">
              <w:rPr>
                <w:kern w:val="0"/>
                <w:sz w:val="24"/>
              </w:rPr>
              <w:t>{7.2.1</w:t>
            </w:r>
            <w:r w:rsidR="00DE3DB4">
              <w:rPr>
                <w:kern w:val="0"/>
                <w:sz w:val="24"/>
              </w:rPr>
              <w:t>2</w:t>
            </w:r>
            <w:r w:rsidR="00DE3DB4">
              <w:rPr>
                <w:kern w:val="0"/>
                <w:sz w:val="24"/>
              </w:rPr>
              <w:t>}</w:t>
            </w:r>
          </w:p>
        </w:tc>
      </w:tr>
      <w:tr w:rsidR="007935A6" w:rsidTr="007935A6">
        <w:tc>
          <w:tcPr>
            <w:tcW w:w="913" w:type="dxa"/>
            <w:vMerge/>
          </w:tcPr>
          <w:p w:rsidR="007935A6" w:rsidRDefault="007935A6" w:rsidP="007935A6">
            <w:pPr>
              <w:spacing w:before="240" w:line="400" w:lineRule="exact"/>
              <w:rPr>
                <w:rFonts w:ascii="宋体" w:cs="宋体"/>
                <w:sz w:val="24"/>
              </w:rPr>
            </w:pPr>
          </w:p>
        </w:tc>
        <w:tc>
          <w:tcPr>
            <w:tcW w:w="7810" w:type="dxa"/>
            <w:gridSpan w:val="2"/>
          </w:tcPr>
          <w:p w:rsidR="007935A6" w:rsidRDefault="007935A6" w:rsidP="007935A6">
            <w:pPr>
              <w:adjustRightInd w:val="0"/>
              <w:snapToGrid w:val="0"/>
              <w:spacing w:line="400" w:lineRule="exact"/>
              <w:rPr>
                <w:rFonts w:ascii="宋体" w:cs="宋体"/>
                <w:sz w:val="24"/>
              </w:rPr>
            </w:pPr>
            <w:r>
              <w:rPr>
                <w:rFonts w:ascii="宋体" w:hAnsi="宋体" w:cs="宋体"/>
                <w:sz w:val="24"/>
              </w:rPr>
              <w:t>7.2.13</w:t>
            </w:r>
            <w:r>
              <w:rPr>
                <w:rFonts w:ascii="宋体" w:hAnsi="宋体" w:cs="宋体" w:hint="eastAsia"/>
                <w:sz w:val="24"/>
              </w:rPr>
              <w:t>使用非传统水源，评价总分值为</w:t>
            </w:r>
            <w:r>
              <w:rPr>
                <w:rFonts w:ascii="宋体" w:hAnsi="宋体" w:cs="宋体"/>
                <w:sz w:val="24"/>
              </w:rPr>
              <w:t xml:space="preserve"> 15 </w:t>
            </w:r>
            <w:r>
              <w:rPr>
                <w:rFonts w:ascii="宋体" w:hAnsi="宋体" w:cs="宋体" w:hint="eastAsia"/>
                <w:sz w:val="24"/>
              </w:rPr>
              <w:t>分，并按下列规则分别评分并累计：</w:t>
            </w:r>
          </w:p>
          <w:p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绿化灌溉、车库及道路冲洗、洗车用水采用非传统水源的用水量占其总用水量的比例不低于</w:t>
            </w:r>
            <w:r>
              <w:rPr>
                <w:rFonts w:ascii="宋体" w:hAnsi="宋体" w:cs="宋体"/>
                <w:sz w:val="24"/>
              </w:rPr>
              <w:t xml:space="preserve"> 40%,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分；不低于</w:t>
            </w:r>
            <w:r>
              <w:rPr>
                <w:rFonts w:ascii="宋体" w:hAnsi="宋体" w:cs="宋体"/>
                <w:sz w:val="24"/>
              </w:rPr>
              <w:t xml:space="preserve">60%,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冲厕采用非传统水源的用水量占其总用水量的比例不低于</w:t>
            </w:r>
            <w:r>
              <w:rPr>
                <w:rFonts w:ascii="宋体" w:hAnsi="宋体" w:cs="宋体"/>
                <w:sz w:val="24"/>
              </w:rPr>
              <w:t xml:space="preserve"> 30%,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分；不低于</w:t>
            </w:r>
            <w:r>
              <w:rPr>
                <w:rFonts w:ascii="宋体" w:hAnsi="宋体" w:cs="宋体"/>
                <w:sz w:val="24"/>
              </w:rPr>
              <w:t xml:space="preserve"> 50%,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rsidR="007935A6" w:rsidRDefault="007935A6" w:rsidP="007935A6">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冷却水补水采用非传统水源的用水量占其总用水量的比例不低于</w:t>
            </w:r>
            <w:r>
              <w:rPr>
                <w:rFonts w:ascii="宋体" w:hAnsi="宋体" w:cs="宋体"/>
                <w:sz w:val="24"/>
              </w:rPr>
              <w:t xml:space="preserve"> 20%, </w:t>
            </w:r>
            <w:r>
              <w:rPr>
                <w:rFonts w:ascii="宋体" w:hAnsi="宋体" w:cs="宋体" w:hint="eastAsia"/>
                <w:sz w:val="24"/>
              </w:rPr>
              <w:t>得</w:t>
            </w:r>
            <w:r>
              <w:rPr>
                <w:rFonts w:ascii="宋体" w:hAnsi="宋体" w:cs="宋体"/>
                <w:sz w:val="24"/>
              </w:rPr>
              <w:t>3</w:t>
            </w:r>
            <w:r>
              <w:rPr>
                <w:rFonts w:ascii="宋体" w:hAnsi="宋体" w:cs="宋体" w:hint="eastAsia"/>
                <w:sz w:val="24"/>
              </w:rPr>
              <w:t>分；不低于</w:t>
            </w:r>
            <w:r>
              <w:rPr>
                <w:rFonts w:ascii="宋体" w:hAnsi="宋体" w:cs="宋体"/>
                <w:sz w:val="24"/>
              </w:rPr>
              <w:t xml:space="preserve">40%, </w:t>
            </w:r>
            <w:r>
              <w:rPr>
                <w:rFonts w:ascii="宋体" w:hAnsi="宋体" w:cs="宋体" w:hint="eastAsia"/>
                <w:sz w:val="24"/>
              </w:rPr>
              <w:t>得</w:t>
            </w:r>
            <w:r>
              <w:rPr>
                <w:rFonts w:ascii="宋体" w:hAnsi="宋体" w:cs="宋体"/>
                <w:sz w:val="24"/>
              </w:rPr>
              <w:t>5</w:t>
            </w:r>
            <w:r>
              <w:rPr>
                <w:rFonts w:ascii="宋体" w:hAnsi="宋体" w:cs="宋体" w:hint="eastAsia"/>
                <w:sz w:val="24"/>
              </w:rPr>
              <w:t>分。</w:t>
            </w:r>
          </w:p>
        </w:tc>
        <w:tc>
          <w:tcPr>
            <w:tcW w:w="2718" w:type="dxa"/>
            <w:gridSpan w:val="2"/>
          </w:tcPr>
          <w:p w:rsidR="007935A6" w:rsidRDefault="009C3AF2" w:rsidP="009C3AF2">
            <w:pPr>
              <w:adjustRightInd w:val="0"/>
              <w:snapToGrid w:val="0"/>
              <w:spacing w:line="400" w:lineRule="exact"/>
              <w:rPr>
                <w:rFonts w:ascii="宋体" w:hAnsi="宋体" w:cs="宋体"/>
                <w:sz w:val="24"/>
              </w:rPr>
            </w:pPr>
            <w:r>
              <w:rPr>
                <w:kern w:val="0"/>
                <w:sz w:val="24"/>
              </w:rPr>
              <w:t>{7.2.</w:t>
            </w:r>
            <w:r>
              <w:rPr>
                <w:kern w:val="0"/>
                <w:sz w:val="24"/>
              </w:rPr>
              <w:t>13</w:t>
            </w:r>
            <w:r>
              <w:rPr>
                <w:rFonts w:hint="eastAsia"/>
                <w:kern w:val="0"/>
                <w:sz w:val="24"/>
              </w:rPr>
              <w:t>措施</w:t>
            </w:r>
            <w:r>
              <w:rPr>
                <w:kern w:val="0"/>
                <w:sz w:val="24"/>
              </w:rPr>
              <w:t>}</w:t>
            </w:r>
          </w:p>
        </w:tc>
        <w:tc>
          <w:tcPr>
            <w:tcW w:w="1787" w:type="dxa"/>
            <w:vAlign w:val="center"/>
          </w:tcPr>
          <w:p w:rsidR="007935A6" w:rsidRDefault="007935A6" w:rsidP="007935A6">
            <w:pPr>
              <w:adjustRightInd w:val="0"/>
              <w:snapToGrid w:val="0"/>
              <w:spacing w:line="400" w:lineRule="exact"/>
              <w:jc w:val="center"/>
              <w:rPr>
                <w:rFonts w:ascii="宋体" w:hAnsi="宋体" w:cs="宋体"/>
                <w:sz w:val="24"/>
              </w:rPr>
            </w:pPr>
            <w:r>
              <w:rPr>
                <w:rFonts w:ascii="宋体" w:hAnsi="宋体" w:cs="宋体" w:hint="eastAsia"/>
                <w:sz w:val="24"/>
              </w:rPr>
              <w:t>得分：</w:t>
            </w:r>
            <w:r w:rsidR="00DE3DB4">
              <w:rPr>
                <w:kern w:val="0"/>
                <w:sz w:val="24"/>
              </w:rPr>
              <w:t>{7.2.1</w:t>
            </w:r>
            <w:r w:rsidR="00DE3DB4">
              <w:rPr>
                <w:kern w:val="0"/>
                <w:sz w:val="24"/>
              </w:rPr>
              <w:t>3</w:t>
            </w:r>
            <w:r w:rsidR="00DE3DB4">
              <w:rPr>
                <w:kern w:val="0"/>
                <w:sz w:val="24"/>
              </w:rPr>
              <w:t>}</w:t>
            </w:r>
          </w:p>
        </w:tc>
      </w:tr>
      <w:tr w:rsidR="007935A6" w:rsidTr="007935A6">
        <w:tc>
          <w:tcPr>
            <w:tcW w:w="913" w:type="dxa"/>
            <w:vMerge/>
          </w:tcPr>
          <w:p w:rsidR="007935A6" w:rsidRDefault="007935A6" w:rsidP="007935A6">
            <w:pPr>
              <w:spacing w:before="240" w:line="400" w:lineRule="exact"/>
              <w:rPr>
                <w:rFonts w:ascii="宋体" w:cs="宋体"/>
                <w:sz w:val="24"/>
              </w:rPr>
            </w:pPr>
          </w:p>
        </w:tc>
        <w:tc>
          <w:tcPr>
            <w:tcW w:w="12315" w:type="dxa"/>
            <w:gridSpan w:val="5"/>
          </w:tcPr>
          <w:p w:rsidR="007935A6" w:rsidRDefault="007935A6" w:rsidP="007935A6">
            <w:pPr>
              <w:adjustRightInd w:val="0"/>
              <w:snapToGrid w:val="0"/>
              <w:spacing w:line="400" w:lineRule="exact"/>
              <w:rPr>
                <w:rFonts w:ascii="宋体" w:cs="宋体"/>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节材与绿色建</w:t>
            </w:r>
            <w:r>
              <w:rPr>
                <w:rFonts w:ascii="宋体" w:hAnsi="宋体" w:cs="宋体" w:hint="eastAsia"/>
                <w:sz w:val="24"/>
              </w:rPr>
              <w:t>材</w:t>
            </w:r>
          </w:p>
        </w:tc>
      </w:tr>
      <w:tr w:rsidR="007935A6" w:rsidTr="007935A6">
        <w:tc>
          <w:tcPr>
            <w:tcW w:w="913" w:type="dxa"/>
            <w:vMerge/>
          </w:tcPr>
          <w:p w:rsidR="007935A6" w:rsidRDefault="007935A6" w:rsidP="007935A6">
            <w:pPr>
              <w:spacing w:before="240" w:line="400" w:lineRule="exact"/>
              <w:rPr>
                <w:rFonts w:ascii="宋体" w:cs="宋体"/>
                <w:sz w:val="24"/>
              </w:rPr>
            </w:pPr>
          </w:p>
        </w:tc>
        <w:tc>
          <w:tcPr>
            <w:tcW w:w="7810" w:type="dxa"/>
            <w:gridSpan w:val="2"/>
          </w:tcPr>
          <w:p w:rsidR="007935A6" w:rsidRDefault="007935A6" w:rsidP="007935A6">
            <w:pPr>
              <w:adjustRightInd w:val="0"/>
              <w:snapToGrid w:val="0"/>
              <w:spacing w:line="400" w:lineRule="exact"/>
              <w:rPr>
                <w:rFonts w:ascii="宋体" w:cs="宋体"/>
                <w:sz w:val="24"/>
              </w:rPr>
            </w:pPr>
            <w:r>
              <w:rPr>
                <w:rFonts w:ascii="宋体" w:hAnsi="宋体" w:cs="宋体"/>
                <w:sz w:val="24"/>
              </w:rPr>
              <w:t>7.2.14</w:t>
            </w:r>
            <w:r>
              <w:rPr>
                <w:rFonts w:ascii="宋体" w:hAnsi="宋体" w:cs="宋体" w:hint="eastAsia"/>
                <w:sz w:val="24"/>
              </w:rPr>
              <w:t>建筑所有区域实施土建工程与装修工程一体化设计及施工。评价分值为</w:t>
            </w:r>
            <w:r>
              <w:rPr>
                <w:rFonts w:ascii="宋体" w:hAnsi="宋体" w:cs="宋体"/>
                <w:sz w:val="24"/>
              </w:rPr>
              <w:t xml:space="preserve"> 8 </w:t>
            </w:r>
            <w:r>
              <w:rPr>
                <w:rFonts w:ascii="宋体" w:hAnsi="宋体" w:cs="宋体" w:hint="eastAsia"/>
                <w:sz w:val="24"/>
              </w:rPr>
              <w:t>分。</w:t>
            </w:r>
          </w:p>
        </w:tc>
        <w:tc>
          <w:tcPr>
            <w:tcW w:w="2718" w:type="dxa"/>
            <w:gridSpan w:val="2"/>
          </w:tcPr>
          <w:p w:rsidR="007935A6" w:rsidRDefault="009C3AF2" w:rsidP="009C3AF2">
            <w:pPr>
              <w:adjustRightInd w:val="0"/>
              <w:snapToGrid w:val="0"/>
              <w:spacing w:line="400" w:lineRule="exact"/>
              <w:rPr>
                <w:rFonts w:ascii="宋体" w:hAnsi="宋体" w:cs="宋体"/>
                <w:sz w:val="24"/>
              </w:rPr>
            </w:pPr>
            <w:r>
              <w:rPr>
                <w:kern w:val="0"/>
                <w:sz w:val="24"/>
              </w:rPr>
              <w:t>{7.2.</w:t>
            </w:r>
            <w:r>
              <w:rPr>
                <w:kern w:val="0"/>
                <w:sz w:val="24"/>
              </w:rPr>
              <w:t>14</w:t>
            </w:r>
            <w:r>
              <w:rPr>
                <w:rFonts w:hint="eastAsia"/>
                <w:kern w:val="0"/>
                <w:sz w:val="24"/>
              </w:rPr>
              <w:t>措施</w:t>
            </w:r>
            <w:r>
              <w:rPr>
                <w:kern w:val="0"/>
                <w:sz w:val="24"/>
              </w:rPr>
              <w:t>}</w:t>
            </w:r>
          </w:p>
        </w:tc>
        <w:tc>
          <w:tcPr>
            <w:tcW w:w="1787" w:type="dxa"/>
            <w:vAlign w:val="center"/>
          </w:tcPr>
          <w:p w:rsidR="007935A6" w:rsidRDefault="007935A6" w:rsidP="007935A6">
            <w:pPr>
              <w:adjustRightInd w:val="0"/>
              <w:snapToGrid w:val="0"/>
              <w:spacing w:line="400" w:lineRule="exact"/>
              <w:jc w:val="center"/>
              <w:rPr>
                <w:rFonts w:ascii="宋体" w:hAnsi="宋体" w:cs="宋体"/>
                <w:sz w:val="24"/>
              </w:rPr>
            </w:pPr>
            <w:r>
              <w:rPr>
                <w:rFonts w:ascii="宋体" w:hAnsi="宋体" w:cs="宋体" w:hint="eastAsia"/>
                <w:sz w:val="24"/>
              </w:rPr>
              <w:t>得分：</w:t>
            </w:r>
            <w:r w:rsidR="00DE3DB4">
              <w:rPr>
                <w:kern w:val="0"/>
                <w:sz w:val="24"/>
              </w:rPr>
              <w:t>{7.2.1</w:t>
            </w:r>
            <w:r w:rsidR="00DE3DB4">
              <w:rPr>
                <w:kern w:val="0"/>
                <w:sz w:val="24"/>
              </w:rPr>
              <w:t>4</w:t>
            </w:r>
            <w:r w:rsidR="00DE3DB4">
              <w:rPr>
                <w:kern w:val="0"/>
                <w:sz w:val="24"/>
              </w:rPr>
              <w:t>}</w:t>
            </w:r>
          </w:p>
        </w:tc>
      </w:tr>
      <w:tr w:rsidR="007935A6" w:rsidTr="007935A6">
        <w:tc>
          <w:tcPr>
            <w:tcW w:w="913" w:type="dxa"/>
            <w:vMerge/>
          </w:tcPr>
          <w:p w:rsidR="007935A6" w:rsidRDefault="007935A6" w:rsidP="007935A6">
            <w:pPr>
              <w:spacing w:before="240" w:line="400" w:lineRule="exact"/>
              <w:rPr>
                <w:rFonts w:ascii="宋体" w:cs="宋体"/>
                <w:sz w:val="24"/>
              </w:rPr>
            </w:pPr>
          </w:p>
        </w:tc>
        <w:tc>
          <w:tcPr>
            <w:tcW w:w="7810" w:type="dxa"/>
            <w:gridSpan w:val="2"/>
          </w:tcPr>
          <w:p w:rsidR="007935A6" w:rsidRPr="008C6D46" w:rsidRDefault="000A0DFB" w:rsidP="007935A6">
            <w:pPr>
              <w:adjustRightInd w:val="0"/>
              <w:snapToGrid w:val="0"/>
              <w:spacing w:line="400" w:lineRule="exact"/>
              <w:rPr>
                <w:rFonts w:ascii="宋体" w:hAnsi="宋体" w:cs="宋体" w:hint="eastAsia"/>
                <w:sz w:val="24"/>
              </w:rPr>
            </w:pPr>
            <w:r>
              <w:rPr>
                <w:rFonts w:ascii="宋体" w:hAnsi="宋体" w:cs="宋体" w:hint="eastAsia"/>
                <w:sz w:val="24"/>
              </w:rPr>
              <w:t>7</w:t>
            </w:r>
            <w:r>
              <w:rPr>
                <w:rFonts w:ascii="宋体" w:hAnsi="宋体" w:cs="宋体"/>
                <w:sz w:val="24"/>
              </w:rPr>
              <w:t>.2.15</w:t>
            </w:r>
            <w:r w:rsidR="007935A6" w:rsidRPr="008C6D46">
              <w:rPr>
                <w:rFonts w:ascii="宋体" w:hAnsi="宋体" w:cs="宋体" w:hint="eastAsia"/>
                <w:sz w:val="24"/>
              </w:rPr>
              <w:t>合理选用建筑结构材料与构件，评价总分值为10 分，并按下列规则评分：</w:t>
            </w:r>
          </w:p>
          <w:p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1 混凝土结构，按下列规则分别评分并累计：</w:t>
            </w:r>
          </w:p>
          <w:p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1) 400MPa 级及以上强度等级钢筋应用比例达到85%,得5 分；</w:t>
            </w:r>
          </w:p>
          <w:p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2) 混凝土竖向承重结构采用强度等级不小于C50 混凝土用量占竖向承重结构中混凝土总量的比例达到50%,得5 分。</w:t>
            </w:r>
          </w:p>
          <w:p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lastRenderedPageBreak/>
              <w:t>2 钢结构，按下列规则分别评分并累计：</w:t>
            </w:r>
          </w:p>
          <w:p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1) Q355及以上高强钢材用量占钢材总量的比例达到50%, 得3 分；达到70%, 得4 分；</w:t>
            </w:r>
          </w:p>
          <w:p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2) 螺栓连接等非现场焊接节点占现场全部连接、拼接节点的数量比例达到50%, 得4 分；</w:t>
            </w:r>
          </w:p>
          <w:p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3) 采用施工时免支撑的楼屋面板，得2 分。</w:t>
            </w:r>
          </w:p>
          <w:p w:rsidR="007935A6" w:rsidRDefault="007935A6" w:rsidP="007935A6">
            <w:pPr>
              <w:adjustRightInd w:val="0"/>
              <w:snapToGrid w:val="0"/>
              <w:spacing w:line="400" w:lineRule="exact"/>
              <w:rPr>
                <w:rFonts w:ascii="宋体" w:cs="宋体"/>
                <w:sz w:val="24"/>
              </w:rPr>
            </w:pPr>
            <w:r w:rsidRPr="008C6D46">
              <w:rPr>
                <w:rFonts w:ascii="宋体" w:hAnsi="宋体" w:cs="宋体" w:hint="eastAsia"/>
                <w:sz w:val="24"/>
              </w:rPr>
              <w:t>3 混合结构：对其混凝土结构部分、钢结构部分，分别按本条第1 款、第2 款进行评价，得分取各项得分的平均值。</w:t>
            </w:r>
          </w:p>
        </w:tc>
        <w:tc>
          <w:tcPr>
            <w:tcW w:w="2718" w:type="dxa"/>
            <w:gridSpan w:val="2"/>
          </w:tcPr>
          <w:p w:rsidR="007935A6" w:rsidRDefault="009C3AF2" w:rsidP="007935A6">
            <w:pPr>
              <w:adjustRightInd w:val="0"/>
              <w:snapToGrid w:val="0"/>
              <w:spacing w:line="400" w:lineRule="exact"/>
              <w:rPr>
                <w:rFonts w:ascii="宋体" w:hAnsi="宋体" w:cs="宋体"/>
                <w:sz w:val="24"/>
              </w:rPr>
            </w:pPr>
            <w:r>
              <w:rPr>
                <w:kern w:val="0"/>
                <w:sz w:val="24"/>
              </w:rPr>
              <w:lastRenderedPageBreak/>
              <w:t>{7.2.</w:t>
            </w:r>
            <w:r>
              <w:rPr>
                <w:kern w:val="0"/>
                <w:sz w:val="24"/>
              </w:rPr>
              <w:t>1</w:t>
            </w:r>
            <w:r>
              <w:rPr>
                <w:kern w:val="0"/>
                <w:sz w:val="24"/>
              </w:rPr>
              <w:t>5</w:t>
            </w:r>
            <w:r>
              <w:rPr>
                <w:rFonts w:hint="eastAsia"/>
                <w:kern w:val="0"/>
                <w:sz w:val="24"/>
              </w:rPr>
              <w:t>措施</w:t>
            </w:r>
            <w:r>
              <w:rPr>
                <w:kern w:val="0"/>
                <w:sz w:val="24"/>
              </w:rPr>
              <w:t>}</w:t>
            </w:r>
          </w:p>
        </w:tc>
        <w:tc>
          <w:tcPr>
            <w:tcW w:w="1787" w:type="dxa"/>
            <w:vAlign w:val="center"/>
          </w:tcPr>
          <w:p w:rsidR="007935A6" w:rsidRDefault="007935A6" w:rsidP="007935A6">
            <w:pPr>
              <w:adjustRightInd w:val="0"/>
              <w:snapToGrid w:val="0"/>
              <w:spacing w:line="400" w:lineRule="exact"/>
              <w:jc w:val="center"/>
              <w:rPr>
                <w:rFonts w:ascii="宋体" w:hAnsi="宋体" w:cs="宋体"/>
                <w:sz w:val="24"/>
              </w:rPr>
            </w:pPr>
            <w:r>
              <w:rPr>
                <w:rFonts w:ascii="宋体" w:hAnsi="宋体" w:cs="宋体" w:hint="eastAsia"/>
                <w:sz w:val="24"/>
              </w:rPr>
              <w:t>得分：</w:t>
            </w:r>
            <w:r w:rsidR="00DE3DB4">
              <w:rPr>
                <w:kern w:val="0"/>
                <w:sz w:val="24"/>
              </w:rPr>
              <w:t>{7.2.1</w:t>
            </w:r>
            <w:r w:rsidR="00DE3DB4">
              <w:rPr>
                <w:kern w:val="0"/>
                <w:sz w:val="24"/>
              </w:rPr>
              <w:t>5</w:t>
            </w:r>
            <w:r w:rsidR="00DE3DB4">
              <w:rPr>
                <w:kern w:val="0"/>
                <w:sz w:val="24"/>
              </w:rPr>
              <w:t>}</w:t>
            </w:r>
          </w:p>
        </w:tc>
      </w:tr>
      <w:tr w:rsidR="007935A6" w:rsidTr="007935A6">
        <w:tc>
          <w:tcPr>
            <w:tcW w:w="913" w:type="dxa"/>
            <w:vMerge/>
          </w:tcPr>
          <w:p w:rsidR="007935A6" w:rsidRDefault="007935A6" w:rsidP="007935A6">
            <w:pPr>
              <w:spacing w:before="240" w:line="400" w:lineRule="exact"/>
              <w:rPr>
                <w:rFonts w:ascii="宋体" w:cs="宋体"/>
                <w:sz w:val="24"/>
              </w:rPr>
            </w:pPr>
          </w:p>
        </w:tc>
        <w:tc>
          <w:tcPr>
            <w:tcW w:w="7810" w:type="dxa"/>
            <w:gridSpan w:val="2"/>
          </w:tcPr>
          <w:p w:rsidR="007935A6" w:rsidRDefault="007935A6" w:rsidP="007935A6">
            <w:pPr>
              <w:adjustRightInd w:val="0"/>
              <w:snapToGrid w:val="0"/>
              <w:spacing w:line="400" w:lineRule="exact"/>
              <w:rPr>
                <w:rFonts w:ascii="宋体" w:cs="宋体"/>
                <w:sz w:val="24"/>
              </w:rPr>
            </w:pPr>
            <w:r>
              <w:rPr>
                <w:rFonts w:ascii="宋体" w:hAnsi="宋体" w:cs="宋体"/>
                <w:sz w:val="24"/>
              </w:rPr>
              <w:t>7.2.16</w:t>
            </w:r>
            <w:r>
              <w:rPr>
                <w:rFonts w:ascii="宋体" w:hAnsi="宋体" w:cs="宋体" w:hint="eastAsia"/>
                <w:sz w:val="24"/>
              </w:rPr>
              <w:t>建筑装修选用工业化内装部品，评价总分值</w:t>
            </w:r>
            <w:r>
              <w:rPr>
                <w:rFonts w:ascii="宋体" w:hAnsi="宋体" w:cs="宋体"/>
                <w:sz w:val="24"/>
              </w:rPr>
              <w:t>8</w:t>
            </w:r>
            <w:r>
              <w:rPr>
                <w:rFonts w:ascii="宋体" w:hAnsi="宋体" w:cs="宋体" w:hint="eastAsia"/>
                <w:sz w:val="24"/>
              </w:rPr>
              <w:t>分。建</w:t>
            </w:r>
          </w:p>
          <w:p w:rsidR="007935A6" w:rsidRDefault="007935A6" w:rsidP="007935A6">
            <w:pPr>
              <w:adjustRightInd w:val="0"/>
              <w:snapToGrid w:val="0"/>
              <w:spacing w:line="400" w:lineRule="exact"/>
              <w:rPr>
                <w:rFonts w:ascii="宋体" w:cs="宋体"/>
                <w:sz w:val="24"/>
              </w:rPr>
            </w:pPr>
            <w:r>
              <w:rPr>
                <w:rFonts w:ascii="宋体" w:hAnsi="宋体" w:cs="宋体" w:hint="eastAsia"/>
                <w:sz w:val="24"/>
              </w:rPr>
              <w:t>筑装修选用工业化内装部品占同类部品用量比例达到</w:t>
            </w:r>
            <w:r>
              <w:rPr>
                <w:rFonts w:ascii="宋体" w:hAnsi="宋体" w:cs="宋体"/>
                <w:sz w:val="24"/>
              </w:rPr>
              <w:t xml:space="preserve"> 50% </w:t>
            </w:r>
            <w:r>
              <w:rPr>
                <w:rFonts w:ascii="宋体" w:hAnsi="宋体" w:cs="宋体" w:hint="eastAsia"/>
                <w:sz w:val="24"/>
              </w:rPr>
              <w:t>以上的部品种类，达到</w:t>
            </w:r>
            <w:r>
              <w:rPr>
                <w:rFonts w:ascii="宋体" w:hAnsi="宋体" w:cs="宋体"/>
                <w:sz w:val="24"/>
              </w:rPr>
              <w:t xml:space="preserve"> 1 </w:t>
            </w:r>
            <w:r>
              <w:rPr>
                <w:rFonts w:ascii="宋体" w:hAnsi="宋体" w:cs="宋体" w:hint="eastAsia"/>
                <w:sz w:val="24"/>
              </w:rPr>
              <w:t>种，得</w:t>
            </w:r>
            <w:r>
              <w:rPr>
                <w:rFonts w:ascii="宋体" w:hAnsi="宋体" w:cs="宋体"/>
                <w:sz w:val="24"/>
              </w:rPr>
              <w:t xml:space="preserve"> 3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种，得</w:t>
            </w:r>
            <w:r>
              <w:rPr>
                <w:rFonts w:ascii="宋体" w:hAnsi="宋体" w:cs="宋体"/>
                <w:sz w:val="24"/>
              </w:rPr>
              <w:t xml:space="preserve"> 5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种以上，得</w:t>
            </w:r>
            <w:r>
              <w:rPr>
                <w:rFonts w:ascii="宋体" w:hAnsi="宋体" w:cs="宋体"/>
                <w:sz w:val="24"/>
              </w:rPr>
              <w:t xml:space="preserve"> 8 </w:t>
            </w:r>
            <w:r>
              <w:rPr>
                <w:rFonts w:ascii="宋体" w:hAnsi="宋体" w:cs="宋体" w:hint="eastAsia"/>
                <w:sz w:val="24"/>
              </w:rPr>
              <w:t>分。</w:t>
            </w:r>
          </w:p>
        </w:tc>
        <w:tc>
          <w:tcPr>
            <w:tcW w:w="2718" w:type="dxa"/>
            <w:gridSpan w:val="2"/>
          </w:tcPr>
          <w:p w:rsidR="007935A6" w:rsidRDefault="001F73AF" w:rsidP="001F73AF">
            <w:pPr>
              <w:adjustRightInd w:val="0"/>
              <w:snapToGrid w:val="0"/>
              <w:spacing w:line="400" w:lineRule="exact"/>
              <w:rPr>
                <w:rFonts w:ascii="宋体" w:hAnsi="宋体" w:cs="宋体"/>
                <w:sz w:val="24"/>
              </w:rPr>
            </w:pPr>
            <w:r>
              <w:rPr>
                <w:kern w:val="0"/>
                <w:sz w:val="24"/>
              </w:rPr>
              <w:t>{7.2.</w:t>
            </w:r>
            <w:r>
              <w:rPr>
                <w:kern w:val="0"/>
                <w:sz w:val="24"/>
              </w:rPr>
              <w:t>16</w:t>
            </w:r>
            <w:r>
              <w:rPr>
                <w:rFonts w:hint="eastAsia"/>
                <w:kern w:val="0"/>
                <w:sz w:val="24"/>
              </w:rPr>
              <w:t>措施</w:t>
            </w:r>
            <w:r>
              <w:rPr>
                <w:kern w:val="0"/>
                <w:sz w:val="24"/>
              </w:rPr>
              <w:t>}</w:t>
            </w:r>
          </w:p>
        </w:tc>
        <w:tc>
          <w:tcPr>
            <w:tcW w:w="1787" w:type="dxa"/>
            <w:vAlign w:val="center"/>
          </w:tcPr>
          <w:p w:rsidR="007935A6" w:rsidRDefault="007935A6" w:rsidP="007935A6">
            <w:pPr>
              <w:adjustRightInd w:val="0"/>
              <w:snapToGrid w:val="0"/>
              <w:spacing w:line="400" w:lineRule="exact"/>
              <w:jc w:val="center"/>
              <w:rPr>
                <w:rFonts w:ascii="宋体" w:hAnsi="宋体" w:cs="宋体"/>
                <w:sz w:val="24"/>
              </w:rPr>
            </w:pPr>
            <w:r>
              <w:rPr>
                <w:rFonts w:ascii="宋体" w:hAnsi="宋体" w:cs="宋体" w:hint="eastAsia"/>
                <w:sz w:val="24"/>
              </w:rPr>
              <w:t>得分：</w:t>
            </w:r>
            <w:r w:rsidR="00DE3DB4">
              <w:rPr>
                <w:kern w:val="0"/>
                <w:sz w:val="24"/>
              </w:rPr>
              <w:t>{7.2.1</w:t>
            </w:r>
            <w:r w:rsidR="00DE3DB4">
              <w:rPr>
                <w:kern w:val="0"/>
                <w:sz w:val="24"/>
              </w:rPr>
              <w:t>6</w:t>
            </w:r>
            <w:r w:rsidR="00DE3DB4">
              <w:rPr>
                <w:kern w:val="0"/>
                <w:sz w:val="24"/>
              </w:rPr>
              <w:t>}</w:t>
            </w:r>
          </w:p>
        </w:tc>
      </w:tr>
      <w:tr w:rsidR="007935A6" w:rsidTr="007935A6">
        <w:tc>
          <w:tcPr>
            <w:tcW w:w="913" w:type="dxa"/>
            <w:vMerge/>
          </w:tcPr>
          <w:p w:rsidR="007935A6" w:rsidRDefault="007935A6" w:rsidP="007935A6">
            <w:pPr>
              <w:spacing w:before="240" w:line="400" w:lineRule="exact"/>
              <w:rPr>
                <w:rFonts w:ascii="宋体" w:cs="宋体"/>
                <w:sz w:val="24"/>
              </w:rPr>
            </w:pPr>
          </w:p>
        </w:tc>
        <w:tc>
          <w:tcPr>
            <w:tcW w:w="7810" w:type="dxa"/>
            <w:gridSpan w:val="2"/>
          </w:tcPr>
          <w:p w:rsidR="007935A6" w:rsidRDefault="007935A6" w:rsidP="007935A6">
            <w:pPr>
              <w:adjustRightInd w:val="0"/>
              <w:snapToGrid w:val="0"/>
              <w:spacing w:line="400" w:lineRule="exact"/>
              <w:rPr>
                <w:rFonts w:ascii="宋体" w:cs="宋体"/>
                <w:sz w:val="24"/>
              </w:rPr>
            </w:pPr>
            <w:r>
              <w:rPr>
                <w:rFonts w:ascii="宋体" w:hAnsi="宋体" w:cs="宋体"/>
                <w:sz w:val="24"/>
              </w:rPr>
              <w:t>7.2.17</w:t>
            </w:r>
            <w:r>
              <w:rPr>
                <w:rFonts w:ascii="宋体" w:hAnsi="宋体" w:cs="宋体" w:hint="eastAsia"/>
                <w:sz w:val="24"/>
              </w:rPr>
              <w:t>选用可再循环材料、可再利用材料及利废建材，评价总</w:t>
            </w:r>
          </w:p>
          <w:p w:rsidR="007935A6" w:rsidRDefault="007935A6" w:rsidP="007935A6">
            <w:pPr>
              <w:adjustRightInd w:val="0"/>
              <w:snapToGrid w:val="0"/>
              <w:spacing w:line="400" w:lineRule="exact"/>
              <w:rPr>
                <w:rFonts w:ascii="宋体" w:cs="宋体"/>
                <w:sz w:val="24"/>
              </w:rPr>
            </w:pPr>
            <w:r>
              <w:rPr>
                <w:rFonts w:ascii="宋体" w:hAnsi="宋体" w:cs="宋体" w:hint="eastAsia"/>
                <w:sz w:val="24"/>
              </w:rPr>
              <w:t>分值为</w:t>
            </w:r>
            <w:r>
              <w:rPr>
                <w:rFonts w:ascii="宋体" w:hAnsi="宋体" w:cs="宋体"/>
                <w:sz w:val="24"/>
              </w:rPr>
              <w:t xml:space="preserve"> 12 </w:t>
            </w:r>
            <w:r>
              <w:rPr>
                <w:rFonts w:ascii="宋体" w:hAnsi="宋体" w:cs="宋体" w:hint="eastAsia"/>
                <w:sz w:val="24"/>
              </w:rPr>
              <w:t>分，并按下列规则分别评分并累计：</w:t>
            </w:r>
          </w:p>
          <w:p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可再循环材料和可再利用材料用量比例，按下列规则</w:t>
            </w:r>
          </w:p>
          <w:p w:rsidR="007935A6" w:rsidRDefault="007935A6" w:rsidP="007935A6">
            <w:pPr>
              <w:adjustRightInd w:val="0"/>
              <w:snapToGrid w:val="0"/>
              <w:spacing w:line="400" w:lineRule="exact"/>
              <w:rPr>
                <w:rFonts w:ascii="宋体" w:cs="宋体"/>
                <w:sz w:val="24"/>
              </w:rPr>
            </w:pPr>
            <w:r>
              <w:rPr>
                <w:rFonts w:ascii="宋体" w:hAnsi="宋体" w:cs="宋体" w:hint="eastAsia"/>
                <w:sz w:val="24"/>
              </w:rPr>
              <w:t>评分：</w:t>
            </w:r>
          </w:p>
          <w:p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住宅建筑达到</w:t>
            </w:r>
            <w:r>
              <w:rPr>
                <w:rFonts w:ascii="宋体" w:hAnsi="宋体" w:cs="宋体"/>
                <w:sz w:val="24"/>
              </w:rPr>
              <w:t xml:space="preserve"> 6% </w:t>
            </w:r>
            <w:r>
              <w:rPr>
                <w:rFonts w:ascii="宋体" w:hAnsi="宋体" w:cs="宋体" w:hint="eastAsia"/>
                <w:sz w:val="24"/>
              </w:rPr>
              <w:t>或公共建筑达到</w:t>
            </w:r>
            <w:r>
              <w:rPr>
                <w:rFonts w:ascii="宋体" w:hAnsi="宋体" w:cs="宋体"/>
                <w:sz w:val="24"/>
              </w:rPr>
              <w:t xml:space="preserve"> 10%, </w:t>
            </w:r>
            <w:r>
              <w:rPr>
                <w:rFonts w:ascii="宋体" w:hAnsi="宋体" w:cs="宋体" w:hint="eastAsia"/>
                <w:sz w:val="24"/>
              </w:rPr>
              <w:t>得</w:t>
            </w:r>
            <w:r>
              <w:rPr>
                <w:rFonts w:ascii="宋体" w:hAnsi="宋体" w:cs="宋体"/>
                <w:sz w:val="24"/>
              </w:rPr>
              <w:t>3</w:t>
            </w:r>
            <w:r>
              <w:rPr>
                <w:rFonts w:ascii="宋体" w:hAnsi="宋体" w:cs="宋体" w:hint="eastAsia"/>
                <w:sz w:val="24"/>
              </w:rPr>
              <w:t>分。</w:t>
            </w:r>
          </w:p>
          <w:p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住宅建筑达到</w:t>
            </w:r>
            <w:r>
              <w:rPr>
                <w:rFonts w:ascii="宋体" w:hAnsi="宋体" w:cs="宋体"/>
                <w:sz w:val="24"/>
              </w:rPr>
              <w:t xml:space="preserve"> 10% </w:t>
            </w:r>
            <w:r>
              <w:rPr>
                <w:rFonts w:ascii="宋体" w:hAnsi="宋体" w:cs="宋体" w:hint="eastAsia"/>
                <w:sz w:val="24"/>
              </w:rPr>
              <w:t>或公共建筑达到</w:t>
            </w:r>
            <w:r>
              <w:rPr>
                <w:rFonts w:ascii="宋体" w:hAnsi="宋体" w:cs="宋体"/>
                <w:sz w:val="24"/>
              </w:rPr>
              <w:t xml:space="preserve"> 15%, </w:t>
            </w:r>
            <w:r>
              <w:rPr>
                <w:rFonts w:ascii="宋体" w:hAnsi="宋体" w:cs="宋体" w:hint="eastAsia"/>
                <w:sz w:val="24"/>
              </w:rPr>
              <w:t>得</w:t>
            </w:r>
            <w:r>
              <w:rPr>
                <w:rFonts w:ascii="宋体" w:hAnsi="宋体" w:cs="宋体"/>
                <w:sz w:val="24"/>
              </w:rPr>
              <w:t>6</w:t>
            </w:r>
            <w:r>
              <w:rPr>
                <w:rFonts w:ascii="宋体" w:hAnsi="宋体" w:cs="宋体" w:hint="eastAsia"/>
                <w:sz w:val="24"/>
              </w:rPr>
              <w:t>分。</w:t>
            </w:r>
          </w:p>
          <w:p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利废建材选用及其用量比例，按下列规则评分：</w:t>
            </w:r>
          </w:p>
          <w:p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采用一种利废建材，其占同类建材的用量比例不低</w:t>
            </w:r>
            <w:r>
              <w:rPr>
                <w:rFonts w:ascii="宋体" w:hAnsi="宋体" w:cs="宋体"/>
                <w:sz w:val="24"/>
              </w:rPr>
              <w:t>50%,</w:t>
            </w:r>
            <w:r>
              <w:rPr>
                <w:rFonts w:ascii="宋体" w:hAnsi="宋体" w:cs="宋体" w:hint="eastAsia"/>
                <w:sz w:val="24"/>
              </w:rPr>
              <w:t>得</w:t>
            </w:r>
            <w:r>
              <w:rPr>
                <w:rFonts w:ascii="宋体" w:hAnsi="宋体" w:cs="宋体"/>
                <w:sz w:val="24"/>
              </w:rPr>
              <w:t>3</w:t>
            </w:r>
            <w:r>
              <w:rPr>
                <w:rFonts w:ascii="宋体" w:hAnsi="宋体" w:cs="宋体" w:hint="eastAsia"/>
                <w:sz w:val="24"/>
              </w:rPr>
              <w:t>分。</w:t>
            </w:r>
          </w:p>
          <w:p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选用两种及以上的利废建材，每一种占同类建材的用量比例均不低于</w:t>
            </w:r>
            <w:r>
              <w:rPr>
                <w:rFonts w:ascii="宋体" w:hAnsi="宋体" w:cs="宋体"/>
                <w:sz w:val="24"/>
              </w:rPr>
              <w:t xml:space="preserve"> 30%,</w:t>
            </w:r>
            <w:r>
              <w:rPr>
                <w:rFonts w:ascii="宋体" w:hAnsi="宋体" w:cs="宋体" w:hint="eastAsia"/>
                <w:sz w:val="24"/>
              </w:rPr>
              <w:t>得</w:t>
            </w:r>
            <w:r>
              <w:rPr>
                <w:rFonts w:ascii="宋体" w:hAnsi="宋体" w:cs="宋体"/>
                <w:sz w:val="24"/>
              </w:rPr>
              <w:t xml:space="preserve"> 6 </w:t>
            </w:r>
            <w:r>
              <w:rPr>
                <w:rFonts w:ascii="宋体" w:hAnsi="宋体" w:cs="宋体" w:hint="eastAsia"/>
                <w:sz w:val="24"/>
              </w:rPr>
              <w:t>分。</w:t>
            </w:r>
          </w:p>
        </w:tc>
        <w:tc>
          <w:tcPr>
            <w:tcW w:w="2718" w:type="dxa"/>
            <w:gridSpan w:val="2"/>
          </w:tcPr>
          <w:p w:rsidR="007935A6" w:rsidRDefault="001F73AF" w:rsidP="001F73AF">
            <w:pPr>
              <w:adjustRightInd w:val="0"/>
              <w:snapToGrid w:val="0"/>
              <w:spacing w:line="400" w:lineRule="exact"/>
              <w:rPr>
                <w:rFonts w:ascii="宋体" w:hAnsi="宋体" w:cs="宋体"/>
                <w:sz w:val="24"/>
              </w:rPr>
            </w:pPr>
            <w:r>
              <w:rPr>
                <w:kern w:val="0"/>
                <w:sz w:val="24"/>
              </w:rPr>
              <w:t>{7.2.</w:t>
            </w:r>
            <w:r>
              <w:rPr>
                <w:kern w:val="0"/>
                <w:sz w:val="24"/>
              </w:rPr>
              <w:t>17</w:t>
            </w:r>
            <w:r>
              <w:rPr>
                <w:rFonts w:hint="eastAsia"/>
                <w:kern w:val="0"/>
                <w:sz w:val="24"/>
              </w:rPr>
              <w:t>措施</w:t>
            </w:r>
            <w:r>
              <w:rPr>
                <w:kern w:val="0"/>
                <w:sz w:val="24"/>
              </w:rPr>
              <w:t>}</w:t>
            </w:r>
          </w:p>
        </w:tc>
        <w:tc>
          <w:tcPr>
            <w:tcW w:w="1787" w:type="dxa"/>
            <w:vAlign w:val="center"/>
          </w:tcPr>
          <w:p w:rsidR="007935A6" w:rsidRDefault="007935A6" w:rsidP="00F47BED">
            <w:pPr>
              <w:adjustRightInd w:val="0"/>
              <w:snapToGrid w:val="0"/>
              <w:spacing w:line="400" w:lineRule="exact"/>
              <w:jc w:val="center"/>
              <w:rPr>
                <w:rFonts w:ascii="宋体" w:hAnsi="宋体" w:cs="宋体"/>
                <w:sz w:val="24"/>
              </w:rPr>
            </w:pPr>
            <w:r>
              <w:rPr>
                <w:rFonts w:ascii="宋体" w:hAnsi="宋体" w:cs="宋体" w:hint="eastAsia"/>
                <w:sz w:val="24"/>
              </w:rPr>
              <w:t>得分：</w:t>
            </w:r>
            <w:r w:rsidR="00F47BED">
              <w:rPr>
                <w:kern w:val="0"/>
                <w:sz w:val="24"/>
              </w:rPr>
              <w:t>{7.2.1</w:t>
            </w:r>
            <w:r w:rsidR="00F47BED">
              <w:rPr>
                <w:kern w:val="0"/>
                <w:sz w:val="24"/>
              </w:rPr>
              <w:t>7</w:t>
            </w:r>
            <w:r w:rsidR="00F47BED">
              <w:rPr>
                <w:kern w:val="0"/>
                <w:sz w:val="24"/>
              </w:rPr>
              <w:t>}</w:t>
            </w:r>
          </w:p>
        </w:tc>
      </w:tr>
      <w:tr w:rsidR="007935A6" w:rsidTr="007935A6">
        <w:tc>
          <w:tcPr>
            <w:tcW w:w="913" w:type="dxa"/>
            <w:vMerge/>
          </w:tcPr>
          <w:p w:rsidR="007935A6" w:rsidRDefault="007935A6" w:rsidP="007935A6">
            <w:pPr>
              <w:spacing w:before="240" w:line="400" w:lineRule="exact"/>
              <w:rPr>
                <w:rFonts w:ascii="宋体" w:cs="宋体"/>
                <w:sz w:val="24"/>
              </w:rPr>
            </w:pPr>
          </w:p>
        </w:tc>
        <w:tc>
          <w:tcPr>
            <w:tcW w:w="7810" w:type="dxa"/>
            <w:gridSpan w:val="2"/>
          </w:tcPr>
          <w:p w:rsidR="007935A6" w:rsidRPr="004B7501" w:rsidRDefault="007935A6" w:rsidP="007935A6">
            <w:pPr>
              <w:adjustRightInd w:val="0"/>
              <w:snapToGrid w:val="0"/>
              <w:spacing w:line="400" w:lineRule="exact"/>
              <w:rPr>
                <w:rFonts w:ascii="宋体" w:hAnsi="宋体" w:cs="宋体" w:hint="eastAsia"/>
                <w:sz w:val="24"/>
              </w:rPr>
            </w:pPr>
            <w:r>
              <w:rPr>
                <w:rFonts w:ascii="宋体" w:hAnsi="宋体" w:cs="宋体"/>
                <w:sz w:val="24"/>
              </w:rPr>
              <w:t>7.2.18</w:t>
            </w:r>
            <w:r w:rsidRPr="004B7501">
              <w:rPr>
                <w:rFonts w:ascii="宋体" w:hAnsi="宋体" w:cs="宋体" w:hint="eastAsia"/>
                <w:sz w:val="24"/>
              </w:rPr>
              <w:t>选用绿色建材，评价总分值为12 分。</w:t>
            </w:r>
          </w:p>
          <w:p w:rsidR="007935A6" w:rsidRDefault="007935A6" w:rsidP="007935A6">
            <w:pPr>
              <w:adjustRightInd w:val="0"/>
              <w:snapToGrid w:val="0"/>
              <w:spacing w:line="400" w:lineRule="exact"/>
              <w:rPr>
                <w:rFonts w:ascii="宋体" w:cs="宋体"/>
                <w:sz w:val="24"/>
              </w:rPr>
            </w:pPr>
            <w:r w:rsidRPr="004B7501">
              <w:rPr>
                <w:rFonts w:ascii="宋体" w:hAnsi="宋体" w:cs="宋体" w:hint="eastAsia"/>
                <w:sz w:val="24"/>
              </w:rPr>
              <w:t>绿色建材应用比例不低于40%, 得4 分；不低于50%, 得8 分；不低于70%,得12 分。</w:t>
            </w:r>
          </w:p>
        </w:tc>
        <w:tc>
          <w:tcPr>
            <w:tcW w:w="2718" w:type="dxa"/>
            <w:gridSpan w:val="2"/>
          </w:tcPr>
          <w:p w:rsidR="007935A6" w:rsidRDefault="001E0E5D" w:rsidP="001E0E5D">
            <w:pPr>
              <w:adjustRightInd w:val="0"/>
              <w:snapToGrid w:val="0"/>
              <w:spacing w:line="400" w:lineRule="exact"/>
              <w:rPr>
                <w:rFonts w:ascii="宋体" w:hAnsi="宋体" w:cs="宋体"/>
                <w:sz w:val="24"/>
              </w:rPr>
            </w:pPr>
            <w:r>
              <w:rPr>
                <w:kern w:val="0"/>
                <w:sz w:val="24"/>
              </w:rPr>
              <w:t>{7.2.</w:t>
            </w:r>
            <w:r>
              <w:rPr>
                <w:kern w:val="0"/>
                <w:sz w:val="24"/>
              </w:rPr>
              <w:t>18</w:t>
            </w:r>
            <w:r>
              <w:rPr>
                <w:rFonts w:hint="eastAsia"/>
                <w:kern w:val="0"/>
                <w:sz w:val="24"/>
              </w:rPr>
              <w:t>措施</w:t>
            </w:r>
            <w:r>
              <w:rPr>
                <w:kern w:val="0"/>
                <w:sz w:val="24"/>
              </w:rPr>
              <w:t>}</w:t>
            </w:r>
          </w:p>
        </w:tc>
        <w:tc>
          <w:tcPr>
            <w:tcW w:w="1787" w:type="dxa"/>
            <w:vAlign w:val="center"/>
          </w:tcPr>
          <w:p w:rsidR="007935A6" w:rsidRDefault="007935A6" w:rsidP="00F47BED">
            <w:pPr>
              <w:adjustRightInd w:val="0"/>
              <w:snapToGrid w:val="0"/>
              <w:spacing w:line="400" w:lineRule="exact"/>
              <w:jc w:val="center"/>
              <w:rPr>
                <w:rFonts w:ascii="宋体" w:hAnsi="宋体" w:cs="宋体"/>
                <w:sz w:val="24"/>
              </w:rPr>
            </w:pPr>
            <w:r>
              <w:rPr>
                <w:rFonts w:ascii="宋体" w:hAnsi="宋体" w:cs="宋体" w:hint="eastAsia"/>
                <w:sz w:val="24"/>
              </w:rPr>
              <w:t>得分：</w:t>
            </w:r>
            <w:r w:rsidR="00F47BED">
              <w:rPr>
                <w:kern w:val="0"/>
                <w:sz w:val="24"/>
              </w:rPr>
              <w:t>{7.2.1</w:t>
            </w:r>
            <w:r w:rsidR="00F47BED">
              <w:rPr>
                <w:kern w:val="0"/>
                <w:sz w:val="24"/>
              </w:rPr>
              <w:t>8</w:t>
            </w:r>
            <w:r w:rsidR="00F47BED">
              <w:rPr>
                <w:kern w:val="0"/>
                <w:sz w:val="24"/>
              </w:rPr>
              <w:t>}</w:t>
            </w:r>
          </w:p>
        </w:tc>
      </w:tr>
      <w:tr w:rsidR="007935A6" w:rsidTr="007935A6">
        <w:tc>
          <w:tcPr>
            <w:tcW w:w="913" w:type="dxa"/>
            <w:vMerge/>
          </w:tcPr>
          <w:p w:rsidR="007935A6" w:rsidRDefault="007935A6" w:rsidP="007935A6">
            <w:pPr>
              <w:spacing w:before="240" w:line="400" w:lineRule="exact"/>
              <w:rPr>
                <w:rFonts w:ascii="宋体" w:cs="宋体"/>
                <w:sz w:val="24"/>
              </w:rPr>
            </w:pPr>
          </w:p>
        </w:tc>
        <w:tc>
          <w:tcPr>
            <w:tcW w:w="10528" w:type="dxa"/>
            <w:gridSpan w:val="4"/>
          </w:tcPr>
          <w:p w:rsidR="007935A6" w:rsidRDefault="007935A6" w:rsidP="007935A6">
            <w:pPr>
              <w:adjustRightInd w:val="0"/>
              <w:snapToGrid w:val="0"/>
              <w:spacing w:line="400" w:lineRule="exact"/>
              <w:rPr>
                <w:rFonts w:ascii="宋体" w:cs="宋体"/>
                <w:sz w:val="24"/>
              </w:rPr>
            </w:pPr>
          </w:p>
        </w:tc>
        <w:tc>
          <w:tcPr>
            <w:tcW w:w="1787" w:type="dxa"/>
            <w:vAlign w:val="center"/>
          </w:tcPr>
          <w:p w:rsidR="007935A6" w:rsidRDefault="007935A6" w:rsidP="007935A6">
            <w:pPr>
              <w:adjustRightInd w:val="0"/>
              <w:snapToGrid w:val="0"/>
              <w:spacing w:line="400" w:lineRule="exact"/>
              <w:jc w:val="center"/>
              <w:rPr>
                <w:rFonts w:ascii="宋体" w:hAnsi="宋体" w:cs="宋体"/>
                <w:sz w:val="24"/>
              </w:rPr>
            </w:pPr>
            <w:r>
              <w:rPr>
                <w:rFonts w:ascii="宋体" w:hAnsi="宋体" w:cs="宋体" w:hint="eastAsia"/>
                <w:sz w:val="24"/>
              </w:rPr>
              <w:t>总得分：</w:t>
            </w:r>
            <w:r w:rsidR="00F47BED">
              <w:rPr>
                <w:kern w:val="0"/>
                <w:sz w:val="24"/>
              </w:rPr>
              <w:t>{</w:t>
            </w:r>
            <w:r w:rsidR="00F47BED">
              <w:rPr>
                <w:rFonts w:hint="eastAsia"/>
                <w:kern w:val="0"/>
                <w:sz w:val="24"/>
              </w:rPr>
              <w:t>资源节约总分</w:t>
            </w:r>
            <w:r w:rsidR="00F47BED">
              <w:rPr>
                <w:kern w:val="0"/>
                <w:sz w:val="24"/>
              </w:rPr>
              <w:t>}</w:t>
            </w:r>
          </w:p>
        </w:tc>
      </w:tr>
    </w:tbl>
    <w:p w:rsidR="00294951" w:rsidRDefault="00294951">
      <w:pPr>
        <w:spacing w:line="400" w:lineRule="exact"/>
        <w:rPr>
          <w:rFonts w:ascii="宋体" w:cs="宋体"/>
          <w:szCs w:val="21"/>
        </w:rPr>
      </w:pPr>
    </w:p>
    <w:p w:rsidR="00294951" w:rsidRDefault="00294951">
      <w:r>
        <w:t xml:space="preserve"> </w:t>
      </w:r>
    </w:p>
    <w:p w:rsidR="00294951" w:rsidRDefault="00294951"/>
    <w:p w:rsidR="00294951" w:rsidRDefault="00294951">
      <w:pPr>
        <w:widowControl/>
        <w:jc w:val="left"/>
      </w:pPr>
    </w:p>
    <w:p w:rsidR="00294951" w:rsidRDefault="00294951">
      <w:pPr>
        <w:widowControl/>
        <w:jc w:val="left"/>
      </w:pPr>
    </w:p>
    <w:p w:rsidR="00294951" w:rsidRDefault="00294951">
      <w:pPr>
        <w:widowControl/>
        <w:jc w:val="left"/>
        <w:sectPr w:rsidR="00294951">
          <w:headerReference w:type="default" r:id="rId9"/>
          <w:pgSz w:w="16838" w:h="11906" w:orient="landscape"/>
          <w:pgMar w:top="1440" w:right="1800" w:bottom="1440" w:left="1800" w:header="851" w:footer="992" w:gutter="0"/>
          <w:cols w:space="720"/>
          <w:docGrid w:type="lines" w:linePitch="312"/>
        </w:sectPr>
      </w:pPr>
    </w:p>
    <w:p w:rsidR="00294951" w:rsidRDefault="00294951">
      <w:pPr>
        <w:jc w:val="center"/>
        <w:outlineLvl w:val="1"/>
        <w:rPr>
          <w:rFonts w:ascii="宋体" w:cs="宋体"/>
          <w:b/>
          <w:sz w:val="28"/>
          <w:szCs w:val="28"/>
        </w:rPr>
      </w:pPr>
      <w:r>
        <w:rPr>
          <w:rFonts w:ascii="宋体" w:hAnsi="宋体" w:cs="宋体"/>
          <w:b/>
          <w:sz w:val="28"/>
          <w:szCs w:val="28"/>
        </w:rPr>
        <w:lastRenderedPageBreak/>
        <w:t>5.</w:t>
      </w:r>
      <w:r>
        <w:rPr>
          <w:rFonts w:ascii="宋体" w:hAnsi="宋体" w:cs="宋体" w:hint="eastAsia"/>
          <w:b/>
          <w:sz w:val="28"/>
          <w:szCs w:val="28"/>
        </w:rPr>
        <w:t>环境宜居</w:t>
      </w:r>
    </w:p>
    <w:p w:rsidR="00294951" w:rsidRDefault="00294951">
      <w:pPr>
        <w:jc w:val="center"/>
        <w:rPr>
          <w:rFonts w:ascii="宋体" w:cs="宋体"/>
          <w:sz w:val="18"/>
          <w:szCs w:val="18"/>
        </w:rPr>
      </w:pPr>
      <w:r>
        <w:rPr>
          <w:rFonts w:ascii="宋体" w:hAnsi="宋体" w:cs="宋体" w:hint="eastAsia"/>
          <w:sz w:val="18"/>
          <w:szCs w:val="18"/>
        </w:rPr>
        <w:t>表</w:t>
      </w:r>
      <w:r>
        <w:rPr>
          <w:rFonts w:ascii="宋体" w:hAnsi="宋体" w:cs="宋体"/>
          <w:sz w:val="18"/>
          <w:szCs w:val="18"/>
        </w:rPr>
        <w:t>5-1</w:t>
      </w:r>
      <w:r>
        <w:rPr>
          <w:rFonts w:ascii="宋体" w:hAnsi="宋体" w:cs="宋体" w:hint="eastAsia"/>
          <w:sz w:val="18"/>
          <w:szCs w:val="18"/>
        </w:rPr>
        <w:t>环境宜居评价表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7654"/>
        <w:gridCol w:w="2480"/>
        <w:gridCol w:w="42"/>
        <w:gridCol w:w="2104"/>
      </w:tblGrid>
      <w:tr w:rsidR="00294951" w:rsidTr="00CC6CB8">
        <w:tc>
          <w:tcPr>
            <w:tcW w:w="948" w:type="dxa"/>
          </w:tcPr>
          <w:p w:rsidR="00294951" w:rsidRDefault="00294951">
            <w:pPr>
              <w:adjustRightInd w:val="0"/>
              <w:snapToGrid w:val="0"/>
              <w:spacing w:beforeLines="50" w:before="156" w:afterLines="50" w:after="156" w:line="400" w:lineRule="exact"/>
              <w:ind w:rightChars="-24" w:right="-50"/>
              <w:jc w:val="center"/>
              <w:rPr>
                <w:rFonts w:ascii="方正小标宋简体" w:eastAsia="方正小标宋简体" w:hAnsi="宋体" w:cs="宋体"/>
                <w:b/>
                <w:sz w:val="24"/>
              </w:rPr>
            </w:pPr>
            <w:r>
              <w:rPr>
                <w:rFonts w:hint="eastAsia"/>
                <w:b/>
                <w:kern w:val="0"/>
                <w:sz w:val="24"/>
              </w:rPr>
              <w:t>类别</w:t>
            </w:r>
          </w:p>
        </w:tc>
        <w:tc>
          <w:tcPr>
            <w:tcW w:w="7654" w:type="dxa"/>
          </w:tcPr>
          <w:p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480" w:type="dxa"/>
          </w:tcPr>
          <w:p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146" w:type="dxa"/>
            <w:gridSpan w:val="2"/>
          </w:tcPr>
          <w:p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CC6CB8" w:rsidTr="00E842F5">
        <w:tc>
          <w:tcPr>
            <w:tcW w:w="948" w:type="dxa"/>
            <w:vMerge w:val="restart"/>
            <w:vAlign w:val="center"/>
          </w:tcPr>
          <w:p w:rsidR="00CC6CB8" w:rsidRDefault="00CC6CB8">
            <w:pPr>
              <w:adjustRightInd w:val="0"/>
              <w:snapToGrid w:val="0"/>
              <w:spacing w:before="240" w:after="240" w:line="400" w:lineRule="exact"/>
              <w:rPr>
                <w:rFonts w:ascii="宋体" w:cs="宋体"/>
                <w:b/>
                <w:sz w:val="24"/>
              </w:rPr>
            </w:pPr>
            <w:r>
              <w:rPr>
                <w:rFonts w:ascii="宋体" w:hAnsi="宋体" w:cs="宋体" w:hint="eastAsia"/>
                <w:b/>
                <w:sz w:val="24"/>
              </w:rPr>
              <w:t>控制项</w:t>
            </w:r>
          </w:p>
        </w:tc>
        <w:tc>
          <w:tcPr>
            <w:tcW w:w="7654" w:type="dxa"/>
          </w:tcPr>
          <w:p w:rsidR="00CC6CB8" w:rsidRDefault="00CC6CB8">
            <w:pPr>
              <w:adjustRightInd w:val="0"/>
              <w:snapToGrid w:val="0"/>
              <w:spacing w:line="400" w:lineRule="exact"/>
              <w:rPr>
                <w:rFonts w:ascii="宋体" w:cs="宋体"/>
                <w:sz w:val="24"/>
              </w:rPr>
            </w:pPr>
            <w:r>
              <w:rPr>
                <w:rFonts w:ascii="宋体" w:hAnsi="宋体" w:cs="宋体"/>
                <w:sz w:val="24"/>
              </w:rPr>
              <w:t>8.1.1</w:t>
            </w:r>
            <w:r>
              <w:rPr>
                <w:rFonts w:ascii="宋体" w:hAnsi="宋体" w:cs="宋体" w:hint="eastAsia"/>
                <w:sz w:val="24"/>
              </w:rPr>
              <w:t>建筑规划布局应满足日照标准，且不得降低周边建筑的日照标准。</w:t>
            </w:r>
          </w:p>
        </w:tc>
        <w:tc>
          <w:tcPr>
            <w:tcW w:w="2480" w:type="dxa"/>
          </w:tcPr>
          <w:p w:rsidR="00CC6CB8" w:rsidRDefault="00E3182C" w:rsidP="00E3182C">
            <w:pPr>
              <w:adjustRightInd w:val="0"/>
              <w:snapToGrid w:val="0"/>
              <w:spacing w:line="400" w:lineRule="exact"/>
              <w:rPr>
                <w:rFonts w:ascii="宋体" w:hAnsi="宋体" w:cs="宋体"/>
                <w:sz w:val="24"/>
              </w:rPr>
            </w:pPr>
            <w:r>
              <w:rPr>
                <w:kern w:val="0"/>
                <w:sz w:val="24"/>
              </w:rPr>
              <w:t>{</w:t>
            </w:r>
            <w:r>
              <w:rPr>
                <w:kern w:val="0"/>
                <w:sz w:val="24"/>
              </w:rPr>
              <w:t>8.1.1</w:t>
            </w:r>
            <w:r>
              <w:rPr>
                <w:rFonts w:hint="eastAsia"/>
                <w:kern w:val="0"/>
                <w:sz w:val="24"/>
              </w:rPr>
              <w:t>措施</w:t>
            </w:r>
            <w:r>
              <w:rPr>
                <w:kern w:val="0"/>
                <w:sz w:val="24"/>
              </w:rPr>
              <w:t>}</w:t>
            </w:r>
          </w:p>
        </w:tc>
        <w:tc>
          <w:tcPr>
            <w:tcW w:w="2146" w:type="dxa"/>
            <w:gridSpan w:val="2"/>
            <w:vAlign w:val="center"/>
          </w:tcPr>
          <w:p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rsidR="00CC6CB8" w:rsidRDefault="00CC6CB8">
            <w:pPr>
              <w:adjustRightInd w:val="0"/>
              <w:snapToGrid w:val="0"/>
              <w:spacing w:line="400" w:lineRule="exact"/>
              <w:jc w:val="center"/>
              <w:rPr>
                <w:rFonts w:ascii="宋体" w:cs="宋体"/>
                <w:sz w:val="24"/>
              </w:rPr>
            </w:pPr>
            <w:r>
              <w:rPr>
                <w:rFonts w:ascii="宋体" w:hAnsi="宋体" w:cs="宋体" w:hint="eastAsia"/>
                <w:sz w:val="24"/>
              </w:rPr>
              <w:t>□不参评</w:t>
            </w:r>
          </w:p>
        </w:tc>
      </w:tr>
      <w:tr w:rsidR="00CC6CB8" w:rsidTr="00CC6CB8">
        <w:tc>
          <w:tcPr>
            <w:tcW w:w="948" w:type="dxa"/>
            <w:vMerge/>
          </w:tcPr>
          <w:p w:rsidR="00CC6CB8" w:rsidRDefault="00CC6CB8">
            <w:pPr>
              <w:adjustRightInd w:val="0"/>
              <w:snapToGrid w:val="0"/>
              <w:spacing w:before="240" w:after="240" w:line="400" w:lineRule="exact"/>
              <w:rPr>
                <w:rFonts w:ascii="宋体" w:cs="宋体"/>
                <w:sz w:val="24"/>
              </w:rPr>
            </w:pPr>
          </w:p>
        </w:tc>
        <w:tc>
          <w:tcPr>
            <w:tcW w:w="7654" w:type="dxa"/>
          </w:tcPr>
          <w:p w:rsidR="00CC6CB8" w:rsidRDefault="00CC6CB8">
            <w:pPr>
              <w:adjustRightInd w:val="0"/>
              <w:snapToGrid w:val="0"/>
              <w:spacing w:line="400" w:lineRule="exact"/>
              <w:rPr>
                <w:rFonts w:ascii="宋体" w:cs="宋体"/>
                <w:sz w:val="24"/>
              </w:rPr>
            </w:pPr>
            <w:r>
              <w:rPr>
                <w:rFonts w:ascii="宋体" w:hAnsi="宋体" w:cs="宋体"/>
                <w:sz w:val="24"/>
              </w:rPr>
              <w:t>8.1.2</w:t>
            </w:r>
            <w:r>
              <w:rPr>
                <w:rFonts w:ascii="宋体" w:hAnsi="宋体" w:cs="宋体" w:hint="eastAsia"/>
                <w:sz w:val="24"/>
              </w:rPr>
              <w:t>室外热环境应满足国家现行有关标准的要求。</w:t>
            </w:r>
          </w:p>
        </w:tc>
        <w:tc>
          <w:tcPr>
            <w:tcW w:w="2480" w:type="dxa"/>
          </w:tcPr>
          <w:p w:rsidR="00CC6CB8" w:rsidRDefault="00CD0D2A" w:rsidP="00CD0D2A">
            <w:pPr>
              <w:adjustRightInd w:val="0"/>
              <w:snapToGrid w:val="0"/>
              <w:spacing w:line="400" w:lineRule="exact"/>
              <w:rPr>
                <w:rFonts w:ascii="宋体" w:hAnsi="宋体" w:cs="宋体"/>
                <w:sz w:val="24"/>
              </w:rPr>
            </w:pPr>
            <w:r>
              <w:rPr>
                <w:kern w:val="0"/>
                <w:sz w:val="24"/>
              </w:rPr>
              <w:t>{8.1.</w:t>
            </w:r>
            <w:r>
              <w:rPr>
                <w:kern w:val="0"/>
                <w:sz w:val="24"/>
              </w:rPr>
              <w:t>2</w:t>
            </w:r>
            <w:r>
              <w:rPr>
                <w:rFonts w:hint="eastAsia"/>
                <w:kern w:val="0"/>
                <w:sz w:val="24"/>
              </w:rPr>
              <w:t>措施</w:t>
            </w:r>
            <w:r>
              <w:rPr>
                <w:kern w:val="0"/>
                <w:sz w:val="24"/>
              </w:rPr>
              <w:t>}</w:t>
            </w:r>
          </w:p>
        </w:tc>
        <w:tc>
          <w:tcPr>
            <w:tcW w:w="2146" w:type="dxa"/>
            <w:gridSpan w:val="2"/>
            <w:vAlign w:val="center"/>
          </w:tcPr>
          <w:p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rsidTr="00CC6CB8">
        <w:tc>
          <w:tcPr>
            <w:tcW w:w="948" w:type="dxa"/>
            <w:vMerge/>
          </w:tcPr>
          <w:p w:rsidR="00CC6CB8" w:rsidRDefault="00CC6CB8">
            <w:pPr>
              <w:adjustRightInd w:val="0"/>
              <w:snapToGrid w:val="0"/>
              <w:spacing w:before="240" w:after="240" w:line="400" w:lineRule="exact"/>
              <w:rPr>
                <w:rFonts w:ascii="宋体" w:cs="宋体"/>
                <w:sz w:val="24"/>
              </w:rPr>
            </w:pPr>
          </w:p>
        </w:tc>
        <w:tc>
          <w:tcPr>
            <w:tcW w:w="7654" w:type="dxa"/>
          </w:tcPr>
          <w:p w:rsidR="00CC6CB8" w:rsidRDefault="00CC6CB8">
            <w:pPr>
              <w:adjustRightInd w:val="0"/>
              <w:snapToGrid w:val="0"/>
              <w:spacing w:line="400" w:lineRule="exact"/>
              <w:rPr>
                <w:rFonts w:ascii="宋体" w:cs="宋体"/>
                <w:sz w:val="24"/>
              </w:rPr>
            </w:pPr>
            <w:r>
              <w:rPr>
                <w:rFonts w:ascii="宋体" w:hAnsi="宋体" w:cs="宋体"/>
                <w:sz w:val="24"/>
              </w:rPr>
              <w:t>8.1.3</w:t>
            </w:r>
            <w:r>
              <w:rPr>
                <w:rFonts w:ascii="宋体" w:hAnsi="宋体" w:cs="宋体" w:hint="eastAsia"/>
                <w:sz w:val="24"/>
              </w:rPr>
              <w:t>配建的绿地应符合所在地城乡规划的要求，应合理选择绿化方式，植物种植应适应当地气候和土壤，且应无毒害、易维护，种植区域覆盖土深度和排水能力应满足植物生长需求，并应采用复层绿化方式。</w:t>
            </w:r>
          </w:p>
        </w:tc>
        <w:tc>
          <w:tcPr>
            <w:tcW w:w="2480" w:type="dxa"/>
          </w:tcPr>
          <w:p w:rsidR="00CC6CB8" w:rsidRDefault="00CD0D2A" w:rsidP="00CD0D2A">
            <w:pPr>
              <w:adjustRightInd w:val="0"/>
              <w:snapToGrid w:val="0"/>
              <w:spacing w:line="400" w:lineRule="exact"/>
              <w:rPr>
                <w:rFonts w:ascii="宋体" w:hAnsi="宋体" w:cs="宋体"/>
                <w:sz w:val="24"/>
              </w:rPr>
            </w:pPr>
            <w:r>
              <w:rPr>
                <w:kern w:val="0"/>
                <w:sz w:val="24"/>
              </w:rPr>
              <w:t>{8.1.</w:t>
            </w:r>
            <w:r>
              <w:rPr>
                <w:kern w:val="0"/>
                <w:sz w:val="24"/>
              </w:rPr>
              <w:t>3</w:t>
            </w:r>
            <w:r>
              <w:rPr>
                <w:rFonts w:hint="eastAsia"/>
                <w:kern w:val="0"/>
                <w:sz w:val="24"/>
              </w:rPr>
              <w:t>措施</w:t>
            </w:r>
            <w:r>
              <w:rPr>
                <w:kern w:val="0"/>
                <w:sz w:val="24"/>
              </w:rPr>
              <w:t>}</w:t>
            </w:r>
          </w:p>
        </w:tc>
        <w:tc>
          <w:tcPr>
            <w:tcW w:w="2146" w:type="dxa"/>
            <w:gridSpan w:val="2"/>
            <w:vAlign w:val="center"/>
          </w:tcPr>
          <w:p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rsidTr="00CC6CB8">
        <w:tc>
          <w:tcPr>
            <w:tcW w:w="948" w:type="dxa"/>
            <w:vMerge/>
          </w:tcPr>
          <w:p w:rsidR="00CC6CB8" w:rsidRDefault="00CC6CB8">
            <w:pPr>
              <w:adjustRightInd w:val="0"/>
              <w:snapToGrid w:val="0"/>
              <w:spacing w:before="240" w:after="240" w:line="400" w:lineRule="exact"/>
              <w:rPr>
                <w:rFonts w:ascii="宋体" w:cs="宋体"/>
                <w:sz w:val="24"/>
              </w:rPr>
            </w:pPr>
          </w:p>
        </w:tc>
        <w:tc>
          <w:tcPr>
            <w:tcW w:w="7654" w:type="dxa"/>
          </w:tcPr>
          <w:p w:rsidR="00CC6CB8" w:rsidRDefault="00CC6CB8">
            <w:pPr>
              <w:adjustRightInd w:val="0"/>
              <w:snapToGrid w:val="0"/>
              <w:spacing w:line="400" w:lineRule="exact"/>
              <w:rPr>
                <w:rFonts w:ascii="宋体" w:cs="宋体"/>
                <w:sz w:val="24"/>
              </w:rPr>
            </w:pPr>
            <w:r>
              <w:rPr>
                <w:rFonts w:ascii="宋体" w:hAnsi="宋体" w:cs="宋体"/>
                <w:sz w:val="24"/>
              </w:rPr>
              <w:t>8.1.4</w:t>
            </w:r>
            <w:r>
              <w:rPr>
                <w:rFonts w:ascii="宋体" w:hAnsi="宋体" w:cs="宋体" w:hint="eastAsia"/>
                <w:sz w:val="24"/>
              </w:rPr>
              <w:t>场地的竖向设计应有利于雨水的收集或排放，应有效组织雨水的下渗、滞蓄或再利用；对大于</w:t>
            </w:r>
            <w:r>
              <w:rPr>
                <w:rFonts w:ascii="宋体" w:hAnsi="宋体" w:cs="宋体"/>
                <w:sz w:val="24"/>
              </w:rPr>
              <w:t>10h</w:t>
            </w:r>
            <w:r>
              <w:rPr>
                <w:rFonts w:ascii="宋体" w:hAnsi="宋体" w:cs="宋体" w:hint="eastAsia"/>
                <w:sz w:val="24"/>
              </w:rPr>
              <w:t>㎡的场地应进行雨水控制利用专项设计。</w:t>
            </w:r>
          </w:p>
        </w:tc>
        <w:tc>
          <w:tcPr>
            <w:tcW w:w="2480" w:type="dxa"/>
          </w:tcPr>
          <w:p w:rsidR="00CC6CB8" w:rsidRDefault="00CD0D2A" w:rsidP="00CD0D2A">
            <w:pPr>
              <w:adjustRightInd w:val="0"/>
              <w:snapToGrid w:val="0"/>
              <w:spacing w:line="400" w:lineRule="exact"/>
              <w:rPr>
                <w:rFonts w:ascii="宋体" w:hAnsi="宋体" w:cs="宋体"/>
                <w:sz w:val="24"/>
              </w:rPr>
            </w:pPr>
            <w:r>
              <w:rPr>
                <w:kern w:val="0"/>
                <w:sz w:val="24"/>
              </w:rPr>
              <w:t>{8.1.</w:t>
            </w:r>
            <w:r>
              <w:rPr>
                <w:kern w:val="0"/>
                <w:sz w:val="24"/>
              </w:rPr>
              <w:t>4</w:t>
            </w:r>
            <w:r>
              <w:rPr>
                <w:rFonts w:hint="eastAsia"/>
                <w:kern w:val="0"/>
                <w:sz w:val="24"/>
              </w:rPr>
              <w:t>措施</w:t>
            </w:r>
            <w:r>
              <w:rPr>
                <w:kern w:val="0"/>
                <w:sz w:val="24"/>
              </w:rPr>
              <w:t>}</w:t>
            </w:r>
          </w:p>
        </w:tc>
        <w:tc>
          <w:tcPr>
            <w:tcW w:w="2146" w:type="dxa"/>
            <w:gridSpan w:val="2"/>
            <w:vAlign w:val="center"/>
          </w:tcPr>
          <w:p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rsidTr="00CC6CB8">
        <w:tc>
          <w:tcPr>
            <w:tcW w:w="948" w:type="dxa"/>
            <w:vMerge/>
          </w:tcPr>
          <w:p w:rsidR="00CC6CB8" w:rsidRDefault="00CC6CB8">
            <w:pPr>
              <w:adjustRightInd w:val="0"/>
              <w:snapToGrid w:val="0"/>
              <w:spacing w:before="240" w:after="240" w:line="400" w:lineRule="exact"/>
              <w:rPr>
                <w:rFonts w:ascii="宋体" w:cs="宋体"/>
                <w:sz w:val="24"/>
              </w:rPr>
            </w:pPr>
          </w:p>
        </w:tc>
        <w:tc>
          <w:tcPr>
            <w:tcW w:w="7654" w:type="dxa"/>
          </w:tcPr>
          <w:p w:rsidR="00CC6CB8" w:rsidRDefault="00CC6CB8">
            <w:pPr>
              <w:adjustRightInd w:val="0"/>
              <w:snapToGrid w:val="0"/>
              <w:spacing w:line="400" w:lineRule="exact"/>
              <w:rPr>
                <w:rFonts w:ascii="宋体" w:cs="宋体"/>
                <w:sz w:val="24"/>
              </w:rPr>
            </w:pPr>
            <w:r>
              <w:rPr>
                <w:rFonts w:ascii="宋体" w:hAnsi="宋体" w:cs="宋体"/>
                <w:sz w:val="24"/>
              </w:rPr>
              <w:t>8.1.5</w:t>
            </w:r>
            <w:r>
              <w:rPr>
                <w:rFonts w:ascii="宋体" w:hAnsi="宋体" w:cs="宋体" w:hint="eastAsia"/>
                <w:sz w:val="24"/>
              </w:rPr>
              <w:t>建筑内外均应设置便于识别和使用的标识系统。</w:t>
            </w:r>
          </w:p>
        </w:tc>
        <w:tc>
          <w:tcPr>
            <w:tcW w:w="2480" w:type="dxa"/>
          </w:tcPr>
          <w:p w:rsidR="00CC6CB8" w:rsidRDefault="00CD0D2A" w:rsidP="00CD0D2A">
            <w:pPr>
              <w:adjustRightInd w:val="0"/>
              <w:snapToGrid w:val="0"/>
              <w:spacing w:line="400" w:lineRule="exact"/>
              <w:rPr>
                <w:rFonts w:ascii="宋体" w:hAnsi="宋体" w:cs="宋体"/>
                <w:sz w:val="24"/>
              </w:rPr>
            </w:pPr>
            <w:r>
              <w:rPr>
                <w:kern w:val="0"/>
                <w:sz w:val="24"/>
              </w:rPr>
              <w:t>{8.1.</w:t>
            </w:r>
            <w:r>
              <w:rPr>
                <w:kern w:val="0"/>
                <w:sz w:val="24"/>
              </w:rPr>
              <w:t>5</w:t>
            </w:r>
            <w:r>
              <w:rPr>
                <w:rFonts w:hint="eastAsia"/>
                <w:kern w:val="0"/>
                <w:sz w:val="24"/>
              </w:rPr>
              <w:t>措施</w:t>
            </w:r>
            <w:r>
              <w:rPr>
                <w:kern w:val="0"/>
                <w:sz w:val="24"/>
              </w:rPr>
              <w:t>}</w:t>
            </w:r>
          </w:p>
        </w:tc>
        <w:tc>
          <w:tcPr>
            <w:tcW w:w="2146" w:type="dxa"/>
            <w:gridSpan w:val="2"/>
            <w:vAlign w:val="center"/>
          </w:tcPr>
          <w:p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rsidTr="00CC6CB8">
        <w:tc>
          <w:tcPr>
            <w:tcW w:w="948" w:type="dxa"/>
            <w:vMerge/>
          </w:tcPr>
          <w:p w:rsidR="00CC6CB8" w:rsidRDefault="00CC6CB8">
            <w:pPr>
              <w:adjustRightInd w:val="0"/>
              <w:snapToGrid w:val="0"/>
              <w:spacing w:before="240" w:after="240" w:line="400" w:lineRule="exact"/>
              <w:rPr>
                <w:rFonts w:ascii="宋体" w:cs="宋体"/>
                <w:sz w:val="24"/>
              </w:rPr>
            </w:pPr>
          </w:p>
        </w:tc>
        <w:tc>
          <w:tcPr>
            <w:tcW w:w="7654" w:type="dxa"/>
          </w:tcPr>
          <w:p w:rsidR="00CC6CB8" w:rsidRDefault="00CC6CB8">
            <w:pPr>
              <w:adjustRightInd w:val="0"/>
              <w:snapToGrid w:val="0"/>
              <w:spacing w:line="400" w:lineRule="exact"/>
              <w:rPr>
                <w:rFonts w:ascii="宋体" w:cs="宋体"/>
                <w:sz w:val="24"/>
              </w:rPr>
            </w:pPr>
            <w:r>
              <w:rPr>
                <w:rFonts w:ascii="宋体" w:hAnsi="宋体" w:cs="宋体"/>
                <w:sz w:val="24"/>
              </w:rPr>
              <w:t>8.1.6</w:t>
            </w:r>
            <w:r>
              <w:rPr>
                <w:rFonts w:ascii="宋体" w:hAnsi="宋体" w:cs="宋体" w:hint="eastAsia"/>
                <w:sz w:val="24"/>
              </w:rPr>
              <w:t>场地内不应有排放超标的污染源。</w:t>
            </w:r>
          </w:p>
        </w:tc>
        <w:tc>
          <w:tcPr>
            <w:tcW w:w="2480" w:type="dxa"/>
          </w:tcPr>
          <w:p w:rsidR="00CC6CB8" w:rsidRDefault="00CD0D2A" w:rsidP="00CD0D2A">
            <w:pPr>
              <w:adjustRightInd w:val="0"/>
              <w:snapToGrid w:val="0"/>
              <w:spacing w:line="400" w:lineRule="exact"/>
              <w:rPr>
                <w:rFonts w:ascii="宋体" w:hAnsi="宋体" w:cs="宋体"/>
                <w:sz w:val="24"/>
              </w:rPr>
            </w:pPr>
            <w:r>
              <w:rPr>
                <w:kern w:val="0"/>
                <w:sz w:val="24"/>
              </w:rPr>
              <w:t>{8.1.</w:t>
            </w:r>
            <w:r>
              <w:rPr>
                <w:kern w:val="0"/>
                <w:sz w:val="24"/>
              </w:rPr>
              <w:t>6</w:t>
            </w:r>
            <w:r>
              <w:rPr>
                <w:rFonts w:hint="eastAsia"/>
                <w:kern w:val="0"/>
                <w:sz w:val="24"/>
              </w:rPr>
              <w:t>措施</w:t>
            </w:r>
            <w:r>
              <w:rPr>
                <w:kern w:val="0"/>
                <w:sz w:val="24"/>
              </w:rPr>
              <w:t>}</w:t>
            </w:r>
          </w:p>
        </w:tc>
        <w:tc>
          <w:tcPr>
            <w:tcW w:w="2146" w:type="dxa"/>
            <w:gridSpan w:val="2"/>
            <w:vAlign w:val="center"/>
          </w:tcPr>
          <w:p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rsidTr="00CC6CB8">
        <w:tc>
          <w:tcPr>
            <w:tcW w:w="948" w:type="dxa"/>
            <w:vMerge/>
          </w:tcPr>
          <w:p w:rsidR="00CC6CB8" w:rsidRDefault="00CC6CB8">
            <w:pPr>
              <w:adjustRightInd w:val="0"/>
              <w:snapToGrid w:val="0"/>
              <w:spacing w:before="240" w:after="240" w:line="400" w:lineRule="exact"/>
              <w:rPr>
                <w:rFonts w:ascii="宋体" w:cs="宋体"/>
                <w:sz w:val="24"/>
              </w:rPr>
            </w:pPr>
          </w:p>
        </w:tc>
        <w:tc>
          <w:tcPr>
            <w:tcW w:w="7654" w:type="dxa"/>
          </w:tcPr>
          <w:p w:rsidR="00CC6CB8" w:rsidRDefault="00CC6CB8">
            <w:pPr>
              <w:adjustRightInd w:val="0"/>
              <w:snapToGrid w:val="0"/>
              <w:spacing w:line="400" w:lineRule="exact"/>
              <w:rPr>
                <w:rFonts w:ascii="宋体" w:cs="宋体"/>
                <w:sz w:val="24"/>
              </w:rPr>
            </w:pPr>
            <w:r>
              <w:rPr>
                <w:rFonts w:ascii="宋体" w:hAnsi="宋体" w:cs="宋体"/>
                <w:sz w:val="24"/>
              </w:rPr>
              <w:t>8.1.7</w:t>
            </w:r>
            <w:r>
              <w:rPr>
                <w:rFonts w:ascii="宋体" w:hAnsi="宋体" w:cs="宋体" w:hint="eastAsia"/>
                <w:sz w:val="24"/>
              </w:rPr>
              <w:t>生活垃圾应分类收集，垃圾容器和收集点的设置应合理并应与周边景观协调。</w:t>
            </w:r>
          </w:p>
        </w:tc>
        <w:tc>
          <w:tcPr>
            <w:tcW w:w="2480" w:type="dxa"/>
          </w:tcPr>
          <w:p w:rsidR="00CC6CB8" w:rsidRDefault="00CD0D2A" w:rsidP="00CD0D2A">
            <w:pPr>
              <w:adjustRightInd w:val="0"/>
              <w:snapToGrid w:val="0"/>
              <w:spacing w:line="400" w:lineRule="exact"/>
              <w:rPr>
                <w:rFonts w:ascii="宋体" w:hAnsi="宋体" w:cs="宋体"/>
                <w:sz w:val="24"/>
              </w:rPr>
            </w:pPr>
            <w:r>
              <w:rPr>
                <w:kern w:val="0"/>
                <w:sz w:val="24"/>
              </w:rPr>
              <w:t>{8.1.</w:t>
            </w:r>
            <w:r>
              <w:rPr>
                <w:kern w:val="0"/>
                <w:sz w:val="24"/>
              </w:rPr>
              <w:t>7</w:t>
            </w:r>
            <w:r>
              <w:rPr>
                <w:rFonts w:hint="eastAsia"/>
                <w:kern w:val="0"/>
                <w:sz w:val="24"/>
              </w:rPr>
              <w:t>措施</w:t>
            </w:r>
            <w:r>
              <w:rPr>
                <w:kern w:val="0"/>
                <w:sz w:val="24"/>
              </w:rPr>
              <w:t>}</w:t>
            </w:r>
          </w:p>
        </w:tc>
        <w:tc>
          <w:tcPr>
            <w:tcW w:w="2146" w:type="dxa"/>
            <w:gridSpan w:val="2"/>
            <w:vAlign w:val="center"/>
          </w:tcPr>
          <w:p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rsidTr="00CC6CB8">
        <w:tc>
          <w:tcPr>
            <w:tcW w:w="948" w:type="dxa"/>
            <w:vMerge/>
          </w:tcPr>
          <w:p w:rsidR="00CC6CB8" w:rsidRDefault="00CC6CB8">
            <w:pPr>
              <w:adjustRightInd w:val="0"/>
              <w:snapToGrid w:val="0"/>
              <w:spacing w:before="240" w:after="240" w:line="400" w:lineRule="exact"/>
              <w:rPr>
                <w:rFonts w:ascii="宋体" w:cs="宋体"/>
                <w:sz w:val="24"/>
              </w:rPr>
            </w:pPr>
          </w:p>
        </w:tc>
        <w:tc>
          <w:tcPr>
            <w:tcW w:w="7654" w:type="dxa"/>
          </w:tcPr>
          <w:p w:rsidR="00CC6CB8" w:rsidRDefault="00CC6CB8">
            <w:pPr>
              <w:adjustRightInd w:val="0"/>
              <w:snapToGrid w:val="0"/>
              <w:spacing w:line="400" w:lineRule="exact"/>
              <w:rPr>
                <w:rFonts w:ascii="宋体" w:hAnsi="宋体" w:cs="宋体"/>
                <w:sz w:val="24"/>
              </w:rPr>
            </w:pPr>
            <w:r>
              <w:rPr>
                <w:rFonts w:ascii="宋体" w:hAnsi="宋体" w:cs="宋体" w:hint="eastAsia"/>
                <w:sz w:val="24"/>
              </w:rPr>
              <w:t>8</w:t>
            </w:r>
            <w:r>
              <w:rPr>
                <w:rFonts w:ascii="宋体" w:hAnsi="宋体" w:cs="宋体"/>
                <w:sz w:val="24"/>
              </w:rPr>
              <w:t>.1.8</w:t>
            </w:r>
            <w:r w:rsidRPr="00EF44CA">
              <w:rPr>
                <w:rFonts w:ascii="宋体" w:hAnsi="宋体" w:cs="宋体" w:hint="eastAsia"/>
                <w:sz w:val="24"/>
              </w:rPr>
              <w:t>环境宜居相关技术要求应符合现行强制性工程建设规范《建筑环境通用规范》GB55016、《市容环卫工程项目规范》GB55013、《园林绿化工程项目规范》GB 55014、《建筑给水排水与节水通用规范》GB55020等的规定。</w:t>
            </w:r>
          </w:p>
        </w:tc>
        <w:tc>
          <w:tcPr>
            <w:tcW w:w="2480" w:type="dxa"/>
          </w:tcPr>
          <w:p w:rsidR="00CC6CB8" w:rsidRDefault="00CD0D2A" w:rsidP="00CD0D2A">
            <w:pPr>
              <w:adjustRightInd w:val="0"/>
              <w:snapToGrid w:val="0"/>
              <w:spacing w:line="400" w:lineRule="exact"/>
              <w:rPr>
                <w:rFonts w:ascii="宋体" w:hAnsi="宋体" w:cs="宋体"/>
                <w:sz w:val="24"/>
              </w:rPr>
            </w:pPr>
            <w:r>
              <w:rPr>
                <w:kern w:val="0"/>
                <w:sz w:val="24"/>
              </w:rPr>
              <w:t>{8.1.</w:t>
            </w:r>
            <w:r>
              <w:rPr>
                <w:kern w:val="0"/>
                <w:sz w:val="24"/>
              </w:rPr>
              <w:t>8</w:t>
            </w:r>
            <w:r>
              <w:rPr>
                <w:rFonts w:hint="eastAsia"/>
                <w:kern w:val="0"/>
                <w:sz w:val="24"/>
              </w:rPr>
              <w:t>措施</w:t>
            </w:r>
            <w:r>
              <w:rPr>
                <w:kern w:val="0"/>
                <w:sz w:val="24"/>
              </w:rPr>
              <w:t>}</w:t>
            </w:r>
          </w:p>
        </w:tc>
        <w:tc>
          <w:tcPr>
            <w:tcW w:w="2146" w:type="dxa"/>
            <w:gridSpan w:val="2"/>
            <w:vAlign w:val="center"/>
          </w:tcPr>
          <w:p w:rsidR="00CC6CB8" w:rsidRDefault="00CC6CB8" w:rsidP="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rsidR="00CC6CB8" w:rsidRDefault="00CC6CB8" w:rsidP="00CC6CB8">
            <w:pPr>
              <w:adjustRightInd w:val="0"/>
              <w:snapToGrid w:val="0"/>
              <w:spacing w:line="400" w:lineRule="exact"/>
              <w:jc w:val="center"/>
              <w:rPr>
                <w:rFonts w:ascii="宋体"/>
                <w:sz w:val="24"/>
              </w:rPr>
            </w:pPr>
            <w:r>
              <w:rPr>
                <w:rFonts w:ascii="宋体" w:hAnsi="宋体" w:cs="宋体" w:hint="eastAsia"/>
                <w:sz w:val="24"/>
              </w:rPr>
              <w:t>□不达标</w:t>
            </w:r>
          </w:p>
          <w:p w:rsidR="00CC6CB8" w:rsidRDefault="00CC6CB8" w:rsidP="00CC6CB8">
            <w:pPr>
              <w:adjustRightInd w:val="0"/>
              <w:snapToGrid w:val="0"/>
              <w:spacing w:line="400" w:lineRule="exact"/>
              <w:jc w:val="center"/>
              <w:rPr>
                <w:rFonts w:eastAsia="Times New Roman" w:cs="宋体"/>
                <w:szCs w:val="20"/>
              </w:rPr>
            </w:pPr>
            <w:r>
              <w:rPr>
                <w:rFonts w:ascii="宋体" w:hAnsi="宋体" w:cs="宋体" w:hint="eastAsia"/>
                <w:sz w:val="24"/>
              </w:rPr>
              <w:t>□不参评</w:t>
            </w:r>
          </w:p>
        </w:tc>
      </w:tr>
      <w:tr w:rsidR="00294951" w:rsidTr="00CC6CB8">
        <w:tc>
          <w:tcPr>
            <w:tcW w:w="948" w:type="dxa"/>
            <w:vMerge w:val="restart"/>
            <w:vAlign w:val="center"/>
          </w:tcPr>
          <w:p w:rsidR="00294951" w:rsidRDefault="00294951">
            <w:pPr>
              <w:spacing w:line="400" w:lineRule="exact"/>
              <w:jc w:val="center"/>
              <w:rPr>
                <w:rFonts w:ascii="宋体" w:cs="宋体"/>
                <w:b/>
                <w:sz w:val="24"/>
              </w:rPr>
            </w:pPr>
            <w:r>
              <w:rPr>
                <w:rFonts w:ascii="宋体" w:hAnsi="宋体" w:cs="宋体" w:hint="eastAsia"/>
                <w:b/>
                <w:sz w:val="24"/>
              </w:rPr>
              <w:t>评分项</w:t>
            </w:r>
          </w:p>
        </w:tc>
        <w:tc>
          <w:tcPr>
            <w:tcW w:w="12280" w:type="dxa"/>
            <w:gridSpan w:val="4"/>
          </w:tcPr>
          <w:p w:rsidR="00294951" w:rsidRDefault="00294951">
            <w:pPr>
              <w:spacing w:line="400" w:lineRule="exact"/>
              <w:rPr>
                <w:rFonts w:ascii="宋体" w:cs="宋体"/>
                <w:b/>
                <w:sz w:val="24"/>
              </w:rPr>
            </w:pPr>
            <w:r>
              <w:rPr>
                <w:rFonts w:ascii="宋体" w:hAnsi="宋体" w:cs="宋体" w:hint="eastAsia"/>
                <w:b/>
                <w:sz w:val="24"/>
              </w:rPr>
              <w:t>Ⅰ场地生态与景观</w:t>
            </w:r>
          </w:p>
        </w:tc>
      </w:tr>
      <w:tr w:rsidR="00294951" w:rsidTr="00E842F5">
        <w:tc>
          <w:tcPr>
            <w:tcW w:w="948" w:type="dxa"/>
            <w:vMerge/>
          </w:tcPr>
          <w:p w:rsidR="00294951" w:rsidRDefault="00294951">
            <w:pPr>
              <w:spacing w:line="400" w:lineRule="exact"/>
              <w:rPr>
                <w:rFonts w:ascii="宋体" w:cs="宋体"/>
                <w:sz w:val="24"/>
              </w:rPr>
            </w:pPr>
          </w:p>
        </w:tc>
        <w:tc>
          <w:tcPr>
            <w:tcW w:w="7654" w:type="dxa"/>
          </w:tcPr>
          <w:p w:rsidR="00294951" w:rsidRDefault="00294951">
            <w:pPr>
              <w:spacing w:line="400" w:lineRule="exact"/>
              <w:rPr>
                <w:rFonts w:ascii="宋体" w:cs="宋体"/>
                <w:sz w:val="24"/>
              </w:rPr>
            </w:pPr>
            <w:r>
              <w:rPr>
                <w:rFonts w:ascii="宋体" w:hAnsi="宋体" w:cs="宋体"/>
                <w:sz w:val="24"/>
              </w:rPr>
              <w:t>8.2.1</w:t>
            </w:r>
            <w:r>
              <w:rPr>
                <w:rFonts w:ascii="宋体" w:hAnsi="宋体" w:cs="宋体" w:hint="eastAsia"/>
                <w:sz w:val="24"/>
              </w:rPr>
              <w:t>充分保护或修复场地生态环境，合理布局建筑及景观，评价总分值为</w:t>
            </w:r>
            <w:r>
              <w:rPr>
                <w:rFonts w:ascii="宋体" w:hAnsi="宋体" w:cs="宋体"/>
                <w:sz w:val="24"/>
              </w:rPr>
              <w:t xml:space="preserve"> 10 </w:t>
            </w:r>
            <w:r>
              <w:rPr>
                <w:rFonts w:ascii="宋体" w:hAnsi="宋体" w:cs="宋体" w:hint="eastAsia"/>
                <w:sz w:val="24"/>
              </w:rPr>
              <w:t>分，并按下列规则评分：</w:t>
            </w:r>
          </w:p>
          <w:p w:rsidR="00294951" w:rsidRDefault="00294951">
            <w:pPr>
              <w:spacing w:line="400" w:lineRule="exact"/>
              <w:rPr>
                <w:rFonts w:ascii="宋体" w:cs="宋体"/>
                <w:sz w:val="24"/>
              </w:rPr>
            </w:pPr>
            <w:r>
              <w:rPr>
                <w:rFonts w:ascii="宋体" w:hAnsi="宋体" w:cs="宋体"/>
                <w:sz w:val="24"/>
              </w:rPr>
              <w:t xml:space="preserve">l </w:t>
            </w:r>
            <w:r>
              <w:rPr>
                <w:rFonts w:ascii="宋体" w:hAnsi="宋体" w:cs="宋体" w:hint="eastAsia"/>
                <w:sz w:val="24"/>
              </w:rPr>
              <w:t>保护场地内原有的自然水域、湿地、植被等，保持场地内的生态系统与场地外生态系统的连贯性，得</w:t>
            </w:r>
            <w:r>
              <w:rPr>
                <w:rFonts w:ascii="宋体" w:hAnsi="宋体" w:cs="宋体"/>
                <w:sz w:val="24"/>
              </w:rPr>
              <w:t>10</w:t>
            </w:r>
            <w:r>
              <w:rPr>
                <w:rFonts w:ascii="宋体" w:hAnsi="宋体" w:cs="宋体" w:hint="eastAsia"/>
                <w:sz w:val="24"/>
              </w:rPr>
              <w:t>分。</w:t>
            </w:r>
          </w:p>
          <w:p w:rsidR="00294951" w:rsidRDefault="00294951">
            <w:pPr>
              <w:spacing w:line="400" w:lineRule="exact"/>
              <w:rPr>
                <w:rFonts w:ascii="宋体" w:cs="宋体"/>
                <w:sz w:val="24"/>
              </w:rPr>
            </w:pPr>
            <w:r>
              <w:rPr>
                <w:rFonts w:ascii="宋体" w:hAnsi="宋体" w:cs="宋体"/>
                <w:sz w:val="24"/>
              </w:rPr>
              <w:t xml:space="preserve">2 </w:t>
            </w:r>
            <w:r>
              <w:rPr>
                <w:rFonts w:ascii="宋体" w:hAnsi="宋体" w:cs="宋体" w:hint="eastAsia"/>
                <w:sz w:val="24"/>
              </w:rPr>
              <w:t>采取净地表层土回收利用等生态补偿措施，得</w:t>
            </w:r>
            <w:r>
              <w:rPr>
                <w:rFonts w:ascii="宋体" w:hAnsi="宋体" w:cs="宋体"/>
                <w:sz w:val="24"/>
              </w:rPr>
              <w:t>10</w:t>
            </w:r>
            <w:r>
              <w:rPr>
                <w:rFonts w:ascii="宋体" w:hAnsi="宋体" w:cs="宋体" w:hint="eastAsia"/>
                <w:sz w:val="24"/>
              </w:rPr>
              <w:t>分。</w:t>
            </w:r>
          </w:p>
          <w:p w:rsidR="00294951" w:rsidRDefault="00294951">
            <w:pPr>
              <w:spacing w:line="400" w:lineRule="exact"/>
              <w:rPr>
                <w:rFonts w:ascii="宋体" w:cs="宋体"/>
                <w:sz w:val="24"/>
              </w:rPr>
            </w:pPr>
            <w:r>
              <w:rPr>
                <w:rFonts w:ascii="宋体" w:hAnsi="宋体" w:cs="宋体"/>
                <w:sz w:val="24"/>
              </w:rPr>
              <w:t xml:space="preserve">3 </w:t>
            </w:r>
            <w:r>
              <w:rPr>
                <w:rFonts w:ascii="宋体" w:hAnsi="宋体" w:cs="宋体" w:hint="eastAsia"/>
                <w:sz w:val="24"/>
              </w:rPr>
              <w:t>根据场地实际状况，采取其他生态恢复或补偿措施，得</w:t>
            </w:r>
            <w:r>
              <w:rPr>
                <w:rFonts w:ascii="宋体" w:hAnsi="宋体" w:cs="宋体"/>
                <w:sz w:val="24"/>
              </w:rPr>
              <w:t>10</w:t>
            </w:r>
            <w:r>
              <w:rPr>
                <w:rFonts w:ascii="宋体" w:hAnsi="宋体" w:cs="宋体" w:hint="eastAsia"/>
                <w:sz w:val="24"/>
              </w:rPr>
              <w:t>分。</w:t>
            </w:r>
          </w:p>
        </w:tc>
        <w:tc>
          <w:tcPr>
            <w:tcW w:w="2522" w:type="dxa"/>
            <w:gridSpan w:val="2"/>
          </w:tcPr>
          <w:p w:rsidR="00294951" w:rsidRDefault="00CD0D2A" w:rsidP="002A17B8">
            <w:pPr>
              <w:spacing w:line="400" w:lineRule="exact"/>
              <w:rPr>
                <w:rFonts w:ascii="宋体" w:hAnsi="宋体" w:cs="宋体"/>
                <w:sz w:val="24"/>
              </w:rPr>
            </w:pPr>
            <w:r>
              <w:rPr>
                <w:kern w:val="0"/>
                <w:sz w:val="24"/>
              </w:rPr>
              <w:t>{8.</w:t>
            </w:r>
            <w:r w:rsidR="002A17B8">
              <w:rPr>
                <w:kern w:val="0"/>
                <w:sz w:val="24"/>
              </w:rPr>
              <w:t>2</w:t>
            </w:r>
            <w:r>
              <w:rPr>
                <w:kern w:val="0"/>
                <w:sz w:val="24"/>
              </w:rPr>
              <w:t>.</w:t>
            </w:r>
            <w:r w:rsidR="002A17B8">
              <w:rPr>
                <w:kern w:val="0"/>
                <w:sz w:val="24"/>
              </w:rPr>
              <w:t>1</w:t>
            </w:r>
            <w:r>
              <w:rPr>
                <w:rFonts w:hint="eastAsia"/>
                <w:kern w:val="0"/>
                <w:sz w:val="24"/>
              </w:rPr>
              <w:t>措施</w:t>
            </w:r>
            <w:r>
              <w:rPr>
                <w:kern w:val="0"/>
                <w:sz w:val="24"/>
              </w:rPr>
              <w:t>}</w:t>
            </w:r>
          </w:p>
        </w:tc>
        <w:tc>
          <w:tcPr>
            <w:tcW w:w="2104" w:type="dxa"/>
            <w:vAlign w:val="center"/>
          </w:tcPr>
          <w:p w:rsidR="00294951" w:rsidRDefault="00294951" w:rsidP="002A17B8">
            <w:pPr>
              <w:spacing w:line="400" w:lineRule="exact"/>
              <w:jc w:val="center"/>
              <w:rPr>
                <w:rFonts w:ascii="宋体" w:hAnsi="宋体" w:cs="宋体"/>
                <w:sz w:val="24"/>
              </w:rPr>
            </w:pPr>
            <w:r>
              <w:rPr>
                <w:rFonts w:ascii="宋体" w:hAnsi="宋体" w:cs="宋体" w:hint="eastAsia"/>
                <w:sz w:val="24"/>
              </w:rPr>
              <w:t>得分：</w:t>
            </w:r>
            <w:r w:rsidR="002A17B8">
              <w:rPr>
                <w:kern w:val="0"/>
                <w:sz w:val="24"/>
              </w:rPr>
              <w:t>{8.</w:t>
            </w:r>
            <w:r w:rsidR="002A17B8">
              <w:rPr>
                <w:kern w:val="0"/>
                <w:sz w:val="24"/>
              </w:rPr>
              <w:t>2</w:t>
            </w:r>
            <w:r w:rsidR="002A17B8">
              <w:rPr>
                <w:kern w:val="0"/>
                <w:sz w:val="24"/>
              </w:rPr>
              <w:t>.</w:t>
            </w:r>
            <w:r w:rsidR="002A17B8">
              <w:rPr>
                <w:kern w:val="0"/>
                <w:sz w:val="24"/>
              </w:rPr>
              <w:t>1</w:t>
            </w:r>
            <w:r w:rsidR="002A17B8">
              <w:rPr>
                <w:kern w:val="0"/>
                <w:sz w:val="24"/>
              </w:rPr>
              <w:t>}</w:t>
            </w:r>
          </w:p>
        </w:tc>
      </w:tr>
      <w:tr w:rsidR="00294951" w:rsidTr="00E842F5">
        <w:tc>
          <w:tcPr>
            <w:tcW w:w="948" w:type="dxa"/>
            <w:vMerge/>
          </w:tcPr>
          <w:p w:rsidR="00294951" w:rsidRDefault="00294951">
            <w:pPr>
              <w:spacing w:line="400" w:lineRule="exact"/>
              <w:rPr>
                <w:rFonts w:ascii="宋体" w:cs="宋体"/>
                <w:sz w:val="24"/>
              </w:rPr>
            </w:pPr>
          </w:p>
        </w:tc>
        <w:tc>
          <w:tcPr>
            <w:tcW w:w="7654" w:type="dxa"/>
          </w:tcPr>
          <w:p w:rsidR="00294951" w:rsidRDefault="00294951">
            <w:pPr>
              <w:spacing w:line="400" w:lineRule="exact"/>
              <w:rPr>
                <w:rFonts w:ascii="宋体" w:cs="宋体"/>
                <w:sz w:val="24"/>
              </w:rPr>
            </w:pPr>
            <w:r>
              <w:rPr>
                <w:rFonts w:ascii="宋体" w:hAnsi="宋体" w:cs="宋体"/>
                <w:sz w:val="24"/>
              </w:rPr>
              <w:t>8.2.2</w:t>
            </w:r>
            <w:r>
              <w:rPr>
                <w:rFonts w:ascii="宋体" w:hAnsi="宋体" w:cs="宋体" w:hint="eastAsia"/>
                <w:sz w:val="24"/>
              </w:rPr>
              <w:t>规划场地地表和屋面雨水径流，对场地雨水实施外排总量控制，评价总分值为</w:t>
            </w:r>
            <w:r>
              <w:rPr>
                <w:rFonts w:ascii="宋体" w:hAnsi="宋体" w:cs="宋体"/>
                <w:sz w:val="24"/>
              </w:rPr>
              <w:t>10</w:t>
            </w:r>
            <w:r>
              <w:rPr>
                <w:rFonts w:ascii="宋体" w:hAnsi="宋体" w:cs="宋体" w:hint="eastAsia"/>
                <w:sz w:val="24"/>
              </w:rPr>
              <w:t>分。场地年径流总量控制率达</w:t>
            </w:r>
            <w:r>
              <w:rPr>
                <w:rFonts w:ascii="宋体" w:hAnsi="宋体" w:cs="宋体"/>
                <w:sz w:val="24"/>
              </w:rPr>
              <w:t>55%,</w:t>
            </w:r>
            <w:r>
              <w:rPr>
                <w:rFonts w:ascii="宋体" w:hAnsi="宋体" w:cs="宋体" w:hint="eastAsia"/>
                <w:sz w:val="24"/>
              </w:rPr>
              <w:t>得</w:t>
            </w:r>
            <w:r>
              <w:rPr>
                <w:rFonts w:ascii="宋体" w:hAnsi="宋体" w:cs="宋体"/>
                <w:sz w:val="24"/>
              </w:rPr>
              <w:t>5</w:t>
            </w:r>
            <w:r>
              <w:rPr>
                <w:rFonts w:ascii="宋体" w:hAnsi="宋体" w:cs="宋体" w:hint="eastAsia"/>
                <w:sz w:val="24"/>
              </w:rPr>
              <w:t>分；达到</w:t>
            </w:r>
            <w:r>
              <w:rPr>
                <w:rFonts w:ascii="宋体" w:hAnsi="宋体" w:cs="宋体"/>
                <w:sz w:val="24"/>
              </w:rPr>
              <w:t xml:space="preserve">70%, </w:t>
            </w:r>
            <w:r>
              <w:rPr>
                <w:rFonts w:ascii="宋体" w:hAnsi="宋体" w:cs="宋体" w:hint="eastAsia"/>
                <w:sz w:val="24"/>
              </w:rPr>
              <w:t>得</w:t>
            </w:r>
            <w:r>
              <w:rPr>
                <w:rFonts w:ascii="宋体" w:hAnsi="宋体" w:cs="宋体"/>
                <w:sz w:val="24"/>
              </w:rPr>
              <w:t>10</w:t>
            </w:r>
            <w:r>
              <w:rPr>
                <w:rFonts w:ascii="宋体" w:hAnsi="宋体" w:cs="宋体" w:hint="eastAsia"/>
                <w:sz w:val="24"/>
              </w:rPr>
              <w:t>分。</w:t>
            </w:r>
          </w:p>
        </w:tc>
        <w:tc>
          <w:tcPr>
            <w:tcW w:w="2522" w:type="dxa"/>
            <w:gridSpan w:val="2"/>
          </w:tcPr>
          <w:p w:rsidR="00294951" w:rsidRDefault="00CD0D2A" w:rsidP="00CD0D2A">
            <w:pPr>
              <w:spacing w:line="400" w:lineRule="exact"/>
              <w:rPr>
                <w:rFonts w:ascii="宋体" w:hAnsi="宋体" w:cs="宋体"/>
                <w:sz w:val="24"/>
              </w:rPr>
            </w:pPr>
            <w:r>
              <w:rPr>
                <w:kern w:val="0"/>
                <w:sz w:val="24"/>
              </w:rPr>
              <w:t>{8.</w:t>
            </w:r>
            <w:r>
              <w:rPr>
                <w:kern w:val="0"/>
                <w:sz w:val="24"/>
              </w:rPr>
              <w:t>2.2</w:t>
            </w:r>
            <w:r>
              <w:rPr>
                <w:rFonts w:hint="eastAsia"/>
                <w:kern w:val="0"/>
                <w:sz w:val="24"/>
              </w:rPr>
              <w:t>措施</w:t>
            </w:r>
            <w:r>
              <w:rPr>
                <w:kern w:val="0"/>
                <w:sz w:val="24"/>
              </w:rPr>
              <w:t>}</w:t>
            </w:r>
          </w:p>
        </w:tc>
        <w:tc>
          <w:tcPr>
            <w:tcW w:w="2104" w:type="dxa"/>
            <w:vAlign w:val="center"/>
          </w:tcPr>
          <w:p w:rsidR="00294951" w:rsidRDefault="00294951" w:rsidP="002A17B8">
            <w:pPr>
              <w:spacing w:line="400" w:lineRule="exact"/>
              <w:jc w:val="center"/>
              <w:rPr>
                <w:rFonts w:ascii="宋体" w:hAnsi="宋体" w:cs="宋体"/>
                <w:sz w:val="24"/>
              </w:rPr>
            </w:pPr>
            <w:r>
              <w:rPr>
                <w:rFonts w:ascii="宋体" w:hAnsi="宋体" w:cs="宋体" w:hint="eastAsia"/>
                <w:sz w:val="24"/>
              </w:rPr>
              <w:t>得分：</w:t>
            </w:r>
            <w:r w:rsidR="002A17B8">
              <w:rPr>
                <w:kern w:val="0"/>
                <w:sz w:val="24"/>
              </w:rPr>
              <w:t>{8.</w:t>
            </w:r>
            <w:r w:rsidR="002A17B8">
              <w:rPr>
                <w:kern w:val="0"/>
                <w:sz w:val="24"/>
              </w:rPr>
              <w:t>2</w:t>
            </w:r>
            <w:r w:rsidR="002A17B8">
              <w:rPr>
                <w:kern w:val="0"/>
                <w:sz w:val="24"/>
              </w:rPr>
              <w:t>.</w:t>
            </w:r>
            <w:r w:rsidR="002A17B8">
              <w:rPr>
                <w:kern w:val="0"/>
                <w:sz w:val="24"/>
              </w:rPr>
              <w:t>2</w:t>
            </w:r>
            <w:r w:rsidR="002A17B8">
              <w:rPr>
                <w:kern w:val="0"/>
                <w:sz w:val="24"/>
              </w:rPr>
              <w:t>}</w:t>
            </w:r>
          </w:p>
        </w:tc>
      </w:tr>
      <w:tr w:rsidR="00294951" w:rsidTr="00E842F5">
        <w:tc>
          <w:tcPr>
            <w:tcW w:w="948" w:type="dxa"/>
            <w:vMerge/>
          </w:tcPr>
          <w:p w:rsidR="00294951" w:rsidRDefault="00294951">
            <w:pPr>
              <w:spacing w:line="400" w:lineRule="exact"/>
              <w:rPr>
                <w:rFonts w:ascii="宋体" w:cs="宋体"/>
                <w:sz w:val="24"/>
              </w:rPr>
            </w:pPr>
          </w:p>
        </w:tc>
        <w:tc>
          <w:tcPr>
            <w:tcW w:w="7654" w:type="dxa"/>
          </w:tcPr>
          <w:p w:rsidR="00294951" w:rsidRDefault="00294951">
            <w:pPr>
              <w:adjustRightInd w:val="0"/>
              <w:snapToGrid w:val="0"/>
              <w:spacing w:line="400" w:lineRule="exact"/>
              <w:rPr>
                <w:rFonts w:ascii="宋体" w:cs="宋体"/>
                <w:sz w:val="24"/>
              </w:rPr>
            </w:pPr>
            <w:r>
              <w:rPr>
                <w:rFonts w:ascii="宋体" w:hAnsi="宋体" w:cs="宋体"/>
                <w:sz w:val="24"/>
              </w:rPr>
              <w:t>8.2.3</w:t>
            </w:r>
            <w:r>
              <w:rPr>
                <w:rFonts w:ascii="宋体" w:hAnsi="宋体" w:cs="宋体" w:hint="eastAsia"/>
                <w:sz w:val="24"/>
              </w:rPr>
              <w:t>充分利用场地空间设置绿化用地，评价总分值为</w:t>
            </w:r>
            <w:r>
              <w:rPr>
                <w:rFonts w:ascii="宋体" w:hAnsi="宋体" w:cs="宋体"/>
                <w:sz w:val="24"/>
              </w:rPr>
              <w:t>16</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hint="eastAsia"/>
                <w:sz w:val="24"/>
              </w:rPr>
              <w:t>并按下列规则评分：</w:t>
            </w:r>
            <w:r>
              <w:rPr>
                <w:rFonts w:ascii="宋体" w:hAnsi="宋体" w:cs="宋体"/>
                <w:sz w:val="24"/>
              </w:rPr>
              <w:t xml:space="preserve">1 </w:t>
            </w:r>
            <w:r>
              <w:rPr>
                <w:rFonts w:ascii="宋体" w:hAnsi="宋体" w:cs="宋体" w:hint="eastAsia"/>
                <w:sz w:val="24"/>
              </w:rPr>
              <w:t>住宅建筑按下列规则分别评分并累计：</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绿地率达到规划指标</w:t>
            </w:r>
            <w:r>
              <w:rPr>
                <w:rFonts w:ascii="宋体" w:hAnsi="宋体" w:cs="宋体"/>
                <w:sz w:val="24"/>
              </w:rPr>
              <w:t xml:space="preserve">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住宅建筑所在居住街坊内人均集中绿地面积，按表</w:t>
            </w:r>
            <w:r>
              <w:rPr>
                <w:rFonts w:ascii="宋体" w:hAnsi="宋体" w:cs="宋体"/>
                <w:sz w:val="24"/>
              </w:rPr>
              <w:t>8.2.3</w:t>
            </w:r>
            <w:r>
              <w:rPr>
                <w:rFonts w:ascii="宋体" w:hAnsi="宋体" w:cs="宋体" w:hint="eastAsia"/>
                <w:sz w:val="24"/>
              </w:rPr>
              <w:t>的规则评分，最高得</w:t>
            </w:r>
            <w:r>
              <w:rPr>
                <w:rFonts w:ascii="宋体" w:hAnsi="宋体" w:cs="宋体"/>
                <w:sz w:val="24"/>
              </w:rPr>
              <w:t xml:space="preserve"> 6</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2 </w:t>
            </w:r>
            <w:r>
              <w:rPr>
                <w:rFonts w:ascii="宋体" w:hAnsi="宋体" w:cs="宋体" w:hint="eastAsia"/>
                <w:sz w:val="24"/>
              </w:rPr>
              <w:t>公共建筑按下列规则分别评分并累计：</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公共建筑绿地率达到规划指标</w:t>
            </w:r>
            <w:r>
              <w:rPr>
                <w:rFonts w:ascii="宋体" w:hAnsi="宋体" w:cs="宋体"/>
                <w:sz w:val="24"/>
              </w:rPr>
              <w:t xml:space="preserve"> 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绿地向公众开放，得</w:t>
            </w:r>
            <w:r>
              <w:rPr>
                <w:rFonts w:ascii="宋体" w:hAnsi="宋体" w:cs="宋体"/>
                <w:sz w:val="24"/>
              </w:rPr>
              <w:t>6</w:t>
            </w:r>
            <w:r>
              <w:rPr>
                <w:rFonts w:ascii="宋体" w:hAnsi="宋体" w:cs="宋体" w:hint="eastAsia"/>
                <w:sz w:val="24"/>
              </w:rPr>
              <w:t>分。</w:t>
            </w:r>
          </w:p>
          <w:p w:rsidR="00294951" w:rsidRDefault="00294951">
            <w:pPr>
              <w:adjustRightInd w:val="0"/>
              <w:snapToGrid w:val="0"/>
              <w:spacing w:line="400" w:lineRule="exact"/>
              <w:rPr>
                <w:rFonts w:ascii="宋体" w:cs="宋体"/>
                <w:sz w:val="24"/>
              </w:rPr>
            </w:pPr>
          </w:p>
        </w:tc>
        <w:tc>
          <w:tcPr>
            <w:tcW w:w="2522" w:type="dxa"/>
            <w:gridSpan w:val="2"/>
          </w:tcPr>
          <w:p w:rsidR="00294951" w:rsidRDefault="00CD0D2A" w:rsidP="00CD0D2A">
            <w:pPr>
              <w:adjustRightInd w:val="0"/>
              <w:snapToGrid w:val="0"/>
              <w:spacing w:line="400" w:lineRule="exact"/>
              <w:rPr>
                <w:rFonts w:ascii="宋体" w:hAnsi="宋体" w:cs="宋体"/>
                <w:sz w:val="24"/>
              </w:rPr>
            </w:pPr>
            <w:r>
              <w:rPr>
                <w:kern w:val="0"/>
                <w:sz w:val="24"/>
              </w:rPr>
              <w:lastRenderedPageBreak/>
              <w:t>{8.2.</w:t>
            </w:r>
            <w:r>
              <w:rPr>
                <w:kern w:val="0"/>
                <w:sz w:val="24"/>
              </w:rPr>
              <w:t>3</w:t>
            </w:r>
            <w:r>
              <w:rPr>
                <w:rFonts w:hint="eastAsia"/>
                <w:kern w:val="0"/>
                <w:sz w:val="24"/>
              </w:rPr>
              <w:t>措施</w:t>
            </w:r>
            <w:r>
              <w:rPr>
                <w:kern w:val="0"/>
                <w:sz w:val="24"/>
              </w:rPr>
              <w:t>}</w:t>
            </w:r>
          </w:p>
        </w:tc>
        <w:tc>
          <w:tcPr>
            <w:tcW w:w="2104" w:type="dxa"/>
            <w:vAlign w:val="center"/>
          </w:tcPr>
          <w:p w:rsidR="00294951" w:rsidRDefault="00294951" w:rsidP="002A17B8">
            <w:pPr>
              <w:adjustRightInd w:val="0"/>
              <w:snapToGrid w:val="0"/>
              <w:spacing w:line="400" w:lineRule="exact"/>
              <w:jc w:val="center"/>
              <w:rPr>
                <w:rFonts w:ascii="宋体" w:hAnsi="宋体" w:cs="宋体"/>
                <w:sz w:val="24"/>
              </w:rPr>
            </w:pPr>
            <w:r>
              <w:rPr>
                <w:rFonts w:ascii="宋体" w:hAnsi="宋体" w:cs="宋体" w:hint="eastAsia"/>
                <w:sz w:val="24"/>
              </w:rPr>
              <w:t>得分：</w:t>
            </w:r>
            <w:r w:rsidR="002A17B8">
              <w:rPr>
                <w:kern w:val="0"/>
                <w:sz w:val="24"/>
              </w:rPr>
              <w:t>{8.2.</w:t>
            </w:r>
            <w:r w:rsidR="002A17B8">
              <w:rPr>
                <w:kern w:val="0"/>
                <w:sz w:val="24"/>
              </w:rPr>
              <w:t>3</w:t>
            </w:r>
            <w:r w:rsidR="002A17B8">
              <w:rPr>
                <w:kern w:val="0"/>
                <w:sz w:val="24"/>
              </w:rPr>
              <w:t>}</w:t>
            </w:r>
          </w:p>
        </w:tc>
      </w:tr>
      <w:tr w:rsidR="00294951" w:rsidTr="00E842F5">
        <w:tc>
          <w:tcPr>
            <w:tcW w:w="948" w:type="dxa"/>
            <w:vMerge/>
          </w:tcPr>
          <w:p w:rsidR="00294951" w:rsidRDefault="00294951">
            <w:pPr>
              <w:spacing w:line="400" w:lineRule="exact"/>
              <w:rPr>
                <w:rFonts w:ascii="宋体" w:cs="宋体"/>
                <w:sz w:val="24"/>
              </w:rPr>
            </w:pPr>
          </w:p>
        </w:tc>
        <w:tc>
          <w:tcPr>
            <w:tcW w:w="7654" w:type="dxa"/>
          </w:tcPr>
          <w:p w:rsidR="00294951" w:rsidRDefault="00294951">
            <w:pPr>
              <w:adjustRightInd w:val="0"/>
              <w:snapToGrid w:val="0"/>
              <w:spacing w:line="400" w:lineRule="exact"/>
              <w:rPr>
                <w:rFonts w:ascii="宋体" w:cs="宋体"/>
                <w:sz w:val="24"/>
              </w:rPr>
            </w:pPr>
            <w:r>
              <w:rPr>
                <w:rFonts w:ascii="宋体" w:hAnsi="宋体" w:cs="宋体"/>
                <w:sz w:val="24"/>
              </w:rPr>
              <w:t>8.2.4</w:t>
            </w:r>
            <w:r>
              <w:rPr>
                <w:rFonts w:ascii="宋体" w:hAnsi="宋体" w:cs="宋体" w:hint="eastAsia"/>
                <w:sz w:val="24"/>
              </w:rPr>
              <w:t>室外吸烟区位置布局合理，评价总分值为</w:t>
            </w:r>
            <w:r>
              <w:rPr>
                <w:rFonts w:ascii="宋体" w:hAnsi="宋体" w:cs="宋体"/>
                <w:sz w:val="24"/>
              </w:rPr>
              <w:t xml:space="preserve"> 9 </w:t>
            </w:r>
            <w:r>
              <w:rPr>
                <w:rFonts w:ascii="宋体" w:hAnsi="宋体" w:cs="宋体" w:hint="eastAsia"/>
                <w:sz w:val="24"/>
              </w:rPr>
              <w:t>分，并按下</w:t>
            </w:r>
          </w:p>
          <w:p w:rsidR="00294951" w:rsidRDefault="00294951">
            <w:pPr>
              <w:adjustRightInd w:val="0"/>
              <w:snapToGrid w:val="0"/>
              <w:spacing w:line="400" w:lineRule="exact"/>
              <w:rPr>
                <w:rFonts w:ascii="宋体" w:cs="宋体"/>
                <w:sz w:val="24"/>
              </w:rPr>
            </w:pPr>
            <w:r>
              <w:rPr>
                <w:rFonts w:ascii="宋体" w:hAnsi="宋体" w:cs="宋体" w:hint="eastAsia"/>
                <w:sz w:val="24"/>
              </w:rPr>
              <w:t>列规则分别评分并累计：</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室外吸烟区布置在建筑主出入口的主导风的下风向，与所有建筑出入口、新风进气口和可开启窗扇的距离不少于</w:t>
            </w:r>
            <w:r>
              <w:rPr>
                <w:rFonts w:ascii="宋体" w:hAnsi="宋体" w:cs="宋体"/>
                <w:sz w:val="24"/>
              </w:rPr>
              <w:t xml:space="preserve"> 8m,</w:t>
            </w:r>
            <w:r>
              <w:rPr>
                <w:rFonts w:ascii="宋体" w:hAnsi="宋体" w:cs="宋体" w:hint="eastAsia"/>
                <w:sz w:val="24"/>
              </w:rPr>
              <w:t>且距离儿童和老人活动场地不少于</w:t>
            </w:r>
            <w:r>
              <w:rPr>
                <w:rFonts w:ascii="宋体" w:hAnsi="宋体" w:cs="宋体"/>
                <w:sz w:val="24"/>
              </w:rPr>
              <w:t xml:space="preserve"> 8m,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室外吸烟区与绿植结合布置，并合理配置座椅和带烟头收集的垃圾筒，从建筑主出入口至室外吸烟区的导向标识完整、定位标识醒目，吸烟区设置吸烟有害健康的警示标识，得</w:t>
            </w:r>
            <w:r>
              <w:rPr>
                <w:rFonts w:ascii="宋体" w:hAnsi="宋体" w:cs="宋体"/>
                <w:sz w:val="24"/>
              </w:rPr>
              <w:t xml:space="preserve"> 4 </w:t>
            </w:r>
            <w:r>
              <w:rPr>
                <w:rFonts w:ascii="宋体" w:hAnsi="宋体" w:cs="宋体" w:hint="eastAsia"/>
                <w:sz w:val="24"/>
              </w:rPr>
              <w:t>分。</w:t>
            </w:r>
          </w:p>
        </w:tc>
        <w:tc>
          <w:tcPr>
            <w:tcW w:w="2522" w:type="dxa"/>
            <w:gridSpan w:val="2"/>
          </w:tcPr>
          <w:p w:rsidR="00294951" w:rsidRDefault="00CD0D2A" w:rsidP="00CD0D2A">
            <w:pPr>
              <w:adjustRightInd w:val="0"/>
              <w:snapToGrid w:val="0"/>
              <w:spacing w:line="400" w:lineRule="exact"/>
              <w:rPr>
                <w:rFonts w:ascii="宋体" w:hAnsi="宋体" w:cs="宋体"/>
                <w:sz w:val="24"/>
              </w:rPr>
            </w:pPr>
            <w:r>
              <w:rPr>
                <w:kern w:val="0"/>
                <w:sz w:val="24"/>
              </w:rPr>
              <w:t>{8.2.</w:t>
            </w:r>
            <w:r>
              <w:rPr>
                <w:kern w:val="0"/>
                <w:sz w:val="24"/>
              </w:rPr>
              <w:t>4</w:t>
            </w:r>
            <w:r>
              <w:rPr>
                <w:rFonts w:hint="eastAsia"/>
                <w:kern w:val="0"/>
                <w:sz w:val="24"/>
              </w:rPr>
              <w:t>措施</w:t>
            </w:r>
            <w:r>
              <w:rPr>
                <w:kern w:val="0"/>
                <w:sz w:val="24"/>
              </w:rPr>
              <w:t>}</w:t>
            </w:r>
          </w:p>
        </w:tc>
        <w:tc>
          <w:tcPr>
            <w:tcW w:w="2104" w:type="dxa"/>
            <w:vAlign w:val="center"/>
          </w:tcPr>
          <w:p w:rsidR="00294951" w:rsidRDefault="00294951" w:rsidP="002A17B8">
            <w:pPr>
              <w:adjustRightInd w:val="0"/>
              <w:snapToGrid w:val="0"/>
              <w:spacing w:line="400" w:lineRule="exact"/>
              <w:jc w:val="center"/>
              <w:rPr>
                <w:rFonts w:ascii="宋体" w:hAnsi="宋体" w:cs="宋体"/>
                <w:sz w:val="24"/>
              </w:rPr>
            </w:pPr>
            <w:r>
              <w:rPr>
                <w:rFonts w:ascii="宋体" w:hAnsi="宋体" w:cs="宋体" w:hint="eastAsia"/>
                <w:sz w:val="24"/>
              </w:rPr>
              <w:t>得分：</w:t>
            </w:r>
            <w:r w:rsidR="002A17B8">
              <w:rPr>
                <w:kern w:val="0"/>
                <w:sz w:val="24"/>
              </w:rPr>
              <w:t>{8.2.</w:t>
            </w:r>
            <w:r w:rsidR="002A17B8">
              <w:rPr>
                <w:kern w:val="0"/>
                <w:sz w:val="24"/>
              </w:rPr>
              <w:t>4</w:t>
            </w:r>
            <w:r w:rsidR="002A17B8">
              <w:rPr>
                <w:kern w:val="0"/>
                <w:sz w:val="24"/>
              </w:rPr>
              <w:t>}</w:t>
            </w:r>
          </w:p>
        </w:tc>
      </w:tr>
      <w:tr w:rsidR="00294951" w:rsidTr="00E842F5">
        <w:tc>
          <w:tcPr>
            <w:tcW w:w="948" w:type="dxa"/>
            <w:vMerge/>
          </w:tcPr>
          <w:p w:rsidR="00294951" w:rsidRDefault="00294951">
            <w:pPr>
              <w:spacing w:line="400" w:lineRule="exact"/>
              <w:rPr>
                <w:rFonts w:ascii="宋体" w:cs="宋体"/>
                <w:sz w:val="24"/>
              </w:rPr>
            </w:pPr>
          </w:p>
        </w:tc>
        <w:tc>
          <w:tcPr>
            <w:tcW w:w="7654" w:type="dxa"/>
          </w:tcPr>
          <w:p w:rsidR="00C05C75" w:rsidRPr="00C05C75" w:rsidRDefault="00294951" w:rsidP="00C05C75">
            <w:pPr>
              <w:adjustRightInd w:val="0"/>
              <w:snapToGrid w:val="0"/>
              <w:spacing w:line="400" w:lineRule="exact"/>
              <w:rPr>
                <w:rFonts w:ascii="宋体" w:hAnsi="宋体" w:cs="宋体" w:hint="eastAsia"/>
                <w:sz w:val="24"/>
              </w:rPr>
            </w:pPr>
            <w:r>
              <w:rPr>
                <w:rFonts w:ascii="宋体" w:hAnsi="宋体" w:cs="宋体"/>
                <w:sz w:val="24"/>
              </w:rPr>
              <w:t>8.2.5</w:t>
            </w:r>
            <w:r w:rsidR="00C05C75" w:rsidRPr="00C05C75">
              <w:rPr>
                <w:rFonts w:ascii="宋体" w:hAnsi="宋体" w:cs="宋体" w:hint="eastAsia"/>
                <w:sz w:val="24"/>
              </w:rPr>
              <w:t>利用场地空间设置绿色雨水基础设施，汇集场地径流进人设施，有效实现雨水的滞蓄与人渗，评价总分值为15分，并按下列规则分别评分并累计：</w:t>
            </w:r>
          </w:p>
          <w:p w:rsidR="00C05C75" w:rsidRPr="00C05C75" w:rsidRDefault="00C05C75" w:rsidP="00C05C75">
            <w:pPr>
              <w:adjustRightInd w:val="0"/>
              <w:snapToGrid w:val="0"/>
              <w:spacing w:line="400" w:lineRule="exact"/>
              <w:rPr>
                <w:rFonts w:ascii="宋体" w:hAnsi="宋体" w:cs="宋体" w:hint="eastAsia"/>
                <w:sz w:val="24"/>
              </w:rPr>
            </w:pPr>
            <w:r w:rsidRPr="00C05C75">
              <w:rPr>
                <w:rFonts w:ascii="宋体" w:hAnsi="宋体" w:cs="宋体" w:hint="eastAsia"/>
                <w:sz w:val="24"/>
              </w:rPr>
              <w:t>1 下凹式绿地、雨水花园等有调蓄雨水功能的绿地和水体的面积之和占绿地面积的比例达到40%, 得3 分；达到60%,得5 分；</w:t>
            </w:r>
          </w:p>
          <w:p w:rsidR="00C05C75" w:rsidRPr="00C05C75" w:rsidRDefault="00C05C75" w:rsidP="00C05C75">
            <w:pPr>
              <w:adjustRightInd w:val="0"/>
              <w:snapToGrid w:val="0"/>
              <w:spacing w:line="400" w:lineRule="exact"/>
              <w:rPr>
                <w:rFonts w:ascii="宋体" w:hAnsi="宋体" w:cs="宋体" w:hint="eastAsia"/>
                <w:sz w:val="24"/>
              </w:rPr>
            </w:pPr>
            <w:r w:rsidRPr="00C05C75">
              <w:rPr>
                <w:rFonts w:ascii="宋体" w:hAnsi="宋体" w:cs="宋体" w:hint="eastAsia"/>
                <w:sz w:val="24"/>
              </w:rPr>
              <w:t>2 衔接和引导不少于80% 的屋面雨水进入设施，得3 分；</w:t>
            </w:r>
          </w:p>
          <w:p w:rsidR="00C05C75" w:rsidRPr="00C05C75" w:rsidRDefault="00C05C75" w:rsidP="00C05C75">
            <w:pPr>
              <w:adjustRightInd w:val="0"/>
              <w:snapToGrid w:val="0"/>
              <w:spacing w:line="400" w:lineRule="exact"/>
              <w:rPr>
                <w:rFonts w:ascii="宋体" w:hAnsi="宋体" w:cs="宋体" w:hint="eastAsia"/>
                <w:sz w:val="24"/>
              </w:rPr>
            </w:pPr>
            <w:r w:rsidRPr="00C05C75">
              <w:rPr>
                <w:rFonts w:ascii="宋体" w:hAnsi="宋体" w:cs="宋体" w:hint="eastAsia"/>
                <w:sz w:val="24"/>
              </w:rPr>
              <w:t>3 衔接和引导不少于80% 的道路雨水进入设施，得4 分；</w:t>
            </w:r>
          </w:p>
          <w:p w:rsidR="00294951" w:rsidRDefault="00C05C75" w:rsidP="00C05C75">
            <w:pPr>
              <w:adjustRightInd w:val="0"/>
              <w:snapToGrid w:val="0"/>
              <w:spacing w:line="400" w:lineRule="exact"/>
              <w:rPr>
                <w:rFonts w:ascii="宋体" w:cs="宋体"/>
                <w:sz w:val="24"/>
              </w:rPr>
            </w:pPr>
            <w:r w:rsidRPr="00C05C75">
              <w:rPr>
                <w:rFonts w:ascii="宋体" w:hAnsi="宋体" w:cs="宋体" w:hint="eastAsia"/>
                <w:sz w:val="24"/>
              </w:rPr>
              <w:t>4 硬质铺装地面中透水铺装面积的比例达到50%, 得3 分。</w:t>
            </w:r>
          </w:p>
        </w:tc>
        <w:tc>
          <w:tcPr>
            <w:tcW w:w="2522" w:type="dxa"/>
            <w:gridSpan w:val="2"/>
          </w:tcPr>
          <w:p w:rsidR="00294951" w:rsidRDefault="00CD0D2A" w:rsidP="00CD0D2A">
            <w:pPr>
              <w:adjustRightInd w:val="0"/>
              <w:snapToGrid w:val="0"/>
              <w:spacing w:line="400" w:lineRule="exact"/>
              <w:rPr>
                <w:rFonts w:ascii="宋体" w:hAnsi="宋体" w:cs="宋体"/>
                <w:sz w:val="24"/>
              </w:rPr>
            </w:pPr>
            <w:r>
              <w:rPr>
                <w:kern w:val="0"/>
                <w:sz w:val="24"/>
              </w:rPr>
              <w:t>{8.2.</w:t>
            </w:r>
            <w:r>
              <w:rPr>
                <w:kern w:val="0"/>
                <w:sz w:val="24"/>
              </w:rPr>
              <w:t>5</w:t>
            </w:r>
            <w:r>
              <w:rPr>
                <w:rFonts w:hint="eastAsia"/>
                <w:kern w:val="0"/>
                <w:sz w:val="24"/>
              </w:rPr>
              <w:t>措施</w:t>
            </w:r>
            <w:r>
              <w:rPr>
                <w:kern w:val="0"/>
                <w:sz w:val="24"/>
              </w:rPr>
              <w:t>}</w:t>
            </w:r>
          </w:p>
        </w:tc>
        <w:tc>
          <w:tcPr>
            <w:tcW w:w="2104" w:type="dxa"/>
            <w:vAlign w:val="center"/>
          </w:tcPr>
          <w:p w:rsidR="00294951" w:rsidRDefault="00294951" w:rsidP="002A17B8">
            <w:pPr>
              <w:adjustRightInd w:val="0"/>
              <w:snapToGrid w:val="0"/>
              <w:spacing w:line="400" w:lineRule="exact"/>
              <w:jc w:val="center"/>
              <w:rPr>
                <w:rFonts w:ascii="宋体" w:hAnsi="宋体" w:cs="宋体"/>
                <w:sz w:val="24"/>
              </w:rPr>
            </w:pPr>
            <w:r>
              <w:rPr>
                <w:rFonts w:ascii="宋体" w:hAnsi="宋体" w:cs="宋体" w:hint="eastAsia"/>
                <w:sz w:val="24"/>
              </w:rPr>
              <w:t>得分：</w:t>
            </w:r>
            <w:r w:rsidR="002A17B8">
              <w:rPr>
                <w:kern w:val="0"/>
                <w:sz w:val="24"/>
              </w:rPr>
              <w:t>{8.2.</w:t>
            </w:r>
            <w:r w:rsidR="002A17B8">
              <w:rPr>
                <w:kern w:val="0"/>
                <w:sz w:val="24"/>
              </w:rPr>
              <w:t>5</w:t>
            </w:r>
            <w:r w:rsidR="002A17B8">
              <w:rPr>
                <w:kern w:val="0"/>
                <w:sz w:val="24"/>
              </w:rPr>
              <w:t>}</w:t>
            </w:r>
          </w:p>
        </w:tc>
      </w:tr>
      <w:tr w:rsidR="00294951" w:rsidTr="00E842F5">
        <w:tc>
          <w:tcPr>
            <w:tcW w:w="948" w:type="dxa"/>
            <w:vMerge/>
          </w:tcPr>
          <w:p w:rsidR="00294951" w:rsidRDefault="00294951">
            <w:pPr>
              <w:spacing w:line="400" w:lineRule="exact"/>
              <w:rPr>
                <w:rFonts w:ascii="宋体" w:cs="宋体"/>
                <w:sz w:val="24"/>
              </w:rPr>
            </w:pPr>
          </w:p>
        </w:tc>
        <w:tc>
          <w:tcPr>
            <w:tcW w:w="7654" w:type="dxa"/>
          </w:tcPr>
          <w:p w:rsidR="00333977" w:rsidRPr="00333977" w:rsidRDefault="00294951" w:rsidP="00333977">
            <w:pPr>
              <w:adjustRightInd w:val="0"/>
              <w:snapToGrid w:val="0"/>
              <w:spacing w:line="400" w:lineRule="exact"/>
              <w:rPr>
                <w:rFonts w:ascii="宋体" w:hAnsi="宋体" w:cs="宋体" w:hint="eastAsia"/>
                <w:sz w:val="24"/>
              </w:rPr>
            </w:pPr>
            <w:r>
              <w:rPr>
                <w:rFonts w:ascii="宋体" w:hAnsi="宋体" w:cs="宋体"/>
                <w:sz w:val="24"/>
              </w:rPr>
              <w:t>8.2.6</w:t>
            </w:r>
            <w:r w:rsidR="00333977" w:rsidRPr="00333977">
              <w:rPr>
                <w:rFonts w:ascii="宋体" w:hAnsi="宋体" w:cs="宋体" w:hint="eastAsia"/>
                <w:sz w:val="24"/>
              </w:rPr>
              <w:t>场地内的环境噪声优于现行国家标准《声环境质量标准》GB 3096 的要求，评价总分值为10 分，并按下列规则评分：</w:t>
            </w:r>
          </w:p>
          <w:p w:rsidR="00333977" w:rsidRPr="00333977" w:rsidRDefault="00333977" w:rsidP="00333977">
            <w:pPr>
              <w:adjustRightInd w:val="0"/>
              <w:snapToGrid w:val="0"/>
              <w:spacing w:line="400" w:lineRule="exact"/>
              <w:rPr>
                <w:rFonts w:ascii="宋体" w:hAnsi="宋体" w:cs="宋体" w:hint="eastAsia"/>
                <w:sz w:val="24"/>
              </w:rPr>
            </w:pPr>
            <w:r w:rsidRPr="00333977">
              <w:rPr>
                <w:rFonts w:ascii="宋体" w:hAnsi="宋体" w:cs="宋体" w:hint="eastAsia"/>
                <w:sz w:val="24"/>
              </w:rPr>
              <w:lastRenderedPageBreak/>
              <w:t>1 环境噪声值大于2 类声环境功能区噪声等效声级限值，且小于或等于3 类声环境功能区噪声等效声级限值，得5 分。</w:t>
            </w:r>
          </w:p>
          <w:p w:rsidR="00294951" w:rsidRDefault="00333977" w:rsidP="00333977">
            <w:pPr>
              <w:adjustRightInd w:val="0"/>
              <w:snapToGrid w:val="0"/>
              <w:spacing w:line="400" w:lineRule="exact"/>
              <w:rPr>
                <w:rFonts w:ascii="宋体" w:cs="宋体"/>
                <w:sz w:val="24"/>
              </w:rPr>
            </w:pPr>
            <w:r w:rsidRPr="00333977">
              <w:rPr>
                <w:rFonts w:ascii="宋体" w:hAnsi="宋体" w:cs="宋体" w:hint="eastAsia"/>
                <w:sz w:val="24"/>
              </w:rPr>
              <w:t>2 环境噪声值小于或等于2 类声环境功能区噪声等效声级限值，得10 分。</w:t>
            </w:r>
          </w:p>
        </w:tc>
        <w:tc>
          <w:tcPr>
            <w:tcW w:w="2522" w:type="dxa"/>
            <w:gridSpan w:val="2"/>
          </w:tcPr>
          <w:p w:rsidR="00294951" w:rsidRDefault="00CD0D2A" w:rsidP="00CD0D2A">
            <w:pPr>
              <w:adjustRightInd w:val="0"/>
              <w:snapToGrid w:val="0"/>
              <w:spacing w:line="400" w:lineRule="exact"/>
              <w:rPr>
                <w:rFonts w:ascii="宋体" w:hAnsi="宋体" w:cs="宋体"/>
                <w:sz w:val="24"/>
              </w:rPr>
            </w:pPr>
            <w:r>
              <w:rPr>
                <w:kern w:val="0"/>
                <w:sz w:val="24"/>
              </w:rPr>
              <w:lastRenderedPageBreak/>
              <w:t>{8.2.</w:t>
            </w:r>
            <w:r>
              <w:rPr>
                <w:kern w:val="0"/>
                <w:sz w:val="24"/>
              </w:rPr>
              <w:t>6</w:t>
            </w:r>
            <w:r>
              <w:rPr>
                <w:rFonts w:hint="eastAsia"/>
                <w:kern w:val="0"/>
                <w:sz w:val="24"/>
              </w:rPr>
              <w:t>措施</w:t>
            </w:r>
            <w:r>
              <w:rPr>
                <w:kern w:val="0"/>
                <w:sz w:val="24"/>
              </w:rPr>
              <w:t>}</w:t>
            </w:r>
          </w:p>
        </w:tc>
        <w:tc>
          <w:tcPr>
            <w:tcW w:w="2104" w:type="dxa"/>
            <w:vAlign w:val="center"/>
          </w:tcPr>
          <w:p w:rsidR="00294951" w:rsidRDefault="00294951" w:rsidP="002A17B8">
            <w:pPr>
              <w:adjustRightInd w:val="0"/>
              <w:snapToGrid w:val="0"/>
              <w:spacing w:line="400" w:lineRule="exact"/>
              <w:jc w:val="center"/>
              <w:rPr>
                <w:rFonts w:ascii="宋体" w:hAnsi="宋体" w:cs="宋体"/>
                <w:sz w:val="24"/>
              </w:rPr>
            </w:pPr>
            <w:r>
              <w:rPr>
                <w:rFonts w:ascii="宋体" w:hAnsi="宋体" w:cs="宋体" w:hint="eastAsia"/>
                <w:sz w:val="24"/>
              </w:rPr>
              <w:t>得分：</w:t>
            </w:r>
            <w:r w:rsidR="002A17B8">
              <w:rPr>
                <w:kern w:val="0"/>
                <w:sz w:val="24"/>
              </w:rPr>
              <w:t>{8.2.</w:t>
            </w:r>
            <w:r w:rsidR="002A17B8">
              <w:rPr>
                <w:kern w:val="0"/>
                <w:sz w:val="24"/>
              </w:rPr>
              <w:t>6</w:t>
            </w:r>
            <w:r w:rsidR="002A17B8">
              <w:rPr>
                <w:kern w:val="0"/>
                <w:sz w:val="24"/>
              </w:rPr>
              <w:t>}</w:t>
            </w:r>
          </w:p>
        </w:tc>
      </w:tr>
      <w:tr w:rsidR="00294951" w:rsidTr="00CC6CB8">
        <w:tc>
          <w:tcPr>
            <w:tcW w:w="948" w:type="dxa"/>
            <w:vMerge/>
          </w:tcPr>
          <w:p w:rsidR="00294951" w:rsidRDefault="00294951">
            <w:pPr>
              <w:spacing w:line="400" w:lineRule="exact"/>
              <w:rPr>
                <w:rFonts w:ascii="宋体" w:cs="宋体"/>
                <w:sz w:val="24"/>
              </w:rPr>
            </w:pPr>
          </w:p>
        </w:tc>
        <w:tc>
          <w:tcPr>
            <w:tcW w:w="12280" w:type="dxa"/>
            <w:gridSpan w:val="4"/>
          </w:tcPr>
          <w:p w:rsidR="00294951" w:rsidRDefault="00294951">
            <w:pPr>
              <w:adjustRightInd w:val="0"/>
              <w:snapToGrid w:val="0"/>
              <w:spacing w:line="400" w:lineRule="exact"/>
              <w:rPr>
                <w:rFonts w:ascii="宋体" w:cs="宋体"/>
                <w:b/>
                <w:sz w:val="24"/>
              </w:rPr>
            </w:pPr>
            <w:r>
              <w:rPr>
                <w:rFonts w:ascii="宋体" w:hAnsi="宋体" w:cs="宋体" w:hint="eastAsia"/>
                <w:b/>
                <w:sz w:val="24"/>
              </w:rPr>
              <w:t>Ⅱ</w:t>
            </w:r>
            <w:r>
              <w:rPr>
                <w:rFonts w:ascii="宋体" w:hAnsi="宋体" w:cs="宋体"/>
                <w:b/>
                <w:sz w:val="24"/>
              </w:rPr>
              <w:t xml:space="preserve"> </w:t>
            </w:r>
            <w:r>
              <w:rPr>
                <w:rFonts w:ascii="宋体" w:hAnsi="宋体" w:cs="宋体" w:hint="eastAsia"/>
                <w:b/>
                <w:sz w:val="24"/>
              </w:rPr>
              <w:t>室外物理环境</w:t>
            </w:r>
          </w:p>
        </w:tc>
      </w:tr>
      <w:tr w:rsidR="00294951" w:rsidTr="00E842F5">
        <w:tc>
          <w:tcPr>
            <w:tcW w:w="948" w:type="dxa"/>
            <w:vMerge/>
          </w:tcPr>
          <w:p w:rsidR="00294951" w:rsidRDefault="00294951">
            <w:pPr>
              <w:spacing w:line="400" w:lineRule="exact"/>
              <w:rPr>
                <w:rFonts w:ascii="宋体" w:cs="宋体"/>
                <w:sz w:val="24"/>
              </w:rPr>
            </w:pPr>
          </w:p>
        </w:tc>
        <w:tc>
          <w:tcPr>
            <w:tcW w:w="7654" w:type="dxa"/>
          </w:tcPr>
          <w:p w:rsidR="00E842F5" w:rsidRPr="00E842F5" w:rsidRDefault="00294951" w:rsidP="00E842F5">
            <w:pPr>
              <w:adjustRightInd w:val="0"/>
              <w:snapToGrid w:val="0"/>
              <w:spacing w:line="400" w:lineRule="exact"/>
              <w:rPr>
                <w:rFonts w:ascii="宋体" w:hAnsi="宋体" w:cs="宋体" w:hint="eastAsia"/>
                <w:sz w:val="24"/>
              </w:rPr>
            </w:pPr>
            <w:r>
              <w:rPr>
                <w:rFonts w:ascii="宋体" w:hAnsi="宋体" w:cs="宋体"/>
                <w:sz w:val="24"/>
              </w:rPr>
              <w:t>8.2.7</w:t>
            </w:r>
            <w:r w:rsidR="00E842F5" w:rsidRPr="00E842F5">
              <w:rPr>
                <w:rFonts w:ascii="宋体" w:hAnsi="宋体" w:cs="宋体" w:hint="eastAsia"/>
                <w:sz w:val="24"/>
              </w:rPr>
              <w:t>建筑室外照明及室外显示屏避免产生光污染，评价总分值为10分，并按下列规则分别评分并累计:</w:t>
            </w:r>
          </w:p>
          <w:p w:rsidR="00E842F5" w:rsidRPr="00E842F5" w:rsidRDefault="00E842F5" w:rsidP="00E842F5">
            <w:pPr>
              <w:adjustRightInd w:val="0"/>
              <w:snapToGrid w:val="0"/>
              <w:spacing w:line="400" w:lineRule="exact"/>
              <w:rPr>
                <w:rFonts w:ascii="宋体" w:hAnsi="宋体" w:cs="宋体" w:hint="eastAsia"/>
                <w:sz w:val="24"/>
              </w:rPr>
            </w:pPr>
            <w:r w:rsidRPr="00E842F5">
              <w:rPr>
                <w:rFonts w:ascii="宋体" w:hAnsi="宋体" w:cs="宋体" w:hint="eastAsia"/>
                <w:sz w:val="24"/>
              </w:rPr>
              <w:t>1 在居住空间窗户外表面产生的垂直照度不大于表8.2.7-1规定的最大允许值，得5分。</w:t>
            </w:r>
          </w:p>
          <w:p w:rsidR="00E842F5" w:rsidRPr="00E842F5" w:rsidRDefault="00E842F5" w:rsidP="00E842F5">
            <w:pPr>
              <w:adjustRightInd w:val="0"/>
              <w:snapToGrid w:val="0"/>
              <w:rPr>
                <w:rFonts w:ascii="宋体" w:hAnsi="宋体" w:cs="宋体"/>
                <w:sz w:val="24"/>
              </w:rPr>
            </w:pPr>
            <w:r>
              <w:rPr>
                <w:noProof/>
              </w:rPr>
              <w:drawing>
                <wp:inline distT="0" distB="0" distL="0" distR="0" wp14:anchorId="0C6C94BA" wp14:editId="3C925699">
                  <wp:extent cx="3632200" cy="1345700"/>
                  <wp:effectExtent l="0" t="0" r="6350" b="6985"/>
                  <wp:docPr id="12" name="图片 11">
                    <a:extLst xmlns:a="http://schemas.openxmlformats.org/drawingml/2006/main">
                      <a:ext uri="{FF2B5EF4-FFF2-40B4-BE49-F238E27FC236}">
                        <a16:creationId xmlns:a16="http://schemas.microsoft.com/office/drawing/2014/main" id="{00000000-0008-0000-0A00-00000C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00000000-0008-0000-0A00-00000C000000}"/>
                              </a:ext>
                            </a:extLst>
                          </pic:cNvPr>
                          <pic:cNvPicPr>
                            <a:picLocks noChangeAspect="1"/>
                          </pic:cNvPicPr>
                        </pic:nvPicPr>
                        <pic:blipFill>
                          <a:blip r:embed="rId10"/>
                          <a:stretch>
                            <a:fillRect/>
                          </a:stretch>
                        </pic:blipFill>
                        <pic:spPr>
                          <a:xfrm>
                            <a:off x="0" y="0"/>
                            <a:ext cx="3632200" cy="1345700"/>
                          </a:xfrm>
                          <a:prstGeom prst="rect">
                            <a:avLst/>
                          </a:prstGeom>
                        </pic:spPr>
                      </pic:pic>
                    </a:graphicData>
                  </a:graphic>
                </wp:inline>
              </w:drawing>
            </w:r>
          </w:p>
          <w:p w:rsidR="00294951" w:rsidRDefault="00E842F5" w:rsidP="00E842F5">
            <w:pPr>
              <w:adjustRightInd w:val="0"/>
              <w:snapToGrid w:val="0"/>
              <w:spacing w:line="400" w:lineRule="exact"/>
              <w:rPr>
                <w:rFonts w:ascii="宋体" w:hAnsi="宋体" w:cs="宋体"/>
                <w:sz w:val="24"/>
              </w:rPr>
            </w:pPr>
            <w:r w:rsidRPr="00E842F5">
              <w:rPr>
                <w:rFonts w:ascii="宋体" w:hAnsi="宋体" w:cs="宋体" w:hint="eastAsia"/>
                <w:sz w:val="24"/>
              </w:rPr>
              <w:t>2 建筑室外设置的显示屏表面平均亮度不大于表8.2.7-2规定的限值，且车道和人行道两侧未设置动态模式显示屏，得5 分。</w:t>
            </w:r>
          </w:p>
          <w:p w:rsidR="00E842F5" w:rsidRPr="00E842F5" w:rsidRDefault="00E842F5" w:rsidP="00E842F5">
            <w:pPr>
              <w:adjustRightInd w:val="0"/>
              <w:snapToGrid w:val="0"/>
              <w:rPr>
                <w:rFonts w:ascii="宋体" w:cs="宋体" w:hint="eastAsia"/>
                <w:sz w:val="24"/>
              </w:rPr>
            </w:pPr>
            <w:r>
              <w:rPr>
                <w:noProof/>
              </w:rPr>
              <w:drawing>
                <wp:inline distT="0" distB="0" distL="0" distR="0" wp14:anchorId="25D3FF2D" wp14:editId="4FD4C4FE">
                  <wp:extent cx="4310705" cy="1079500"/>
                  <wp:effectExtent l="0" t="0" r="0" b="6350"/>
                  <wp:docPr id="13" name="图片 12">
                    <a:extLst xmlns:a="http://schemas.openxmlformats.org/drawingml/2006/main">
                      <a:ext uri="{FF2B5EF4-FFF2-40B4-BE49-F238E27FC236}">
                        <a16:creationId xmlns:a16="http://schemas.microsoft.com/office/drawing/2014/main" id="{00000000-0008-0000-0A00-00000D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00000000-0008-0000-0A00-00000D000000}"/>
                              </a:ext>
                            </a:extLst>
                          </pic:cNvPr>
                          <pic:cNvPicPr>
                            <a:picLocks noChangeAspect="1"/>
                          </pic:cNvPicPr>
                        </pic:nvPicPr>
                        <pic:blipFill>
                          <a:blip r:embed="rId11"/>
                          <a:stretch>
                            <a:fillRect/>
                          </a:stretch>
                        </pic:blipFill>
                        <pic:spPr>
                          <a:xfrm>
                            <a:off x="0" y="0"/>
                            <a:ext cx="4310705" cy="1079500"/>
                          </a:xfrm>
                          <a:prstGeom prst="rect">
                            <a:avLst/>
                          </a:prstGeom>
                        </pic:spPr>
                      </pic:pic>
                    </a:graphicData>
                  </a:graphic>
                </wp:inline>
              </w:drawing>
            </w:r>
          </w:p>
        </w:tc>
        <w:tc>
          <w:tcPr>
            <w:tcW w:w="2522" w:type="dxa"/>
            <w:gridSpan w:val="2"/>
          </w:tcPr>
          <w:p w:rsidR="00294951" w:rsidRDefault="00CD0D2A" w:rsidP="00CD0D2A">
            <w:pPr>
              <w:adjustRightInd w:val="0"/>
              <w:snapToGrid w:val="0"/>
              <w:spacing w:line="400" w:lineRule="exact"/>
              <w:rPr>
                <w:rFonts w:ascii="宋体" w:hAnsi="宋体" w:cs="宋体"/>
                <w:sz w:val="24"/>
              </w:rPr>
            </w:pPr>
            <w:r>
              <w:rPr>
                <w:kern w:val="0"/>
                <w:sz w:val="24"/>
              </w:rPr>
              <w:t>{8.2.</w:t>
            </w:r>
            <w:r>
              <w:rPr>
                <w:kern w:val="0"/>
                <w:sz w:val="24"/>
              </w:rPr>
              <w:t>7</w:t>
            </w:r>
            <w:r>
              <w:rPr>
                <w:rFonts w:hint="eastAsia"/>
                <w:kern w:val="0"/>
                <w:sz w:val="24"/>
              </w:rPr>
              <w:t>措施</w:t>
            </w:r>
            <w:r>
              <w:rPr>
                <w:kern w:val="0"/>
                <w:sz w:val="24"/>
              </w:rPr>
              <w:t>}</w:t>
            </w:r>
          </w:p>
        </w:tc>
        <w:tc>
          <w:tcPr>
            <w:tcW w:w="2104" w:type="dxa"/>
            <w:vAlign w:val="center"/>
          </w:tcPr>
          <w:p w:rsidR="00294951" w:rsidRDefault="00294951" w:rsidP="002A17B8">
            <w:pPr>
              <w:adjustRightInd w:val="0"/>
              <w:snapToGrid w:val="0"/>
              <w:spacing w:line="400" w:lineRule="exact"/>
              <w:jc w:val="center"/>
              <w:rPr>
                <w:rFonts w:ascii="宋体" w:hAnsi="宋体" w:cs="宋体"/>
                <w:sz w:val="24"/>
              </w:rPr>
            </w:pPr>
            <w:r>
              <w:rPr>
                <w:rFonts w:ascii="宋体" w:hAnsi="宋体" w:cs="宋体" w:hint="eastAsia"/>
                <w:sz w:val="24"/>
              </w:rPr>
              <w:t>得分：</w:t>
            </w:r>
            <w:r w:rsidR="002A17B8">
              <w:rPr>
                <w:kern w:val="0"/>
                <w:sz w:val="24"/>
              </w:rPr>
              <w:t>{8.2.</w:t>
            </w:r>
            <w:r w:rsidR="002A17B8">
              <w:rPr>
                <w:kern w:val="0"/>
                <w:sz w:val="24"/>
              </w:rPr>
              <w:t>7</w:t>
            </w:r>
            <w:r w:rsidR="002A17B8">
              <w:rPr>
                <w:kern w:val="0"/>
                <w:sz w:val="24"/>
              </w:rPr>
              <w:t>}</w:t>
            </w:r>
          </w:p>
        </w:tc>
      </w:tr>
      <w:tr w:rsidR="00294951" w:rsidTr="00E842F5">
        <w:tc>
          <w:tcPr>
            <w:tcW w:w="948" w:type="dxa"/>
            <w:vMerge/>
          </w:tcPr>
          <w:p w:rsidR="00294951" w:rsidRDefault="00294951">
            <w:pPr>
              <w:spacing w:line="400" w:lineRule="exact"/>
              <w:rPr>
                <w:rFonts w:ascii="宋体" w:cs="宋体"/>
                <w:sz w:val="24"/>
              </w:rPr>
            </w:pPr>
          </w:p>
        </w:tc>
        <w:tc>
          <w:tcPr>
            <w:tcW w:w="7654" w:type="dxa"/>
          </w:tcPr>
          <w:p w:rsidR="00294951" w:rsidRDefault="00294951">
            <w:pPr>
              <w:adjustRightInd w:val="0"/>
              <w:snapToGrid w:val="0"/>
              <w:spacing w:line="400" w:lineRule="exact"/>
              <w:rPr>
                <w:rFonts w:ascii="宋体" w:cs="宋体"/>
                <w:sz w:val="24"/>
              </w:rPr>
            </w:pPr>
            <w:r>
              <w:rPr>
                <w:rFonts w:ascii="宋体" w:hAnsi="宋体" w:cs="宋体"/>
                <w:sz w:val="24"/>
              </w:rPr>
              <w:t>8.2.8</w:t>
            </w:r>
            <w:r>
              <w:rPr>
                <w:rFonts w:ascii="宋体" w:hAnsi="宋体" w:cs="宋体" w:hint="eastAsia"/>
                <w:sz w:val="24"/>
              </w:rPr>
              <w:t>场地内风环境有利于室外行走、活动舒适和建筑的自然通风，评</w:t>
            </w:r>
            <w:r>
              <w:rPr>
                <w:rFonts w:ascii="宋体" w:hAnsi="宋体" w:cs="宋体" w:hint="eastAsia"/>
                <w:sz w:val="24"/>
              </w:rPr>
              <w:lastRenderedPageBreak/>
              <w:t>价总分值为</w:t>
            </w:r>
            <w:r>
              <w:rPr>
                <w:rFonts w:ascii="宋体" w:hAnsi="宋体" w:cs="宋体"/>
                <w:sz w:val="24"/>
              </w:rPr>
              <w:t xml:space="preserve"> 10 </w:t>
            </w:r>
            <w:r>
              <w:rPr>
                <w:rFonts w:ascii="宋体" w:hAnsi="宋体" w:cs="宋体" w:hint="eastAsia"/>
                <w:sz w:val="24"/>
              </w:rPr>
              <w:t>分，并按下列规则分别评分并累计：</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在冬季典型风速和风向条件下，按下列规则分别评分并累计：</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建筑物周围人行区距地高</w:t>
            </w:r>
            <w:r>
              <w:rPr>
                <w:rFonts w:ascii="宋体" w:hAnsi="宋体" w:cs="宋体"/>
                <w:sz w:val="24"/>
              </w:rPr>
              <w:t xml:space="preserve"> 1. 5m </w:t>
            </w:r>
            <w:r>
              <w:rPr>
                <w:rFonts w:ascii="宋体" w:hAnsi="宋体" w:cs="宋体" w:hint="eastAsia"/>
                <w:sz w:val="24"/>
              </w:rPr>
              <w:t>处风速小于</w:t>
            </w:r>
            <w:r>
              <w:rPr>
                <w:rFonts w:ascii="宋体" w:hAnsi="宋体" w:cs="宋体"/>
                <w:sz w:val="24"/>
              </w:rPr>
              <w:t xml:space="preserve"> 5m/s,</w:t>
            </w:r>
            <w:r>
              <w:rPr>
                <w:rFonts w:ascii="宋体" w:hAnsi="宋体" w:cs="宋体" w:hint="eastAsia"/>
                <w:sz w:val="24"/>
              </w:rPr>
              <w:t>户外休息区、儿童娱乐区风速小于</w:t>
            </w:r>
            <w:r>
              <w:rPr>
                <w:rFonts w:ascii="宋体" w:hAnsi="宋体" w:cs="宋体"/>
                <w:sz w:val="24"/>
              </w:rPr>
              <w:t>2m/s,</w:t>
            </w:r>
            <w:r>
              <w:rPr>
                <w:rFonts w:ascii="宋体" w:hAnsi="宋体" w:cs="宋体" w:hint="eastAsia"/>
                <w:sz w:val="24"/>
              </w:rPr>
              <w:t>且室外风速放大系数小于</w:t>
            </w:r>
            <w:r>
              <w:rPr>
                <w:rFonts w:ascii="宋体" w:hAnsi="宋体" w:cs="宋体"/>
                <w:sz w:val="24"/>
              </w:rPr>
              <w:t>2,</w:t>
            </w:r>
            <w:r>
              <w:rPr>
                <w:rFonts w:ascii="宋体" w:hAnsi="宋体" w:cs="宋体" w:hint="eastAsia"/>
                <w:sz w:val="24"/>
              </w:rPr>
              <w:t>得</w:t>
            </w:r>
            <w:r>
              <w:rPr>
                <w:rFonts w:ascii="宋体" w:hAnsi="宋体" w:cs="宋体"/>
                <w:sz w:val="24"/>
              </w:rPr>
              <w:t>3</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除迎风第一排建筑外，建筑迎风面与背风面表面风压差不大于</w:t>
            </w:r>
            <w:r>
              <w:rPr>
                <w:rFonts w:ascii="宋体" w:hAnsi="宋体" w:cs="宋体"/>
                <w:sz w:val="24"/>
              </w:rPr>
              <w:t xml:space="preserve">5Pa, </w:t>
            </w:r>
            <w:r>
              <w:rPr>
                <w:rFonts w:ascii="宋体" w:hAnsi="宋体" w:cs="宋体" w:hint="eastAsia"/>
                <w:sz w:val="24"/>
              </w:rPr>
              <w:t>得</w:t>
            </w:r>
            <w:r>
              <w:rPr>
                <w:rFonts w:ascii="宋体" w:hAnsi="宋体" w:cs="宋体"/>
                <w:sz w:val="24"/>
              </w:rPr>
              <w:t>2</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过渡季、夏季典型风速和风向条件下，按下列规则分别评分并累计：</w:t>
            </w:r>
          </w:p>
          <w:p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场地内人活动区不出现涡旋或无风区，得</w:t>
            </w:r>
            <w:r>
              <w:rPr>
                <w:rFonts w:ascii="宋体" w:hAnsi="宋体" w:cs="宋体"/>
                <w:sz w:val="24"/>
              </w:rPr>
              <w:t>3</w:t>
            </w:r>
            <w:r>
              <w:rPr>
                <w:rFonts w:ascii="宋体" w:hAnsi="宋体" w:cs="宋体" w:hint="eastAsia"/>
                <w:sz w:val="24"/>
              </w:rPr>
              <w:t>分；</w:t>
            </w:r>
          </w:p>
          <w:p w:rsidR="00294951" w:rsidRDefault="00294951">
            <w:pPr>
              <w:adjustRightInd w:val="0"/>
              <w:snapToGrid w:val="0"/>
              <w:spacing w:line="400" w:lineRule="exact"/>
              <w:rPr>
                <w:rFonts w:ascii="宋体" w:cs="宋体"/>
                <w:sz w:val="24"/>
              </w:rPr>
            </w:pPr>
            <w:r>
              <w:rPr>
                <w:rFonts w:ascii="宋体" w:hAnsi="宋体" w:cs="宋体"/>
                <w:sz w:val="24"/>
              </w:rPr>
              <w:t xml:space="preserve">2) 50% </w:t>
            </w:r>
            <w:r>
              <w:rPr>
                <w:rFonts w:ascii="宋体" w:hAnsi="宋体" w:cs="宋体" w:hint="eastAsia"/>
                <w:sz w:val="24"/>
              </w:rPr>
              <w:t>以上可开启外窗室内外表面的风压差大于</w:t>
            </w:r>
            <w:r>
              <w:rPr>
                <w:rFonts w:ascii="宋体" w:hAnsi="宋体" w:cs="宋体"/>
                <w:sz w:val="24"/>
              </w:rPr>
              <w:t>0.5Pa,</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522" w:type="dxa"/>
            <w:gridSpan w:val="2"/>
          </w:tcPr>
          <w:p w:rsidR="00294951" w:rsidRDefault="00CD0D2A" w:rsidP="00CD0D2A">
            <w:pPr>
              <w:tabs>
                <w:tab w:val="left" w:pos="630"/>
              </w:tabs>
              <w:adjustRightInd w:val="0"/>
              <w:snapToGrid w:val="0"/>
              <w:spacing w:line="400" w:lineRule="exact"/>
              <w:rPr>
                <w:rFonts w:ascii="宋体" w:hAnsi="宋体" w:cs="宋体"/>
                <w:sz w:val="24"/>
              </w:rPr>
            </w:pPr>
            <w:r>
              <w:rPr>
                <w:kern w:val="0"/>
                <w:sz w:val="24"/>
              </w:rPr>
              <w:lastRenderedPageBreak/>
              <w:t>{8.2.</w:t>
            </w:r>
            <w:r>
              <w:rPr>
                <w:kern w:val="0"/>
                <w:sz w:val="24"/>
              </w:rPr>
              <w:t>8</w:t>
            </w:r>
            <w:r>
              <w:rPr>
                <w:rFonts w:hint="eastAsia"/>
                <w:kern w:val="0"/>
                <w:sz w:val="24"/>
              </w:rPr>
              <w:t>措施</w:t>
            </w:r>
            <w:r>
              <w:rPr>
                <w:kern w:val="0"/>
                <w:sz w:val="24"/>
              </w:rPr>
              <w:t>}</w:t>
            </w:r>
          </w:p>
        </w:tc>
        <w:tc>
          <w:tcPr>
            <w:tcW w:w="2104" w:type="dxa"/>
            <w:vAlign w:val="center"/>
          </w:tcPr>
          <w:p w:rsidR="00294951" w:rsidRDefault="00294951" w:rsidP="002A17B8">
            <w:pPr>
              <w:adjustRightInd w:val="0"/>
              <w:snapToGrid w:val="0"/>
              <w:spacing w:line="400" w:lineRule="exact"/>
              <w:jc w:val="center"/>
              <w:rPr>
                <w:rFonts w:ascii="宋体" w:hAnsi="宋体" w:cs="宋体"/>
                <w:sz w:val="24"/>
              </w:rPr>
            </w:pPr>
            <w:r>
              <w:rPr>
                <w:rFonts w:ascii="宋体" w:hAnsi="宋体" w:cs="宋体" w:hint="eastAsia"/>
                <w:sz w:val="24"/>
              </w:rPr>
              <w:t>得分：</w:t>
            </w:r>
            <w:r w:rsidR="002A17B8">
              <w:rPr>
                <w:kern w:val="0"/>
                <w:sz w:val="24"/>
              </w:rPr>
              <w:t>{8.2.</w:t>
            </w:r>
            <w:r w:rsidR="002A17B8">
              <w:rPr>
                <w:kern w:val="0"/>
                <w:sz w:val="24"/>
              </w:rPr>
              <w:t>8</w:t>
            </w:r>
            <w:r w:rsidR="002A17B8">
              <w:rPr>
                <w:kern w:val="0"/>
                <w:sz w:val="24"/>
              </w:rPr>
              <w:t>}</w:t>
            </w:r>
          </w:p>
        </w:tc>
      </w:tr>
      <w:tr w:rsidR="00294951" w:rsidTr="00E842F5">
        <w:tc>
          <w:tcPr>
            <w:tcW w:w="948" w:type="dxa"/>
            <w:vMerge/>
          </w:tcPr>
          <w:p w:rsidR="00294951" w:rsidRDefault="00294951">
            <w:pPr>
              <w:spacing w:line="400" w:lineRule="exact"/>
              <w:rPr>
                <w:rFonts w:ascii="宋体" w:cs="宋体"/>
                <w:sz w:val="24"/>
              </w:rPr>
            </w:pPr>
          </w:p>
        </w:tc>
        <w:tc>
          <w:tcPr>
            <w:tcW w:w="7654" w:type="dxa"/>
          </w:tcPr>
          <w:p w:rsidR="0092680C" w:rsidRPr="0092680C" w:rsidRDefault="00294951" w:rsidP="0092680C">
            <w:pPr>
              <w:adjustRightInd w:val="0"/>
              <w:snapToGrid w:val="0"/>
              <w:spacing w:line="400" w:lineRule="exact"/>
              <w:rPr>
                <w:rFonts w:ascii="宋体" w:hAnsi="宋体" w:cs="宋体" w:hint="eastAsia"/>
                <w:sz w:val="24"/>
              </w:rPr>
            </w:pPr>
            <w:r>
              <w:rPr>
                <w:rFonts w:ascii="宋体" w:hAnsi="宋体" w:cs="宋体"/>
                <w:sz w:val="24"/>
              </w:rPr>
              <w:t>8.2.9</w:t>
            </w:r>
            <w:r w:rsidR="0092680C" w:rsidRPr="0092680C">
              <w:rPr>
                <w:rFonts w:ascii="宋体" w:hAnsi="宋体" w:cs="宋体" w:hint="eastAsia"/>
                <w:sz w:val="24"/>
              </w:rPr>
              <w:t>采取措施降低热岛强度，评价总分值为10 分，按下列规则分别评分并累计：</w:t>
            </w:r>
          </w:p>
          <w:p w:rsidR="0092680C" w:rsidRPr="0092680C" w:rsidRDefault="0092680C" w:rsidP="0092680C">
            <w:pPr>
              <w:adjustRightInd w:val="0"/>
              <w:snapToGrid w:val="0"/>
              <w:spacing w:line="400" w:lineRule="exact"/>
              <w:rPr>
                <w:rFonts w:ascii="宋体" w:hAnsi="宋体" w:cs="宋体" w:hint="eastAsia"/>
                <w:sz w:val="24"/>
              </w:rPr>
            </w:pPr>
            <w:r w:rsidRPr="0092680C">
              <w:rPr>
                <w:rFonts w:ascii="宋体" w:hAnsi="宋体" w:cs="宋体" w:hint="eastAsia"/>
                <w:sz w:val="24"/>
              </w:rPr>
              <w:t>1 场地中处于建筑阴影区外的步道、游憩场、庭院、广场等室外活动场地设有遮阴措施的面积比例，住宅建筑达到30%, 公共建筑达到10%, 得2 分；住宅建筑达到50%, 公共建筑达到20%, 得3 分；</w:t>
            </w:r>
          </w:p>
          <w:p w:rsidR="0092680C" w:rsidRPr="0092680C" w:rsidRDefault="0092680C" w:rsidP="0092680C">
            <w:pPr>
              <w:adjustRightInd w:val="0"/>
              <w:snapToGrid w:val="0"/>
              <w:spacing w:line="400" w:lineRule="exact"/>
              <w:rPr>
                <w:rFonts w:ascii="宋体" w:hAnsi="宋体" w:cs="宋体" w:hint="eastAsia"/>
                <w:sz w:val="24"/>
              </w:rPr>
            </w:pPr>
            <w:r w:rsidRPr="0092680C">
              <w:rPr>
                <w:rFonts w:ascii="宋体" w:hAnsi="宋体" w:cs="宋体" w:hint="eastAsia"/>
                <w:sz w:val="24"/>
              </w:rPr>
              <w:t>2 场地中处于建筑阴影区外的机动车道设有遮阴面积较大的行道树的路段长度超过70%, 得3 分；</w:t>
            </w:r>
          </w:p>
          <w:p w:rsidR="00294951" w:rsidRDefault="0092680C" w:rsidP="0092680C">
            <w:pPr>
              <w:adjustRightInd w:val="0"/>
              <w:snapToGrid w:val="0"/>
              <w:spacing w:line="400" w:lineRule="exact"/>
              <w:rPr>
                <w:rFonts w:ascii="宋体" w:hAnsi="宋体" w:cs="宋体"/>
                <w:sz w:val="24"/>
              </w:rPr>
            </w:pPr>
            <w:r w:rsidRPr="0092680C">
              <w:rPr>
                <w:rFonts w:ascii="宋体" w:hAnsi="宋体" w:cs="宋体" w:hint="eastAsia"/>
                <w:sz w:val="24"/>
              </w:rPr>
              <w:t>3 屋顶的绿化面积、太阳能板水平投影面积以及太阳辐射反射系数不小于0.4 的屋面面积合计达到75%, 得4 分。</w:t>
            </w:r>
          </w:p>
        </w:tc>
        <w:tc>
          <w:tcPr>
            <w:tcW w:w="2522" w:type="dxa"/>
            <w:gridSpan w:val="2"/>
          </w:tcPr>
          <w:p w:rsidR="00294951" w:rsidRDefault="00CD0D2A" w:rsidP="00CD0D2A">
            <w:pPr>
              <w:adjustRightInd w:val="0"/>
              <w:snapToGrid w:val="0"/>
              <w:spacing w:line="400" w:lineRule="exact"/>
              <w:rPr>
                <w:rFonts w:ascii="宋体" w:hAnsi="宋体" w:cs="宋体"/>
                <w:sz w:val="24"/>
              </w:rPr>
            </w:pPr>
            <w:r>
              <w:rPr>
                <w:kern w:val="0"/>
                <w:sz w:val="24"/>
              </w:rPr>
              <w:t>{8.2.</w:t>
            </w:r>
            <w:r>
              <w:rPr>
                <w:kern w:val="0"/>
                <w:sz w:val="24"/>
              </w:rPr>
              <w:t>9</w:t>
            </w:r>
            <w:r>
              <w:rPr>
                <w:rFonts w:hint="eastAsia"/>
                <w:kern w:val="0"/>
                <w:sz w:val="24"/>
              </w:rPr>
              <w:t>措施</w:t>
            </w:r>
            <w:r>
              <w:rPr>
                <w:kern w:val="0"/>
                <w:sz w:val="24"/>
              </w:rPr>
              <w:t>}</w:t>
            </w:r>
          </w:p>
        </w:tc>
        <w:tc>
          <w:tcPr>
            <w:tcW w:w="2104" w:type="dxa"/>
            <w:vAlign w:val="center"/>
          </w:tcPr>
          <w:p w:rsidR="00294951" w:rsidRDefault="00294951" w:rsidP="002A17B8">
            <w:pPr>
              <w:adjustRightInd w:val="0"/>
              <w:snapToGrid w:val="0"/>
              <w:spacing w:line="400" w:lineRule="exact"/>
              <w:jc w:val="center"/>
              <w:rPr>
                <w:rFonts w:ascii="宋体" w:hAnsi="宋体" w:cs="宋体"/>
                <w:sz w:val="24"/>
              </w:rPr>
            </w:pPr>
            <w:r>
              <w:rPr>
                <w:rFonts w:ascii="宋体" w:hAnsi="宋体" w:cs="宋体" w:hint="eastAsia"/>
                <w:sz w:val="24"/>
              </w:rPr>
              <w:t>得分：</w:t>
            </w:r>
            <w:r w:rsidR="002A17B8">
              <w:rPr>
                <w:kern w:val="0"/>
                <w:sz w:val="24"/>
              </w:rPr>
              <w:t>{8.2.</w:t>
            </w:r>
            <w:r w:rsidR="002A17B8">
              <w:rPr>
                <w:kern w:val="0"/>
                <w:sz w:val="24"/>
              </w:rPr>
              <w:t>9</w:t>
            </w:r>
            <w:r w:rsidR="002A17B8">
              <w:rPr>
                <w:kern w:val="0"/>
                <w:sz w:val="24"/>
              </w:rPr>
              <w:t>}</w:t>
            </w:r>
          </w:p>
        </w:tc>
      </w:tr>
      <w:tr w:rsidR="00294951" w:rsidTr="00E842F5">
        <w:tc>
          <w:tcPr>
            <w:tcW w:w="948" w:type="dxa"/>
            <w:vMerge/>
          </w:tcPr>
          <w:p w:rsidR="00294951" w:rsidRDefault="00294951">
            <w:pPr>
              <w:spacing w:line="400" w:lineRule="exact"/>
              <w:rPr>
                <w:rFonts w:ascii="宋体" w:cs="宋体"/>
                <w:sz w:val="24"/>
              </w:rPr>
            </w:pPr>
          </w:p>
        </w:tc>
        <w:tc>
          <w:tcPr>
            <w:tcW w:w="10176" w:type="dxa"/>
            <w:gridSpan w:val="3"/>
          </w:tcPr>
          <w:p w:rsidR="00294951" w:rsidRDefault="00294951">
            <w:pPr>
              <w:adjustRightInd w:val="0"/>
              <w:snapToGrid w:val="0"/>
              <w:spacing w:line="400" w:lineRule="exact"/>
              <w:rPr>
                <w:rFonts w:ascii="宋体" w:cs="宋体"/>
                <w:sz w:val="24"/>
              </w:rPr>
            </w:pPr>
          </w:p>
        </w:tc>
        <w:tc>
          <w:tcPr>
            <w:tcW w:w="2104" w:type="dxa"/>
            <w:vAlign w:val="center"/>
          </w:tcPr>
          <w:p w:rsidR="00294951" w:rsidRDefault="00294951" w:rsidP="002A17B8">
            <w:pPr>
              <w:adjustRightInd w:val="0"/>
              <w:snapToGrid w:val="0"/>
              <w:spacing w:line="400" w:lineRule="exact"/>
              <w:jc w:val="center"/>
              <w:rPr>
                <w:rFonts w:ascii="宋体" w:hAnsi="宋体" w:cs="宋体"/>
                <w:sz w:val="24"/>
              </w:rPr>
            </w:pPr>
            <w:r>
              <w:rPr>
                <w:rFonts w:ascii="宋体" w:hAnsi="宋体" w:cs="宋体" w:hint="eastAsia"/>
                <w:sz w:val="24"/>
              </w:rPr>
              <w:t>总得分：</w:t>
            </w:r>
            <w:r w:rsidR="002A17B8">
              <w:rPr>
                <w:kern w:val="0"/>
                <w:sz w:val="24"/>
              </w:rPr>
              <w:t>{</w:t>
            </w:r>
            <w:r w:rsidR="002A17B8">
              <w:rPr>
                <w:rFonts w:hint="eastAsia"/>
                <w:kern w:val="0"/>
                <w:sz w:val="24"/>
              </w:rPr>
              <w:t>环境宜居总分</w:t>
            </w:r>
            <w:r w:rsidR="002A17B8">
              <w:rPr>
                <w:kern w:val="0"/>
                <w:sz w:val="24"/>
              </w:rPr>
              <w:t>}</w:t>
            </w:r>
          </w:p>
        </w:tc>
      </w:tr>
    </w:tbl>
    <w:p w:rsidR="00294951" w:rsidRDefault="00294951">
      <w:pPr>
        <w:jc w:val="center"/>
        <w:sectPr w:rsidR="00294951">
          <w:pgSz w:w="16838" w:h="11906" w:orient="landscape"/>
          <w:pgMar w:top="1440" w:right="1800" w:bottom="1440" w:left="1800" w:header="851" w:footer="992" w:gutter="0"/>
          <w:cols w:space="720"/>
          <w:docGrid w:type="lines" w:linePitch="312"/>
        </w:sectPr>
      </w:pPr>
    </w:p>
    <w:p w:rsidR="00294951" w:rsidRDefault="00294951">
      <w:pPr>
        <w:pStyle w:val="2"/>
        <w:jc w:val="center"/>
        <w:rPr>
          <w:rFonts w:ascii="宋体" w:eastAsia="宋体" w:hAnsi="宋体"/>
          <w:sz w:val="28"/>
          <w:szCs w:val="28"/>
        </w:rPr>
      </w:pPr>
      <w:r>
        <w:rPr>
          <w:rFonts w:ascii="宋体" w:eastAsia="宋体" w:hAnsi="宋体"/>
          <w:sz w:val="28"/>
          <w:szCs w:val="28"/>
        </w:rPr>
        <w:lastRenderedPageBreak/>
        <w:t>6.</w:t>
      </w:r>
      <w:r>
        <w:rPr>
          <w:rFonts w:ascii="宋体" w:eastAsia="宋体" w:hAnsi="宋体" w:hint="eastAsia"/>
          <w:sz w:val="28"/>
          <w:szCs w:val="28"/>
        </w:rPr>
        <w:t>提高与创新</w:t>
      </w:r>
    </w:p>
    <w:p w:rsidR="00294951" w:rsidRDefault="00294951">
      <w:pPr>
        <w:jc w:val="center"/>
      </w:pPr>
      <w:r>
        <w:rPr>
          <w:rFonts w:hint="eastAsia"/>
        </w:rPr>
        <w:t>表</w:t>
      </w:r>
      <w:r>
        <w:t>6-1</w:t>
      </w:r>
      <w:r>
        <w:rPr>
          <w:rFonts w:hint="eastAsia"/>
        </w:rPr>
        <w:t>提高与创新</w:t>
      </w:r>
    </w:p>
    <w:tbl>
      <w:tblPr>
        <w:tblpPr w:leftFromText="180" w:rightFromText="180" w:vertAnchor="text" w:horzAnchor="margin" w:tblpY="198"/>
        <w:tblW w:w="13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7"/>
        <w:gridCol w:w="7654"/>
        <w:gridCol w:w="2706"/>
        <w:gridCol w:w="2135"/>
      </w:tblGrid>
      <w:tr w:rsidR="00294951" w:rsidTr="00EE721D">
        <w:trPr>
          <w:trHeight w:val="409"/>
        </w:trPr>
        <w:tc>
          <w:tcPr>
            <w:tcW w:w="997" w:type="dxa"/>
          </w:tcPr>
          <w:p w:rsidR="00294951" w:rsidRDefault="00294951">
            <w:pPr>
              <w:adjustRightInd w:val="0"/>
              <w:snapToGrid w:val="0"/>
              <w:spacing w:line="400" w:lineRule="atLeast"/>
              <w:ind w:rightChars="-24" w:right="-50"/>
              <w:jc w:val="center"/>
              <w:rPr>
                <w:rFonts w:ascii="方正小标宋简体" w:eastAsia="方正小标宋简体" w:hAnsi="宋体" w:cs="宋体"/>
                <w:b/>
                <w:sz w:val="24"/>
              </w:rPr>
            </w:pPr>
            <w:r>
              <w:rPr>
                <w:rFonts w:hint="eastAsia"/>
                <w:b/>
                <w:kern w:val="0"/>
                <w:sz w:val="24"/>
              </w:rPr>
              <w:t>类别</w:t>
            </w:r>
          </w:p>
        </w:tc>
        <w:tc>
          <w:tcPr>
            <w:tcW w:w="7654" w:type="dxa"/>
          </w:tcPr>
          <w:p w:rsidR="00294951" w:rsidRDefault="00294951">
            <w:pPr>
              <w:adjustRightInd w:val="0"/>
              <w:snapToGrid w:val="0"/>
              <w:spacing w:line="400" w:lineRule="atLeast"/>
              <w:ind w:rightChars="-24" w:right="-50"/>
              <w:jc w:val="center"/>
              <w:rPr>
                <w:b/>
                <w:kern w:val="0"/>
                <w:sz w:val="24"/>
              </w:rPr>
            </w:pPr>
            <w:r>
              <w:rPr>
                <w:rFonts w:hint="eastAsia"/>
                <w:b/>
                <w:kern w:val="0"/>
                <w:sz w:val="24"/>
              </w:rPr>
              <w:t>分项指标要求</w:t>
            </w:r>
          </w:p>
        </w:tc>
        <w:tc>
          <w:tcPr>
            <w:tcW w:w="2706" w:type="dxa"/>
          </w:tcPr>
          <w:p w:rsidR="00294951" w:rsidRDefault="00294951">
            <w:pPr>
              <w:adjustRightInd w:val="0"/>
              <w:snapToGrid w:val="0"/>
              <w:spacing w:line="400" w:lineRule="atLeast"/>
              <w:ind w:rightChars="-24" w:right="-50"/>
              <w:jc w:val="center"/>
              <w:rPr>
                <w:b/>
                <w:kern w:val="0"/>
                <w:sz w:val="24"/>
              </w:rPr>
            </w:pPr>
            <w:r>
              <w:rPr>
                <w:rFonts w:hint="eastAsia"/>
                <w:b/>
                <w:kern w:val="0"/>
                <w:sz w:val="24"/>
              </w:rPr>
              <w:t>项目设计实施情况</w:t>
            </w:r>
          </w:p>
        </w:tc>
        <w:tc>
          <w:tcPr>
            <w:tcW w:w="2135" w:type="dxa"/>
          </w:tcPr>
          <w:p w:rsidR="00294951" w:rsidRDefault="00294951">
            <w:pPr>
              <w:adjustRightInd w:val="0"/>
              <w:snapToGrid w:val="0"/>
              <w:spacing w:line="400" w:lineRule="atLeast"/>
              <w:ind w:rightChars="-24" w:right="-50"/>
              <w:jc w:val="center"/>
              <w:rPr>
                <w:b/>
                <w:kern w:val="0"/>
                <w:sz w:val="24"/>
              </w:rPr>
            </w:pPr>
            <w:r>
              <w:rPr>
                <w:rFonts w:hint="eastAsia"/>
                <w:b/>
                <w:kern w:val="0"/>
                <w:sz w:val="24"/>
              </w:rPr>
              <w:t>评估结论</w:t>
            </w:r>
          </w:p>
        </w:tc>
      </w:tr>
      <w:tr w:rsidR="00294951" w:rsidTr="00EE721D">
        <w:trPr>
          <w:trHeight w:val="409"/>
        </w:trPr>
        <w:tc>
          <w:tcPr>
            <w:tcW w:w="997" w:type="dxa"/>
            <w:vMerge w:val="restart"/>
            <w:vAlign w:val="center"/>
          </w:tcPr>
          <w:p w:rsidR="00294951" w:rsidRDefault="00294951">
            <w:pPr>
              <w:adjustRightInd w:val="0"/>
              <w:snapToGrid w:val="0"/>
              <w:spacing w:line="400" w:lineRule="atLeast"/>
              <w:jc w:val="center"/>
              <w:rPr>
                <w:rFonts w:ascii="宋体" w:cs="宋体"/>
                <w:b/>
                <w:sz w:val="24"/>
              </w:rPr>
            </w:pPr>
            <w:r>
              <w:rPr>
                <w:rFonts w:ascii="宋体" w:hAnsi="宋体" w:cs="宋体" w:hint="eastAsia"/>
                <w:b/>
                <w:sz w:val="24"/>
              </w:rPr>
              <w:t>加分项</w:t>
            </w:r>
          </w:p>
        </w:tc>
        <w:tc>
          <w:tcPr>
            <w:tcW w:w="12495" w:type="dxa"/>
            <w:gridSpan w:val="3"/>
          </w:tcPr>
          <w:p w:rsidR="00294951" w:rsidRDefault="00294951">
            <w:pPr>
              <w:adjustRightInd w:val="0"/>
              <w:snapToGrid w:val="0"/>
              <w:spacing w:line="400" w:lineRule="atLeast"/>
              <w:jc w:val="left"/>
              <w:rPr>
                <w:rFonts w:ascii="宋体" w:cs="宋体"/>
                <w:b/>
                <w:sz w:val="24"/>
              </w:rPr>
            </w:pPr>
            <w:r>
              <w:rPr>
                <w:rFonts w:ascii="宋体" w:hAnsi="宋体" w:cs="宋体" w:hint="eastAsia"/>
                <w:b/>
                <w:sz w:val="24"/>
              </w:rPr>
              <w:t>提高与创新</w:t>
            </w:r>
          </w:p>
        </w:tc>
      </w:tr>
      <w:tr w:rsidR="00294951" w:rsidTr="00EE721D">
        <w:trPr>
          <w:trHeight w:val="147"/>
        </w:trPr>
        <w:tc>
          <w:tcPr>
            <w:tcW w:w="997" w:type="dxa"/>
            <w:vMerge/>
          </w:tcPr>
          <w:p w:rsidR="00294951" w:rsidRDefault="00294951">
            <w:pPr>
              <w:adjustRightInd w:val="0"/>
              <w:snapToGrid w:val="0"/>
              <w:spacing w:line="400" w:lineRule="atLeast"/>
              <w:jc w:val="center"/>
              <w:rPr>
                <w:rFonts w:ascii="宋体" w:cs="宋体"/>
                <w:sz w:val="24"/>
              </w:rPr>
            </w:pPr>
          </w:p>
        </w:tc>
        <w:tc>
          <w:tcPr>
            <w:tcW w:w="7654" w:type="dxa"/>
          </w:tcPr>
          <w:p w:rsidR="00294951" w:rsidRDefault="00294951">
            <w:pPr>
              <w:adjustRightInd w:val="0"/>
              <w:snapToGrid w:val="0"/>
              <w:spacing w:before="240" w:line="400" w:lineRule="exact"/>
              <w:jc w:val="left"/>
              <w:rPr>
                <w:rFonts w:ascii="宋体" w:cs="宋体"/>
                <w:sz w:val="24"/>
              </w:rPr>
            </w:pPr>
            <w:r>
              <w:rPr>
                <w:rFonts w:ascii="宋体" w:hAnsi="宋体" w:cs="宋体"/>
                <w:sz w:val="24"/>
              </w:rPr>
              <w:t>9.</w:t>
            </w:r>
            <w:r w:rsidR="00CD0D2A">
              <w:rPr>
                <w:rFonts w:ascii="宋体" w:hAnsi="宋体" w:cs="宋体"/>
                <w:sz w:val="24"/>
              </w:rPr>
              <w:t>2.</w:t>
            </w:r>
            <w:r>
              <w:rPr>
                <w:rFonts w:ascii="宋体" w:hAnsi="宋体" w:cs="宋体"/>
                <w:sz w:val="24"/>
              </w:rPr>
              <w:t>1</w:t>
            </w:r>
            <w:r w:rsidR="00C06B74" w:rsidRPr="00C06B74">
              <w:rPr>
                <w:rFonts w:ascii="宋体" w:hAnsi="宋体" w:cs="宋体" w:hint="eastAsia"/>
                <w:sz w:val="24"/>
              </w:rPr>
              <w:t>采取措施进一步降低建筑供暖空调系统的能耗，评价总分值为30 分。建筑供暖空调系统能耗比现行强制性工程建设规范《建筑节能与可再生能源利用通用规范》GB55015的规定降低20%，得10分;每再降低10%, 再得5 分，最高得30 分。</w:t>
            </w:r>
          </w:p>
        </w:tc>
        <w:tc>
          <w:tcPr>
            <w:tcW w:w="2706" w:type="dxa"/>
          </w:tcPr>
          <w:p w:rsidR="00294951" w:rsidRDefault="00CD0D2A" w:rsidP="00A30687">
            <w:pPr>
              <w:adjustRightInd w:val="0"/>
              <w:snapToGrid w:val="0"/>
              <w:spacing w:line="400" w:lineRule="exact"/>
              <w:jc w:val="left"/>
              <w:rPr>
                <w:rFonts w:ascii="宋体" w:hAnsi="宋体" w:cs="宋体"/>
                <w:sz w:val="24"/>
              </w:rPr>
            </w:pPr>
            <w:r>
              <w:rPr>
                <w:kern w:val="0"/>
                <w:sz w:val="24"/>
              </w:rPr>
              <w:t>{</w:t>
            </w:r>
            <w:r w:rsidR="00A30687">
              <w:rPr>
                <w:kern w:val="0"/>
                <w:sz w:val="24"/>
              </w:rPr>
              <w:t>9.2.1</w:t>
            </w:r>
            <w:r>
              <w:rPr>
                <w:rFonts w:hint="eastAsia"/>
                <w:kern w:val="0"/>
                <w:sz w:val="24"/>
              </w:rPr>
              <w:t>措施</w:t>
            </w:r>
            <w:r>
              <w:rPr>
                <w:kern w:val="0"/>
                <w:sz w:val="24"/>
              </w:rPr>
              <w:t>}</w:t>
            </w:r>
          </w:p>
        </w:tc>
        <w:tc>
          <w:tcPr>
            <w:tcW w:w="2135" w:type="dxa"/>
            <w:vAlign w:val="center"/>
          </w:tcPr>
          <w:p w:rsidR="00294951" w:rsidRDefault="00294951" w:rsidP="002704CE">
            <w:pPr>
              <w:adjustRightInd w:val="0"/>
              <w:snapToGrid w:val="0"/>
              <w:spacing w:line="400" w:lineRule="exact"/>
              <w:jc w:val="center"/>
              <w:rPr>
                <w:rFonts w:ascii="宋体" w:hAnsi="宋体" w:cs="宋体"/>
                <w:sz w:val="24"/>
              </w:rPr>
            </w:pPr>
            <w:r>
              <w:rPr>
                <w:rFonts w:ascii="宋体" w:hAnsi="宋体" w:cs="宋体" w:hint="eastAsia"/>
                <w:sz w:val="24"/>
              </w:rPr>
              <w:t>得分：</w:t>
            </w:r>
            <w:r w:rsidR="002704CE">
              <w:rPr>
                <w:kern w:val="0"/>
                <w:sz w:val="24"/>
              </w:rPr>
              <w:t>{</w:t>
            </w:r>
            <w:r w:rsidR="002704CE">
              <w:rPr>
                <w:kern w:val="0"/>
                <w:sz w:val="24"/>
              </w:rPr>
              <w:t>9.2.1</w:t>
            </w:r>
            <w:r w:rsidR="002704CE">
              <w:rPr>
                <w:kern w:val="0"/>
                <w:sz w:val="24"/>
              </w:rPr>
              <w:t>}</w:t>
            </w:r>
          </w:p>
        </w:tc>
      </w:tr>
      <w:tr w:rsidR="00294951" w:rsidTr="00EE721D">
        <w:trPr>
          <w:trHeight w:val="147"/>
        </w:trPr>
        <w:tc>
          <w:tcPr>
            <w:tcW w:w="997" w:type="dxa"/>
            <w:vMerge/>
          </w:tcPr>
          <w:p w:rsidR="00294951" w:rsidRDefault="00294951">
            <w:pPr>
              <w:adjustRightInd w:val="0"/>
              <w:snapToGrid w:val="0"/>
              <w:spacing w:line="400" w:lineRule="atLeast"/>
              <w:jc w:val="center"/>
              <w:rPr>
                <w:rFonts w:ascii="宋体" w:cs="宋体"/>
                <w:sz w:val="24"/>
              </w:rPr>
            </w:pPr>
          </w:p>
        </w:tc>
        <w:tc>
          <w:tcPr>
            <w:tcW w:w="7654" w:type="dxa"/>
          </w:tcPr>
          <w:p w:rsidR="00E80F2C" w:rsidRPr="00E80F2C" w:rsidRDefault="00294951" w:rsidP="00E80F2C">
            <w:pPr>
              <w:rPr>
                <w:rFonts w:ascii="宋体" w:hAnsi="宋体" w:cs="宋体" w:hint="eastAsia"/>
                <w:sz w:val="24"/>
              </w:rPr>
            </w:pPr>
            <w:r w:rsidRPr="00E80F2C">
              <w:rPr>
                <w:rFonts w:ascii="宋体" w:hAnsi="宋体" w:cs="宋体"/>
                <w:sz w:val="24"/>
              </w:rPr>
              <w:t>9.2.2</w:t>
            </w:r>
            <w:r w:rsidR="00E80F2C" w:rsidRPr="00E80F2C">
              <w:rPr>
                <w:rFonts w:ascii="宋体" w:hAnsi="宋体" w:cs="宋体" w:hint="eastAsia"/>
                <w:sz w:val="24"/>
              </w:rPr>
              <w:t>因地制宜建设绿色建筑，评价总分值为30分，并按下列规则分别评分并累计:</w:t>
            </w:r>
          </w:p>
          <w:p w:rsidR="00E80F2C" w:rsidRPr="00E80F2C" w:rsidRDefault="00E80F2C" w:rsidP="00E80F2C">
            <w:pPr>
              <w:rPr>
                <w:rFonts w:ascii="宋体" w:hAnsi="宋体" w:cs="宋体" w:hint="eastAsia"/>
                <w:sz w:val="24"/>
              </w:rPr>
            </w:pPr>
            <w:r w:rsidRPr="00E80F2C">
              <w:rPr>
                <w:rFonts w:ascii="宋体" w:hAnsi="宋体" w:cs="宋体" w:hint="eastAsia"/>
                <w:sz w:val="24"/>
              </w:rPr>
              <w:t>1 传承建筑文化，采用适宜地区特色的建筑风貌设计，得15分;</w:t>
            </w:r>
          </w:p>
          <w:p w:rsidR="00E80F2C" w:rsidRPr="00E80F2C" w:rsidRDefault="00E80F2C" w:rsidP="00E80F2C">
            <w:pPr>
              <w:rPr>
                <w:rFonts w:ascii="宋体" w:hAnsi="宋体" w:cs="宋体" w:hint="eastAsia"/>
                <w:sz w:val="24"/>
              </w:rPr>
            </w:pPr>
            <w:r w:rsidRPr="00E80F2C">
              <w:rPr>
                <w:rFonts w:ascii="宋体" w:hAnsi="宋体" w:cs="宋体" w:hint="eastAsia"/>
                <w:sz w:val="24"/>
              </w:rPr>
              <w:t>2 适应自然环境，充分利用气候适应性和场地属性进行设计，得7分;</w:t>
            </w:r>
          </w:p>
          <w:p w:rsidR="00294951" w:rsidRDefault="00E80F2C" w:rsidP="00E80F2C">
            <w:r w:rsidRPr="00E80F2C">
              <w:rPr>
                <w:rFonts w:ascii="宋体" w:hAnsi="宋体" w:cs="宋体" w:hint="eastAsia"/>
                <w:sz w:val="24"/>
              </w:rPr>
              <w:t>3 利用既有资源，合理利用废弃场地或充分利用旧建筑，得8分。</w:t>
            </w:r>
          </w:p>
        </w:tc>
        <w:tc>
          <w:tcPr>
            <w:tcW w:w="2706" w:type="dxa"/>
          </w:tcPr>
          <w:p w:rsidR="00294951" w:rsidRDefault="00A30687" w:rsidP="00A30687">
            <w:pPr>
              <w:adjustRightInd w:val="0"/>
              <w:snapToGrid w:val="0"/>
              <w:spacing w:line="400" w:lineRule="exact"/>
              <w:jc w:val="left"/>
              <w:rPr>
                <w:rFonts w:ascii="宋体" w:hAnsi="宋体" w:cs="宋体"/>
                <w:sz w:val="24"/>
              </w:rPr>
            </w:pPr>
            <w:r>
              <w:rPr>
                <w:kern w:val="0"/>
                <w:sz w:val="24"/>
              </w:rPr>
              <w:t>{9.2</w:t>
            </w:r>
            <w:r>
              <w:rPr>
                <w:kern w:val="0"/>
                <w:sz w:val="24"/>
              </w:rPr>
              <w:t>.2</w:t>
            </w:r>
            <w:r>
              <w:rPr>
                <w:rFonts w:hint="eastAsia"/>
                <w:kern w:val="0"/>
                <w:sz w:val="24"/>
              </w:rPr>
              <w:t>措施</w:t>
            </w:r>
            <w:r>
              <w:rPr>
                <w:kern w:val="0"/>
                <w:sz w:val="24"/>
              </w:rPr>
              <w:t>}</w:t>
            </w:r>
          </w:p>
        </w:tc>
        <w:tc>
          <w:tcPr>
            <w:tcW w:w="2135" w:type="dxa"/>
            <w:vAlign w:val="center"/>
          </w:tcPr>
          <w:p w:rsidR="00294951" w:rsidRDefault="00294951" w:rsidP="002704CE">
            <w:pPr>
              <w:adjustRightInd w:val="0"/>
              <w:snapToGrid w:val="0"/>
              <w:spacing w:line="400" w:lineRule="exact"/>
              <w:jc w:val="center"/>
              <w:rPr>
                <w:rFonts w:ascii="宋体" w:hAnsi="宋体" w:cs="宋体"/>
                <w:sz w:val="24"/>
              </w:rPr>
            </w:pPr>
            <w:r>
              <w:rPr>
                <w:rFonts w:ascii="宋体" w:hAnsi="宋体" w:cs="宋体" w:hint="eastAsia"/>
                <w:sz w:val="24"/>
              </w:rPr>
              <w:t>得分：</w:t>
            </w:r>
            <w:r w:rsidR="002704CE">
              <w:rPr>
                <w:kern w:val="0"/>
                <w:sz w:val="24"/>
              </w:rPr>
              <w:t>{9.2.</w:t>
            </w:r>
            <w:r w:rsidR="002704CE">
              <w:rPr>
                <w:kern w:val="0"/>
                <w:sz w:val="24"/>
              </w:rPr>
              <w:t>2</w:t>
            </w:r>
            <w:r w:rsidR="002704CE">
              <w:rPr>
                <w:kern w:val="0"/>
                <w:sz w:val="24"/>
              </w:rPr>
              <w:t>}</w:t>
            </w:r>
          </w:p>
        </w:tc>
      </w:tr>
      <w:tr w:rsidR="00294951" w:rsidTr="00EE721D">
        <w:trPr>
          <w:trHeight w:val="147"/>
        </w:trPr>
        <w:tc>
          <w:tcPr>
            <w:tcW w:w="997" w:type="dxa"/>
            <w:vMerge/>
          </w:tcPr>
          <w:p w:rsidR="00294951" w:rsidRDefault="00294951">
            <w:pPr>
              <w:adjustRightInd w:val="0"/>
              <w:snapToGrid w:val="0"/>
              <w:spacing w:line="400" w:lineRule="atLeast"/>
              <w:jc w:val="center"/>
              <w:rPr>
                <w:rFonts w:ascii="宋体" w:cs="宋体"/>
                <w:sz w:val="24"/>
              </w:rPr>
            </w:pPr>
          </w:p>
        </w:tc>
        <w:tc>
          <w:tcPr>
            <w:tcW w:w="7654" w:type="dxa"/>
          </w:tcPr>
          <w:p w:rsidR="00294951" w:rsidRDefault="00294951" w:rsidP="00FF1EDE">
            <w:pPr>
              <w:adjustRightInd w:val="0"/>
              <w:snapToGrid w:val="0"/>
              <w:spacing w:line="400" w:lineRule="exact"/>
              <w:jc w:val="left"/>
              <w:rPr>
                <w:rFonts w:ascii="宋体" w:cs="宋体"/>
                <w:sz w:val="24"/>
              </w:rPr>
            </w:pPr>
            <w:r>
              <w:rPr>
                <w:rFonts w:ascii="宋体" w:hAnsi="宋体" w:cs="宋体"/>
                <w:sz w:val="24"/>
              </w:rPr>
              <w:t>9.2.3</w:t>
            </w:r>
            <w:r w:rsidR="005D76B3" w:rsidRPr="005D76B3">
              <w:rPr>
                <w:rFonts w:ascii="宋体" w:hAnsi="宋体" w:cs="宋体" w:hint="eastAsia"/>
                <w:sz w:val="24"/>
              </w:rPr>
              <w:t>采用蓄冷蓄热蓄电、建筑设备智能调节等技术实现建筑电力交互，评价总分值为20分。用电负荷调节比例达到5%，得5分;每再增加1%，再得1分，最高得20分。</w:t>
            </w:r>
          </w:p>
        </w:tc>
        <w:tc>
          <w:tcPr>
            <w:tcW w:w="2706" w:type="dxa"/>
          </w:tcPr>
          <w:p w:rsidR="00294951" w:rsidRDefault="00A30687" w:rsidP="00A30687">
            <w:pPr>
              <w:adjustRightInd w:val="0"/>
              <w:snapToGrid w:val="0"/>
              <w:spacing w:line="400" w:lineRule="exact"/>
              <w:jc w:val="left"/>
              <w:rPr>
                <w:rFonts w:ascii="宋体" w:hAnsi="宋体" w:cs="宋体"/>
                <w:sz w:val="24"/>
              </w:rPr>
            </w:pPr>
            <w:r>
              <w:rPr>
                <w:kern w:val="0"/>
                <w:sz w:val="24"/>
              </w:rPr>
              <w:t>{9.2.</w:t>
            </w:r>
            <w:r>
              <w:rPr>
                <w:kern w:val="0"/>
                <w:sz w:val="24"/>
              </w:rPr>
              <w:t>3</w:t>
            </w:r>
            <w:r>
              <w:rPr>
                <w:rFonts w:hint="eastAsia"/>
                <w:kern w:val="0"/>
                <w:sz w:val="24"/>
              </w:rPr>
              <w:t>措施</w:t>
            </w:r>
            <w:r>
              <w:rPr>
                <w:kern w:val="0"/>
                <w:sz w:val="24"/>
              </w:rPr>
              <w:t>}</w:t>
            </w:r>
          </w:p>
        </w:tc>
        <w:tc>
          <w:tcPr>
            <w:tcW w:w="2135" w:type="dxa"/>
            <w:vAlign w:val="center"/>
          </w:tcPr>
          <w:p w:rsidR="00294951" w:rsidRDefault="00294951" w:rsidP="002704CE">
            <w:pPr>
              <w:adjustRightInd w:val="0"/>
              <w:snapToGrid w:val="0"/>
              <w:spacing w:line="400" w:lineRule="exact"/>
              <w:jc w:val="center"/>
              <w:rPr>
                <w:rFonts w:ascii="宋体" w:hAnsi="宋体" w:cs="宋体"/>
                <w:sz w:val="24"/>
              </w:rPr>
            </w:pPr>
            <w:r>
              <w:rPr>
                <w:rFonts w:ascii="宋体" w:hAnsi="宋体" w:cs="宋体" w:hint="eastAsia"/>
                <w:sz w:val="24"/>
              </w:rPr>
              <w:t>得分：</w:t>
            </w:r>
            <w:r w:rsidR="002704CE">
              <w:rPr>
                <w:kern w:val="0"/>
                <w:sz w:val="24"/>
              </w:rPr>
              <w:t>{9.2.</w:t>
            </w:r>
            <w:r w:rsidR="002704CE">
              <w:rPr>
                <w:kern w:val="0"/>
                <w:sz w:val="24"/>
              </w:rPr>
              <w:t>3</w:t>
            </w:r>
            <w:r w:rsidR="002704CE">
              <w:rPr>
                <w:kern w:val="0"/>
                <w:sz w:val="24"/>
              </w:rPr>
              <w:t>}</w:t>
            </w:r>
          </w:p>
        </w:tc>
      </w:tr>
      <w:tr w:rsidR="00294951" w:rsidTr="00EE721D">
        <w:trPr>
          <w:trHeight w:val="147"/>
        </w:trPr>
        <w:tc>
          <w:tcPr>
            <w:tcW w:w="997" w:type="dxa"/>
            <w:vMerge/>
          </w:tcPr>
          <w:p w:rsidR="00294951" w:rsidRDefault="00294951">
            <w:pPr>
              <w:adjustRightInd w:val="0"/>
              <w:snapToGrid w:val="0"/>
              <w:spacing w:line="400" w:lineRule="atLeast"/>
              <w:jc w:val="center"/>
              <w:rPr>
                <w:rFonts w:ascii="宋体" w:cs="宋体"/>
                <w:sz w:val="24"/>
              </w:rPr>
            </w:pPr>
          </w:p>
        </w:tc>
        <w:tc>
          <w:tcPr>
            <w:tcW w:w="7654" w:type="dxa"/>
          </w:tcPr>
          <w:p w:rsidR="004C2FD7" w:rsidRPr="004C2FD7" w:rsidRDefault="00294951" w:rsidP="00FF1EDE">
            <w:pPr>
              <w:adjustRightInd w:val="0"/>
              <w:snapToGrid w:val="0"/>
              <w:jc w:val="left"/>
              <w:rPr>
                <w:rFonts w:ascii="宋体" w:hAnsi="宋体" w:cs="宋体" w:hint="eastAsia"/>
                <w:sz w:val="24"/>
              </w:rPr>
            </w:pPr>
            <w:r>
              <w:rPr>
                <w:rFonts w:ascii="宋体" w:hAnsi="宋体" w:cs="宋体"/>
                <w:sz w:val="24"/>
              </w:rPr>
              <w:t>9.2.4</w:t>
            </w:r>
            <w:r w:rsidR="004C2FD7" w:rsidRPr="004C2FD7">
              <w:rPr>
                <w:rFonts w:ascii="宋体" w:hAnsi="宋体" w:cs="宋体" w:hint="eastAsia"/>
                <w:sz w:val="24"/>
              </w:rPr>
              <w:t>采取指施提升场地绿容率，评价总分值为5分，并按下列规则评分:</w:t>
            </w:r>
          </w:p>
          <w:p w:rsidR="004C2FD7" w:rsidRPr="004C2FD7" w:rsidRDefault="004C2FD7" w:rsidP="00FF1EDE">
            <w:pPr>
              <w:adjustRightInd w:val="0"/>
              <w:snapToGrid w:val="0"/>
              <w:jc w:val="left"/>
              <w:rPr>
                <w:rFonts w:ascii="宋体" w:hAnsi="宋体" w:cs="宋体" w:hint="eastAsia"/>
                <w:sz w:val="24"/>
              </w:rPr>
            </w:pPr>
            <w:r w:rsidRPr="004C2FD7">
              <w:rPr>
                <w:rFonts w:ascii="宋体" w:hAnsi="宋体" w:cs="宋体" w:hint="eastAsia"/>
                <w:sz w:val="24"/>
              </w:rPr>
              <w:t>1 场地绿容率计算值，不低于1.0，得1分;不低于2.0，得2分;不低于3.0，得3分。</w:t>
            </w:r>
          </w:p>
          <w:p w:rsidR="00294951" w:rsidRDefault="004C2FD7" w:rsidP="00FF1EDE">
            <w:pPr>
              <w:adjustRightInd w:val="0"/>
              <w:snapToGrid w:val="0"/>
              <w:jc w:val="left"/>
              <w:rPr>
                <w:rFonts w:ascii="宋体" w:cs="宋体"/>
                <w:sz w:val="24"/>
              </w:rPr>
            </w:pPr>
            <w:r w:rsidRPr="004C2FD7">
              <w:rPr>
                <w:rFonts w:ascii="宋体" w:hAnsi="宋体" w:cs="宋体" w:hint="eastAsia"/>
                <w:sz w:val="24"/>
              </w:rPr>
              <w:t>2 场地绿容率实测值，不低于1.0，得2分;不低于2.0，得4分;不低于3.0，得5分。</w:t>
            </w:r>
          </w:p>
        </w:tc>
        <w:tc>
          <w:tcPr>
            <w:tcW w:w="2706" w:type="dxa"/>
          </w:tcPr>
          <w:p w:rsidR="00294951" w:rsidRDefault="00A30687" w:rsidP="00A30687">
            <w:pPr>
              <w:adjustRightInd w:val="0"/>
              <w:snapToGrid w:val="0"/>
              <w:spacing w:line="400" w:lineRule="exact"/>
              <w:jc w:val="left"/>
              <w:rPr>
                <w:rFonts w:ascii="宋体" w:hAnsi="宋体" w:cs="宋体"/>
                <w:sz w:val="24"/>
              </w:rPr>
            </w:pPr>
            <w:r>
              <w:rPr>
                <w:kern w:val="0"/>
                <w:sz w:val="24"/>
              </w:rPr>
              <w:t>{9.2.</w:t>
            </w:r>
            <w:r>
              <w:rPr>
                <w:kern w:val="0"/>
                <w:sz w:val="24"/>
              </w:rPr>
              <w:t>4</w:t>
            </w:r>
            <w:r>
              <w:rPr>
                <w:rFonts w:hint="eastAsia"/>
                <w:kern w:val="0"/>
                <w:sz w:val="24"/>
              </w:rPr>
              <w:t>措施</w:t>
            </w:r>
            <w:r>
              <w:rPr>
                <w:kern w:val="0"/>
                <w:sz w:val="24"/>
              </w:rPr>
              <w:t>}</w:t>
            </w:r>
          </w:p>
        </w:tc>
        <w:tc>
          <w:tcPr>
            <w:tcW w:w="2135" w:type="dxa"/>
            <w:vAlign w:val="center"/>
          </w:tcPr>
          <w:p w:rsidR="00294951" w:rsidRDefault="00294951" w:rsidP="002704CE">
            <w:pPr>
              <w:adjustRightInd w:val="0"/>
              <w:snapToGrid w:val="0"/>
              <w:spacing w:line="400" w:lineRule="exact"/>
              <w:jc w:val="center"/>
              <w:rPr>
                <w:rFonts w:ascii="宋体" w:hAnsi="宋体" w:cs="宋体"/>
                <w:sz w:val="24"/>
              </w:rPr>
            </w:pPr>
            <w:r>
              <w:rPr>
                <w:rFonts w:ascii="宋体" w:hAnsi="宋体" w:cs="宋体" w:hint="eastAsia"/>
                <w:sz w:val="24"/>
              </w:rPr>
              <w:t>得分：</w:t>
            </w:r>
            <w:r w:rsidR="002704CE">
              <w:rPr>
                <w:kern w:val="0"/>
                <w:sz w:val="24"/>
              </w:rPr>
              <w:t>{9.2.</w:t>
            </w:r>
            <w:r w:rsidR="002704CE">
              <w:rPr>
                <w:kern w:val="0"/>
                <w:sz w:val="24"/>
              </w:rPr>
              <w:t>4</w:t>
            </w:r>
            <w:r w:rsidR="002704CE">
              <w:rPr>
                <w:kern w:val="0"/>
                <w:sz w:val="24"/>
              </w:rPr>
              <w:t>}</w:t>
            </w:r>
          </w:p>
        </w:tc>
      </w:tr>
      <w:tr w:rsidR="00294951" w:rsidTr="00EE721D">
        <w:trPr>
          <w:trHeight w:val="147"/>
        </w:trPr>
        <w:tc>
          <w:tcPr>
            <w:tcW w:w="997" w:type="dxa"/>
            <w:vMerge/>
          </w:tcPr>
          <w:p w:rsidR="00294951" w:rsidRDefault="00294951">
            <w:pPr>
              <w:adjustRightInd w:val="0"/>
              <w:snapToGrid w:val="0"/>
              <w:spacing w:line="400" w:lineRule="atLeast"/>
              <w:jc w:val="center"/>
              <w:rPr>
                <w:rFonts w:ascii="宋体" w:cs="宋体"/>
                <w:sz w:val="24"/>
              </w:rPr>
            </w:pPr>
          </w:p>
        </w:tc>
        <w:tc>
          <w:tcPr>
            <w:tcW w:w="7654" w:type="dxa"/>
          </w:tcPr>
          <w:p w:rsidR="007047F0" w:rsidRPr="007047F0" w:rsidRDefault="00294951" w:rsidP="00FF1EDE">
            <w:pPr>
              <w:adjustRightInd w:val="0"/>
              <w:snapToGrid w:val="0"/>
              <w:jc w:val="left"/>
              <w:rPr>
                <w:rFonts w:ascii="宋体" w:hAnsi="宋体" w:cs="宋体" w:hint="eastAsia"/>
                <w:sz w:val="24"/>
              </w:rPr>
            </w:pPr>
            <w:r>
              <w:rPr>
                <w:rFonts w:ascii="宋体" w:hAnsi="宋体" w:cs="宋体"/>
                <w:sz w:val="24"/>
              </w:rPr>
              <w:t>9.2.5</w:t>
            </w:r>
            <w:r w:rsidR="007047F0" w:rsidRPr="007047F0">
              <w:rPr>
                <w:rFonts w:ascii="宋体" w:hAnsi="宋体" w:cs="宋体" w:hint="eastAsia"/>
                <w:sz w:val="24"/>
              </w:rPr>
              <w:t>采用符合工业化建造要求的结构体系与建筑构件，评价分值为</w:t>
            </w:r>
            <w:r w:rsidR="007047F0" w:rsidRPr="007047F0">
              <w:rPr>
                <w:rFonts w:ascii="宋体" w:hAnsi="宋体" w:cs="宋体" w:hint="eastAsia"/>
                <w:sz w:val="24"/>
              </w:rPr>
              <w:lastRenderedPageBreak/>
              <w:t>10 分，并按下列规则评分：</w:t>
            </w:r>
          </w:p>
          <w:p w:rsidR="007047F0" w:rsidRPr="007047F0" w:rsidRDefault="007047F0" w:rsidP="00FF1EDE">
            <w:pPr>
              <w:adjustRightInd w:val="0"/>
              <w:snapToGrid w:val="0"/>
              <w:jc w:val="left"/>
              <w:rPr>
                <w:rFonts w:ascii="宋体" w:hAnsi="宋体" w:cs="宋体" w:hint="eastAsia"/>
                <w:sz w:val="24"/>
              </w:rPr>
            </w:pPr>
            <w:r w:rsidRPr="007047F0">
              <w:rPr>
                <w:rFonts w:ascii="宋体" w:hAnsi="宋体" w:cs="宋体" w:hint="eastAsia"/>
                <w:sz w:val="24"/>
              </w:rPr>
              <w:t>1 主体结构采用钢结构、木结构，得10 分。</w:t>
            </w:r>
          </w:p>
          <w:p w:rsidR="00294951" w:rsidRDefault="007047F0" w:rsidP="00FF1EDE">
            <w:pPr>
              <w:adjustRightInd w:val="0"/>
              <w:snapToGrid w:val="0"/>
              <w:jc w:val="left"/>
              <w:rPr>
                <w:rFonts w:ascii="宋体" w:cs="宋体"/>
                <w:sz w:val="24"/>
              </w:rPr>
            </w:pPr>
            <w:r w:rsidRPr="007047F0">
              <w:rPr>
                <w:rFonts w:ascii="宋体" w:hAnsi="宋体" w:cs="宋体" w:hint="eastAsia"/>
                <w:sz w:val="24"/>
              </w:rPr>
              <w:t>2 主体结构采用混凝土结构，地上部分预制构件应用混凝土体积占混凝土总体积的比例达到35%, 得5 分；达到50%, 得10 分。</w:t>
            </w:r>
          </w:p>
        </w:tc>
        <w:tc>
          <w:tcPr>
            <w:tcW w:w="2706" w:type="dxa"/>
          </w:tcPr>
          <w:p w:rsidR="00294951" w:rsidRDefault="00A30687" w:rsidP="00A30687">
            <w:pPr>
              <w:adjustRightInd w:val="0"/>
              <w:snapToGrid w:val="0"/>
              <w:spacing w:line="400" w:lineRule="exact"/>
              <w:jc w:val="left"/>
              <w:rPr>
                <w:rFonts w:ascii="宋体" w:hAnsi="宋体" w:cs="宋体"/>
                <w:sz w:val="24"/>
              </w:rPr>
            </w:pPr>
            <w:r>
              <w:rPr>
                <w:kern w:val="0"/>
                <w:sz w:val="24"/>
              </w:rPr>
              <w:lastRenderedPageBreak/>
              <w:t>{9.2.</w:t>
            </w:r>
            <w:r>
              <w:rPr>
                <w:kern w:val="0"/>
                <w:sz w:val="24"/>
              </w:rPr>
              <w:t>5</w:t>
            </w:r>
            <w:r>
              <w:rPr>
                <w:rFonts w:hint="eastAsia"/>
                <w:kern w:val="0"/>
                <w:sz w:val="24"/>
              </w:rPr>
              <w:t>措施</w:t>
            </w:r>
            <w:r>
              <w:rPr>
                <w:kern w:val="0"/>
                <w:sz w:val="24"/>
              </w:rPr>
              <w:t>}</w:t>
            </w:r>
          </w:p>
        </w:tc>
        <w:tc>
          <w:tcPr>
            <w:tcW w:w="2135" w:type="dxa"/>
            <w:vAlign w:val="center"/>
          </w:tcPr>
          <w:p w:rsidR="00294951" w:rsidRDefault="00294951" w:rsidP="002704CE">
            <w:pPr>
              <w:adjustRightInd w:val="0"/>
              <w:snapToGrid w:val="0"/>
              <w:spacing w:line="400" w:lineRule="exact"/>
              <w:jc w:val="center"/>
              <w:rPr>
                <w:rFonts w:ascii="宋体" w:hAnsi="宋体" w:cs="宋体"/>
                <w:sz w:val="24"/>
              </w:rPr>
            </w:pPr>
            <w:r>
              <w:rPr>
                <w:rFonts w:ascii="宋体" w:hAnsi="宋体" w:cs="宋体" w:hint="eastAsia"/>
                <w:sz w:val="24"/>
              </w:rPr>
              <w:t>得分：</w:t>
            </w:r>
            <w:r w:rsidR="002704CE">
              <w:rPr>
                <w:kern w:val="0"/>
                <w:sz w:val="24"/>
              </w:rPr>
              <w:t>{9.2.</w:t>
            </w:r>
            <w:r w:rsidR="002704CE">
              <w:rPr>
                <w:kern w:val="0"/>
                <w:sz w:val="24"/>
              </w:rPr>
              <w:t>5</w:t>
            </w:r>
            <w:r w:rsidR="002704CE">
              <w:rPr>
                <w:kern w:val="0"/>
                <w:sz w:val="24"/>
              </w:rPr>
              <w:t>}</w:t>
            </w:r>
          </w:p>
        </w:tc>
      </w:tr>
      <w:tr w:rsidR="00294951" w:rsidTr="00EE721D">
        <w:trPr>
          <w:trHeight w:val="147"/>
        </w:trPr>
        <w:tc>
          <w:tcPr>
            <w:tcW w:w="997" w:type="dxa"/>
            <w:vMerge/>
          </w:tcPr>
          <w:p w:rsidR="00294951" w:rsidRDefault="00294951">
            <w:pPr>
              <w:adjustRightInd w:val="0"/>
              <w:snapToGrid w:val="0"/>
              <w:spacing w:line="400" w:lineRule="atLeast"/>
              <w:jc w:val="center"/>
              <w:rPr>
                <w:rFonts w:ascii="宋体" w:cs="宋体"/>
                <w:sz w:val="24"/>
              </w:rPr>
            </w:pPr>
          </w:p>
        </w:tc>
        <w:tc>
          <w:tcPr>
            <w:tcW w:w="7654" w:type="dxa"/>
          </w:tcPr>
          <w:p w:rsidR="00294951" w:rsidRDefault="00294951">
            <w:pPr>
              <w:adjustRightInd w:val="0"/>
              <w:snapToGrid w:val="0"/>
              <w:spacing w:before="240" w:line="400" w:lineRule="exact"/>
              <w:jc w:val="left"/>
              <w:rPr>
                <w:rFonts w:ascii="宋体" w:cs="宋体"/>
                <w:sz w:val="24"/>
              </w:rPr>
            </w:pPr>
            <w:r>
              <w:rPr>
                <w:rFonts w:ascii="宋体" w:hAnsi="宋体" w:cs="宋体"/>
                <w:sz w:val="24"/>
              </w:rPr>
              <w:t>9.2.6</w:t>
            </w:r>
            <w:r>
              <w:rPr>
                <w:rFonts w:ascii="宋体" w:hAnsi="宋体" w:cs="宋体" w:hint="eastAsia"/>
                <w:sz w:val="24"/>
              </w:rPr>
              <w:t>应用建筑信息模型（</w:t>
            </w:r>
            <w:r>
              <w:rPr>
                <w:rFonts w:ascii="宋体" w:hAnsi="宋体" w:cs="宋体"/>
                <w:sz w:val="24"/>
              </w:rPr>
              <w:t>BIM</w:t>
            </w:r>
            <w:r>
              <w:rPr>
                <w:rFonts w:ascii="宋体" w:hAnsi="宋体" w:cs="宋体" w:hint="eastAsia"/>
                <w:sz w:val="24"/>
              </w:rPr>
              <w:t>）技术，在建筑的规划设计、施工建造和运行维护阶段中的一个阶段应用得</w:t>
            </w:r>
            <w:r>
              <w:rPr>
                <w:rFonts w:ascii="宋体" w:hAnsi="宋体" w:cs="宋体"/>
                <w:sz w:val="24"/>
              </w:rPr>
              <w:t>5</w:t>
            </w:r>
            <w:r>
              <w:rPr>
                <w:rFonts w:ascii="宋体" w:hAnsi="宋体" w:cs="宋体" w:hint="eastAsia"/>
                <w:sz w:val="24"/>
              </w:rPr>
              <w:t>分，两个阶段应用得</w:t>
            </w:r>
            <w:r>
              <w:rPr>
                <w:rFonts w:ascii="宋体" w:hAnsi="宋体" w:cs="宋体"/>
                <w:sz w:val="24"/>
              </w:rPr>
              <w:t>10</w:t>
            </w:r>
            <w:r>
              <w:rPr>
                <w:rFonts w:ascii="宋体" w:hAnsi="宋体" w:cs="宋体" w:hint="eastAsia"/>
                <w:sz w:val="24"/>
              </w:rPr>
              <w:t>分；三个阶段应用得</w:t>
            </w:r>
            <w:r>
              <w:rPr>
                <w:rFonts w:ascii="宋体" w:hAnsi="宋体" w:cs="宋体"/>
                <w:sz w:val="24"/>
              </w:rPr>
              <w:t>15</w:t>
            </w:r>
            <w:r>
              <w:rPr>
                <w:rFonts w:ascii="宋体" w:hAnsi="宋体" w:cs="宋体" w:hint="eastAsia"/>
                <w:sz w:val="24"/>
              </w:rPr>
              <w:t>分。</w:t>
            </w:r>
          </w:p>
        </w:tc>
        <w:tc>
          <w:tcPr>
            <w:tcW w:w="2706" w:type="dxa"/>
          </w:tcPr>
          <w:p w:rsidR="00294951" w:rsidRDefault="00A30687" w:rsidP="00A30687">
            <w:pPr>
              <w:adjustRightInd w:val="0"/>
              <w:snapToGrid w:val="0"/>
              <w:spacing w:line="400" w:lineRule="exact"/>
              <w:jc w:val="left"/>
              <w:rPr>
                <w:rFonts w:ascii="宋体" w:hAnsi="宋体" w:cs="宋体"/>
                <w:sz w:val="24"/>
              </w:rPr>
            </w:pPr>
            <w:r>
              <w:rPr>
                <w:kern w:val="0"/>
                <w:sz w:val="24"/>
              </w:rPr>
              <w:t>{9.2.</w:t>
            </w:r>
            <w:r>
              <w:rPr>
                <w:kern w:val="0"/>
                <w:sz w:val="24"/>
              </w:rPr>
              <w:t>6</w:t>
            </w:r>
            <w:r>
              <w:rPr>
                <w:rFonts w:hint="eastAsia"/>
                <w:kern w:val="0"/>
                <w:sz w:val="24"/>
              </w:rPr>
              <w:t>措施</w:t>
            </w:r>
            <w:r>
              <w:rPr>
                <w:kern w:val="0"/>
                <w:sz w:val="24"/>
              </w:rPr>
              <w:t>}</w:t>
            </w:r>
          </w:p>
        </w:tc>
        <w:tc>
          <w:tcPr>
            <w:tcW w:w="2135" w:type="dxa"/>
            <w:vAlign w:val="center"/>
          </w:tcPr>
          <w:p w:rsidR="00294951" w:rsidRDefault="00294951" w:rsidP="002704CE">
            <w:pPr>
              <w:adjustRightInd w:val="0"/>
              <w:snapToGrid w:val="0"/>
              <w:spacing w:line="400" w:lineRule="exact"/>
              <w:jc w:val="center"/>
              <w:rPr>
                <w:rFonts w:ascii="宋体" w:hAnsi="宋体" w:cs="宋体"/>
                <w:sz w:val="24"/>
              </w:rPr>
            </w:pPr>
            <w:r>
              <w:rPr>
                <w:rFonts w:ascii="宋体" w:hAnsi="宋体" w:cs="宋体" w:hint="eastAsia"/>
                <w:sz w:val="24"/>
              </w:rPr>
              <w:t>得分：</w:t>
            </w:r>
            <w:r w:rsidR="002704CE">
              <w:rPr>
                <w:kern w:val="0"/>
                <w:sz w:val="24"/>
              </w:rPr>
              <w:t>{9.2.</w:t>
            </w:r>
            <w:r w:rsidR="002704CE">
              <w:rPr>
                <w:kern w:val="0"/>
                <w:sz w:val="24"/>
              </w:rPr>
              <w:t>6</w:t>
            </w:r>
            <w:r w:rsidR="002704CE">
              <w:rPr>
                <w:kern w:val="0"/>
                <w:sz w:val="24"/>
              </w:rPr>
              <w:t>}</w:t>
            </w:r>
          </w:p>
        </w:tc>
      </w:tr>
      <w:tr w:rsidR="00294951" w:rsidTr="00EE721D">
        <w:trPr>
          <w:trHeight w:val="147"/>
        </w:trPr>
        <w:tc>
          <w:tcPr>
            <w:tcW w:w="997" w:type="dxa"/>
            <w:vMerge/>
          </w:tcPr>
          <w:p w:rsidR="00294951" w:rsidRDefault="00294951">
            <w:pPr>
              <w:adjustRightInd w:val="0"/>
              <w:snapToGrid w:val="0"/>
              <w:spacing w:line="400" w:lineRule="atLeast"/>
              <w:jc w:val="center"/>
              <w:rPr>
                <w:rFonts w:ascii="宋体" w:cs="宋体"/>
                <w:sz w:val="24"/>
              </w:rPr>
            </w:pPr>
          </w:p>
        </w:tc>
        <w:tc>
          <w:tcPr>
            <w:tcW w:w="7654" w:type="dxa"/>
          </w:tcPr>
          <w:p w:rsidR="00294951" w:rsidRDefault="00294951">
            <w:pPr>
              <w:adjustRightInd w:val="0"/>
              <w:snapToGrid w:val="0"/>
              <w:spacing w:line="400" w:lineRule="exact"/>
              <w:jc w:val="left"/>
              <w:rPr>
                <w:rFonts w:ascii="宋体" w:cs="宋体"/>
                <w:sz w:val="24"/>
              </w:rPr>
            </w:pPr>
            <w:r>
              <w:rPr>
                <w:rFonts w:ascii="宋体" w:hAnsi="宋体" w:cs="宋体"/>
                <w:sz w:val="24"/>
              </w:rPr>
              <w:t>9.2.7</w:t>
            </w:r>
            <w:r w:rsidR="00B26339" w:rsidRPr="00B26339">
              <w:rPr>
                <w:rFonts w:ascii="宋体" w:hAnsi="宋体" w:cs="宋体" w:hint="eastAsia"/>
                <w:sz w:val="24"/>
              </w:rPr>
              <w:t>采取措施降低建筑全寿命期碳排放强度，评价总分值为30分。降低10%，得10分;每再降低1%，再得1分，最高得 30分。</w:t>
            </w:r>
          </w:p>
        </w:tc>
        <w:tc>
          <w:tcPr>
            <w:tcW w:w="2706" w:type="dxa"/>
          </w:tcPr>
          <w:p w:rsidR="00294951" w:rsidRDefault="00A30687" w:rsidP="00A30687">
            <w:pPr>
              <w:adjustRightInd w:val="0"/>
              <w:snapToGrid w:val="0"/>
              <w:spacing w:line="400" w:lineRule="exact"/>
              <w:jc w:val="left"/>
              <w:rPr>
                <w:rFonts w:ascii="宋体" w:hAnsi="宋体" w:cs="宋体"/>
                <w:sz w:val="24"/>
              </w:rPr>
            </w:pPr>
            <w:r>
              <w:rPr>
                <w:kern w:val="0"/>
                <w:sz w:val="24"/>
              </w:rPr>
              <w:t>{9.2.</w:t>
            </w:r>
            <w:r>
              <w:rPr>
                <w:kern w:val="0"/>
                <w:sz w:val="24"/>
              </w:rPr>
              <w:t>7</w:t>
            </w:r>
            <w:r>
              <w:rPr>
                <w:rFonts w:hint="eastAsia"/>
                <w:kern w:val="0"/>
                <w:sz w:val="24"/>
              </w:rPr>
              <w:t>措施</w:t>
            </w:r>
            <w:r>
              <w:rPr>
                <w:kern w:val="0"/>
                <w:sz w:val="24"/>
              </w:rPr>
              <w:t>}</w:t>
            </w:r>
          </w:p>
        </w:tc>
        <w:tc>
          <w:tcPr>
            <w:tcW w:w="2135" w:type="dxa"/>
            <w:vAlign w:val="center"/>
          </w:tcPr>
          <w:p w:rsidR="00294951" w:rsidRDefault="00294951" w:rsidP="002704CE">
            <w:pPr>
              <w:adjustRightInd w:val="0"/>
              <w:snapToGrid w:val="0"/>
              <w:spacing w:line="400" w:lineRule="exact"/>
              <w:jc w:val="center"/>
              <w:rPr>
                <w:rFonts w:ascii="宋体" w:hAnsi="宋体" w:cs="宋体"/>
                <w:sz w:val="24"/>
              </w:rPr>
            </w:pPr>
            <w:r>
              <w:rPr>
                <w:rFonts w:ascii="宋体" w:hAnsi="宋体" w:cs="宋体" w:hint="eastAsia"/>
                <w:sz w:val="24"/>
              </w:rPr>
              <w:t>得分：</w:t>
            </w:r>
            <w:r w:rsidR="002704CE">
              <w:rPr>
                <w:kern w:val="0"/>
                <w:sz w:val="24"/>
              </w:rPr>
              <w:t>{9.2.</w:t>
            </w:r>
            <w:r w:rsidR="002704CE">
              <w:rPr>
                <w:kern w:val="0"/>
                <w:sz w:val="24"/>
              </w:rPr>
              <w:t>7</w:t>
            </w:r>
            <w:r w:rsidR="002704CE">
              <w:rPr>
                <w:kern w:val="0"/>
                <w:sz w:val="24"/>
              </w:rPr>
              <w:t>}</w:t>
            </w:r>
          </w:p>
        </w:tc>
      </w:tr>
      <w:tr w:rsidR="00294951" w:rsidTr="00EE721D">
        <w:trPr>
          <w:trHeight w:val="147"/>
        </w:trPr>
        <w:tc>
          <w:tcPr>
            <w:tcW w:w="997" w:type="dxa"/>
            <w:vMerge/>
          </w:tcPr>
          <w:p w:rsidR="00294951" w:rsidRDefault="00294951">
            <w:pPr>
              <w:adjustRightInd w:val="0"/>
              <w:snapToGrid w:val="0"/>
              <w:spacing w:line="400" w:lineRule="atLeast"/>
              <w:jc w:val="center"/>
              <w:rPr>
                <w:rFonts w:ascii="宋体" w:cs="宋体"/>
                <w:sz w:val="24"/>
              </w:rPr>
            </w:pPr>
          </w:p>
        </w:tc>
        <w:tc>
          <w:tcPr>
            <w:tcW w:w="7654" w:type="dxa"/>
          </w:tcPr>
          <w:p w:rsidR="00294951" w:rsidRDefault="00294951">
            <w:pPr>
              <w:adjustRightInd w:val="0"/>
              <w:snapToGrid w:val="0"/>
              <w:spacing w:before="240" w:line="400" w:lineRule="exact"/>
              <w:jc w:val="left"/>
              <w:rPr>
                <w:rFonts w:ascii="宋体" w:cs="宋体"/>
                <w:sz w:val="24"/>
              </w:rPr>
            </w:pPr>
            <w:r>
              <w:rPr>
                <w:rFonts w:ascii="宋体" w:hAnsi="宋体" w:cs="宋体"/>
                <w:sz w:val="24"/>
              </w:rPr>
              <w:t>9.2.8</w:t>
            </w:r>
            <w:r>
              <w:rPr>
                <w:rFonts w:ascii="宋体" w:hAnsi="宋体" w:cs="宋体" w:hint="eastAsia"/>
                <w:sz w:val="24"/>
              </w:rPr>
              <w:t>按照绿色施工的要求进行施工和管理，评价总分值为</w:t>
            </w:r>
            <w:r>
              <w:rPr>
                <w:rFonts w:ascii="宋体" w:hAnsi="宋体" w:cs="宋体"/>
                <w:sz w:val="24"/>
              </w:rPr>
              <w:t>20</w:t>
            </w:r>
            <w:r>
              <w:rPr>
                <w:rFonts w:ascii="宋体" w:hAnsi="宋体" w:cs="宋体" w:hint="eastAsia"/>
                <w:sz w:val="24"/>
              </w:rPr>
              <w:t>分，并按下列规则分别评分并累计：</w:t>
            </w:r>
          </w:p>
          <w:p w:rsidR="00294951" w:rsidRDefault="00294951">
            <w:pPr>
              <w:adjustRightInd w:val="0"/>
              <w:snapToGrid w:val="0"/>
              <w:spacing w:line="400" w:lineRule="exact"/>
              <w:jc w:val="left"/>
              <w:rPr>
                <w:rFonts w:ascii="宋体" w:cs="宋体"/>
                <w:sz w:val="24"/>
              </w:rPr>
            </w:pPr>
            <w:r>
              <w:rPr>
                <w:rFonts w:ascii="宋体" w:hAnsi="宋体" w:cs="宋体"/>
                <w:sz w:val="24"/>
              </w:rPr>
              <w:t xml:space="preserve">1 </w:t>
            </w:r>
            <w:r>
              <w:rPr>
                <w:rFonts w:ascii="宋体" w:hAnsi="宋体" w:cs="宋体" w:hint="eastAsia"/>
                <w:sz w:val="24"/>
              </w:rPr>
              <w:t>获得绿色施工优良等级或绿色施工示范工程认定，得</w:t>
            </w:r>
            <w:r>
              <w:rPr>
                <w:rFonts w:ascii="宋体" w:hAnsi="宋体" w:cs="宋体"/>
                <w:sz w:val="24"/>
              </w:rPr>
              <w:t xml:space="preserve">8 </w:t>
            </w:r>
            <w:r>
              <w:rPr>
                <w:rFonts w:ascii="宋体" w:hAnsi="宋体" w:cs="宋体" w:hint="eastAsia"/>
                <w:sz w:val="24"/>
              </w:rPr>
              <w:t>分；</w:t>
            </w:r>
          </w:p>
          <w:p w:rsidR="00294951" w:rsidRDefault="00294951">
            <w:pPr>
              <w:adjustRightInd w:val="0"/>
              <w:snapToGrid w:val="0"/>
              <w:spacing w:line="400" w:lineRule="exact"/>
              <w:jc w:val="left"/>
              <w:rPr>
                <w:rFonts w:ascii="宋体" w:cs="宋体"/>
                <w:sz w:val="24"/>
              </w:rPr>
            </w:pPr>
            <w:r>
              <w:rPr>
                <w:rFonts w:ascii="宋体" w:hAnsi="宋体" w:cs="宋体"/>
                <w:sz w:val="24"/>
              </w:rPr>
              <w:t xml:space="preserve">2 </w:t>
            </w:r>
            <w:r>
              <w:rPr>
                <w:rFonts w:ascii="宋体" w:hAnsi="宋体" w:cs="宋体" w:hint="eastAsia"/>
                <w:sz w:val="24"/>
              </w:rPr>
              <w:t>采取措施减少预拌混凝土损耗，损耗率降低至</w:t>
            </w:r>
            <w:r>
              <w:rPr>
                <w:rFonts w:ascii="宋体" w:hAnsi="宋体" w:cs="宋体"/>
                <w:sz w:val="24"/>
              </w:rPr>
              <w:t>1.0%,</w:t>
            </w:r>
            <w:r>
              <w:rPr>
                <w:rFonts w:ascii="宋体" w:hAnsi="宋体" w:cs="宋体" w:hint="eastAsia"/>
                <w:sz w:val="24"/>
              </w:rPr>
              <w:t>得</w:t>
            </w:r>
            <w:r>
              <w:rPr>
                <w:rFonts w:ascii="宋体" w:hAnsi="宋体" w:cs="宋体"/>
                <w:sz w:val="24"/>
              </w:rPr>
              <w:t>4</w:t>
            </w:r>
            <w:r>
              <w:rPr>
                <w:rFonts w:ascii="宋体" w:hAnsi="宋体" w:cs="宋体" w:hint="eastAsia"/>
                <w:sz w:val="24"/>
              </w:rPr>
              <w:t>分；</w:t>
            </w:r>
          </w:p>
          <w:p w:rsidR="00294951" w:rsidRDefault="00294951">
            <w:pPr>
              <w:adjustRightInd w:val="0"/>
              <w:snapToGrid w:val="0"/>
              <w:spacing w:line="400" w:lineRule="exact"/>
              <w:jc w:val="left"/>
              <w:rPr>
                <w:rFonts w:ascii="宋体" w:cs="宋体"/>
                <w:sz w:val="24"/>
              </w:rPr>
            </w:pPr>
            <w:r>
              <w:rPr>
                <w:rFonts w:ascii="宋体" w:hAnsi="宋体" w:cs="宋体"/>
                <w:sz w:val="24"/>
              </w:rPr>
              <w:t xml:space="preserve">3 </w:t>
            </w:r>
            <w:r>
              <w:rPr>
                <w:rFonts w:ascii="宋体" w:hAnsi="宋体" w:cs="宋体" w:hint="eastAsia"/>
                <w:sz w:val="24"/>
              </w:rPr>
              <w:t>采取措施减少现场加工钢筋损耗，损耗率降低至</w:t>
            </w:r>
            <w:r>
              <w:rPr>
                <w:rFonts w:ascii="宋体" w:hAnsi="宋体" w:cs="宋体"/>
                <w:sz w:val="24"/>
              </w:rPr>
              <w:t xml:space="preserve"> 1.5%,</w:t>
            </w:r>
            <w:r>
              <w:rPr>
                <w:rFonts w:ascii="宋体" w:hAnsi="宋体" w:cs="宋体" w:hint="eastAsia"/>
                <w:sz w:val="24"/>
              </w:rPr>
              <w:t>得</w:t>
            </w:r>
            <w:r>
              <w:rPr>
                <w:rFonts w:ascii="宋体" w:hAnsi="宋体" w:cs="宋体"/>
                <w:sz w:val="24"/>
              </w:rPr>
              <w:t>4</w:t>
            </w:r>
            <w:r>
              <w:rPr>
                <w:rFonts w:ascii="宋体" w:hAnsi="宋体" w:cs="宋体" w:hint="eastAsia"/>
                <w:sz w:val="24"/>
              </w:rPr>
              <w:t>分；</w:t>
            </w:r>
          </w:p>
          <w:p w:rsidR="00294951" w:rsidRDefault="00294951">
            <w:pPr>
              <w:adjustRightInd w:val="0"/>
              <w:snapToGrid w:val="0"/>
              <w:spacing w:line="400" w:lineRule="exact"/>
              <w:jc w:val="left"/>
              <w:rPr>
                <w:rFonts w:ascii="宋体" w:cs="宋体"/>
                <w:sz w:val="24"/>
              </w:rPr>
            </w:pPr>
            <w:r>
              <w:rPr>
                <w:rFonts w:ascii="宋体" w:hAnsi="宋体" w:cs="宋体"/>
                <w:sz w:val="24"/>
              </w:rPr>
              <w:t xml:space="preserve">4 </w:t>
            </w:r>
            <w:r>
              <w:rPr>
                <w:rFonts w:ascii="宋体" w:hAnsi="宋体" w:cs="宋体" w:hint="eastAsia"/>
                <w:sz w:val="24"/>
              </w:rPr>
              <w:t>现浇混凝土构件采用铝模等免墙面粉刷的模板体系，得</w:t>
            </w:r>
            <w:r>
              <w:rPr>
                <w:rFonts w:ascii="宋体" w:hAnsi="宋体" w:cs="宋体"/>
                <w:sz w:val="24"/>
              </w:rPr>
              <w:t>4</w:t>
            </w:r>
            <w:r>
              <w:rPr>
                <w:rFonts w:ascii="宋体" w:hAnsi="宋体" w:cs="宋体" w:hint="eastAsia"/>
                <w:sz w:val="24"/>
              </w:rPr>
              <w:t>分。</w:t>
            </w:r>
          </w:p>
        </w:tc>
        <w:tc>
          <w:tcPr>
            <w:tcW w:w="2706" w:type="dxa"/>
          </w:tcPr>
          <w:p w:rsidR="00294951" w:rsidRDefault="00294951">
            <w:pPr>
              <w:adjustRightInd w:val="0"/>
              <w:snapToGrid w:val="0"/>
              <w:spacing w:line="400" w:lineRule="exact"/>
              <w:jc w:val="left"/>
              <w:rPr>
                <w:rFonts w:ascii="宋体" w:cs="宋体"/>
                <w:sz w:val="24"/>
              </w:rPr>
            </w:pPr>
            <w:r>
              <w:rPr>
                <w:rFonts w:ascii="宋体" w:hAnsi="宋体" w:cs="宋体" w:hint="eastAsia"/>
                <w:sz w:val="24"/>
              </w:rPr>
              <w:t>设计阶段不参评</w:t>
            </w:r>
          </w:p>
          <w:p w:rsidR="00294951" w:rsidRDefault="00294951">
            <w:pPr>
              <w:adjustRightInd w:val="0"/>
              <w:snapToGrid w:val="0"/>
              <w:spacing w:line="400" w:lineRule="exact"/>
              <w:jc w:val="left"/>
              <w:rPr>
                <w:rFonts w:ascii="宋体" w:hAnsi="宋体" w:cs="宋体"/>
                <w:sz w:val="24"/>
              </w:rPr>
            </w:pPr>
          </w:p>
        </w:tc>
        <w:tc>
          <w:tcPr>
            <w:tcW w:w="2135" w:type="dxa"/>
            <w:vAlign w:val="center"/>
          </w:tcPr>
          <w:p w:rsidR="00294951" w:rsidRDefault="00294951" w:rsidP="002704CE">
            <w:pPr>
              <w:adjustRightInd w:val="0"/>
              <w:snapToGrid w:val="0"/>
              <w:spacing w:line="400" w:lineRule="exact"/>
              <w:jc w:val="center"/>
              <w:rPr>
                <w:rFonts w:ascii="宋体" w:hAnsi="宋体" w:cs="宋体"/>
                <w:sz w:val="24"/>
              </w:rPr>
            </w:pPr>
            <w:r>
              <w:rPr>
                <w:rFonts w:ascii="宋体" w:hAnsi="宋体" w:cs="宋体" w:hint="eastAsia"/>
                <w:sz w:val="24"/>
              </w:rPr>
              <w:t>得分：</w:t>
            </w:r>
            <w:r w:rsidR="002704CE">
              <w:rPr>
                <w:kern w:val="0"/>
                <w:sz w:val="24"/>
              </w:rPr>
              <w:t>{9.2.</w:t>
            </w:r>
            <w:r w:rsidR="002704CE">
              <w:rPr>
                <w:kern w:val="0"/>
                <w:sz w:val="24"/>
              </w:rPr>
              <w:t>8</w:t>
            </w:r>
            <w:r w:rsidR="002704CE">
              <w:rPr>
                <w:kern w:val="0"/>
                <w:sz w:val="24"/>
              </w:rPr>
              <w:t>}</w:t>
            </w:r>
          </w:p>
        </w:tc>
      </w:tr>
      <w:tr w:rsidR="00294951" w:rsidTr="00EE721D">
        <w:trPr>
          <w:trHeight w:val="147"/>
        </w:trPr>
        <w:tc>
          <w:tcPr>
            <w:tcW w:w="997" w:type="dxa"/>
            <w:vMerge/>
          </w:tcPr>
          <w:p w:rsidR="00294951" w:rsidRDefault="00294951">
            <w:pPr>
              <w:adjustRightInd w:val="0"/>
              <w:snapToGrid w:val="0"/>
              <w:spacing w:line="400" w:lineRule="atLeast"/>
              <w:jc w:val="center"/>
              <w:rPr>
                <w:rFonts w:ascii="宋体" w:cs="宋体"/>
                <w:sz w:val="24"/>
              </w:rPr>
            </w:pPr>
          </w:p>
        </w:tc>
        <w:tc>
          <w:tcPr>
            <w:tcW w:w="7654" w:type="dxa"/>
          </w:tcPr>
          <w:p w:rsidR="006564FB" w:rsidRPr="006564FB" w:rsidRDefault="00294951" w:rsidP="006564FB">
            <w:pPr>
              <w:adjustRightInd w:val="0"/>
              <w:snapToGrid w:val="0"/>
              <w:spacing w:before="240" w:line="400" w:lineRule="exact"/>
              <w:jc w:val="left"/>
              <w:rPr>
                <w:rFonts w:ascii="宋体" w:hAnsi="宋体" w:cs="宋体" w:hint="eastAsia"/>
                <w:sz w:val="24"/>
              </w:rPr>
            </w:pPr>
            <w:r>
              <w:rPr>
                <w:rFonts w:ascii="宋体" w:hAnsi="宋体" w:cs="宋体"/>
                <w:sz w:val="24"/>
              </w:rPr>
              <w:t>9.2.9</w:t>
            </w:r>
            <w:r w:rsidR="006564FB" w:rsidRPr="006564FB">
              <w:rPr>
                <w:rFonts w:ascii="宋体" w:hAnsi="宋体" w:cs="宋体" w:hint="eastAsia"/>
                <w:sz w:val="24"/>
              </w:rPr>
              <w:t>采用建设工程质量潜在缺陷保险产品或绿色建筑性能保险产品，评价总分值为30分，并按下列规则分别评分并累计：</w:t>
            </w:r>
          </w:p>
          <w:p w:rsidR="006564FB" w:rsidRPr="006564FB" w:rsidRDefault="006564FB" w:rsidP="006564FB">
            <w:pPr>
              <w:adjustRightInd w:val="0"/>
              <w:snapToGrid w:val="0"/>
              <w:spacing w:before="240" w:line="400" w:lineRule="exact"/>
              <w:jc w:val="left"/>
              <w:rPr>
                <w:rFonts w:ascii="宋体" w:hAnsi="宋体" w:cs="宋体" w:hint="eastAsia"/>
                <w:sz w:val="24"/>
              </w:rPr>
            </w:pPr>
            <w:r w:rsidRPr="006564FB">
              <w:rPr>
                <w:rFonts w:ascii="宋体" w:hAnsi="宋体" w:cs="宋体" w:hint="eastAsia"/>
                <w:sz w:val="24"/>
              </w:rPr>
              <w:t>1 建设工程质量潜在缺陷保险承保范围包括地基基础工程、主体结构工程、屋面防水工程和其他土建工程的质量问题，得10 分；</w:t>
            </w:r>
          </w:p>
          <w:p w:rsidR="006564FB" w:rsidRPr="006564FB" w:rsidRDefault="006564FB" w:rsidP="006564FB">
            <w:pPr>
              <w:adjustRightInd w:val="0"/>
              <w:snapToGrid w:val="0"/>
              <w:spacing w:before="240" w:line="400" w:lineRule="exact"/>
              <w:jc w:val="left"/>
              <w:rPr>
                <w:rFonts w:ascii="宋体" w:hAnsi="宋体" w:cs="宋体" w:hint="eastAsia"/>
                <w:sz w:val="24"/>
              </w:rPr>
            </w:pPr>
            <w:r w:rsidRPr="006564FB">
              <w:rPr>
                <w:rFonts w:ascii="宋体" w:hAnsi="宋体" w:cs="宋体" w:hint="eastAsia"/>
                <w:sz w:val="24"/>
              </w:rPr>
              <w:t>2 建设工程质量潜在缺陷保险承保范围包括装修工程、电气管线、上</w:t>
            </w:r>
            <w:r w:rsidRPr="006564FB">
              <w:rPr>
                <w:rFonts w:ascii="宋体" w:hAnsi="宋体" w:cs="宋体" w:hint="eastAsia"/>
                <w:sz w:val="24"/>
              </w:rPr>
              <w:lastRenderedPageBreak/>
              <w:t>下水管线的安装工程，供热、供冷系统工程的质量问题，得10 分；</w:t>
            </w:r>
          </w:p>
          <w:p w:rsidR="00294951" w:rsidRDefault="006564FB" w:rsidP="006564FB">
            <w:pPr>
              <w:adjustRightInd w:val="0"/>
              <w:snapToGrid w:val="0"/>
              <w:spacing w:line="400" w:lineRule="exact"/>
              <w:jc w:val="left"/>
              <w:rPr>
                <w:rFonts w:ascii="宋体" w:cs="宋体"/>
                <w:sz w:val="24"/>
              </w:rPr>
            </w:pPr>
            <w:r w:rsidRPr="006564FB">
              <w:rPr>
                <w:rFonts w:ascii="宋体" w:hAnsi="宋体" w:cs="宋体" w:hint="eastAsia"/>
                <w:sz w:val="24"/>
              </w:rPr>
              <w:t>3 具有绿色建筑性能保险，得10分。</w:t>
            </w:r>
            <w:r w:rsidR="00294951">
              <w:rPr>
                <w:rFonts w:ascii="宋体" w:hAnsi="宋体" w:cs="宋体"/>
                <w:sz w:val="24"/>
              </w:rPr>
              <w:t xml:space="preserve">3 </w:t>
            </w:r>
            <w:r w:rsidR="00294951">
              <w:rPr>
                <w:rFonts w:ascii="宋体" w:hAnsi="宋体" w:cs="宋体" w:hint="eastAsia"/>
                <w:sz w:val="24"/>
              </w:rPr>
              <w:t>屋顶的绿化面积、太阳能板水平投影面积以及太阳辐射反射系数不小于</w:t>
            </w:r>
            <w:r w:rsidR="00294951">
              <w:rPr>
                <w:rFonts w:ascii="宋体" w:hAnsi="宋体" w:cs="宋体"/>
                <w:sz w:val="24"/>
              </w:rPr>
              <w:t xml:space="preserve"> 0.4 </w:t>
            </w:r>
            <w:r w:rsidR="00294951">
              <w:rPr>
                <w:rFonts w:ascii="宋体" w:hAnsi="宋体" w:cs="宋体" w:hint="eastAsia"/>
                <w:sz w:val="24"/>
              </w:rPr>
              <w:t>的屋面面积合计达到</w:t>
            </w:r>
            <w:r w:rsidR="00294951">
              <w:rPr>
                <w:rFonts w:ascii="宋体" w:hAnsi="宋体" w:cs="宋体"/>
                <w:sz w:val="24"/>
              </w:rPr>
              <w:t xml:space="preserve">75%, </w:t>
            </w:r>
            <w:r w:rsidR="00294951">
              <w:rPr>
                <w:rFonts w:ascii="宋体" w:hAnsi="宋体" w:cs="宋体" w:hint="eastAsia"/>
                <w:sz w:val="24"/>
              </w:rPr>
              <w:t>得</w:t>
            </w:r>
            <w:r w:rsidR="00294951">
              <w:rPr>
                <w:rFonts w:ascii="宋体" w:hAnsi="宋体" w:cs="宋体"/>
                <w:sz w:val="24"/>
              </w:rPr>
              <w:t>4</w:t>
            </w:r>
            <w:r w:rsidR="00294951">
              <w:rPr>
                <w:rFonts w:ascii="宋体" w:hAnsi="宋体" w:cs="宋体" w:hint="eastAsia"/>
                <w:sz w:val="24"/>
              </w:rPr>
              <w:t>分。</w:t>
            </w:r>
          </w:p>
        </w:tc>
        <w:tc>
          <w:tcPr>
            <w:tcW w:w="2706" w:type="dxa"/>
          </w:tcPr>
          <w:p w:rsidR="00294951" w:rsidRDefault="00A30687" w:rsidP="00A30687">
            <w:pPr>
              <w:adjustRightInd w:val="0"/>
              <w:snapToGrid w:val="0"/>
              <w:spacing w:line="400" w:lineRule="exact"/>
              <w:jc w:val="left"/>
              <w:rPr>
                <w:rFonts w:ascii="宋体" w:hAnsi="宋体" w:cs="宋体"/>
                <w:sz w:val="24"/>
              </w:rPr>
            </w:pPr>
            <w:r>
              <w:rPr>
                <w:kern w:val="0"/>
                <w:sz w:val="24"/>
              </w:rPr>
              <w:lastRenderedPageBreak/>
              <w:t>{9.2.</w:t>
            </w:r>
            <w:r>
              <w:rPr>
                <w:kern w:val="0"/>
                <w:sz w:val="24"/>
              </w:rPr>
              <w:t>9</w:t>
            </w:r>
            <w:r>
              <w:rPr>
                <w:rFonts w:hint="eastAsia"/>
                <w:kern w:val="0"/>
                <w:sz w:val="24"/>
              </w:rPr>
              <w:t>措施</w:t>
            </w:r>
            <w:r>
              <w:rPr>
                <w:kern w:val="0"/>
                <w:sz w:val="24"/>
              </w:rPr>
              <w:t>}</w:t>
            </w:r>
          </w:p>
        </w:tc>
        <w:tc>
          <w:tcPr>
            <w:tcW w:w="2135" w:type="dxa"/>
            <w:vAlign w:val="center"/>
          </w:tcPr>
          <w:p w:rsidR="00294951" w:rsidRDefault="00294951" w:rsidP="002704CE">
            <w:pPr>
              <w:adjustRightInd w:val="0"/>
              <w:snapToGrid w:val="0"/>
              <w:spacing w:line="400" w:lineRule="exact"/>
              <w:jc w:val="center"/>
              <w:rPr>
                <w:rFonts w:ascii="宋体" w:hAnsi="宋体" w:cs="宋体"/>
                <w:sz w:val="24"/>
              </w:rPr>
            </w:pPr>
            <w:r>
              <w:rPr>
                <w:rFonts w:ascii="宋体" w:hAnsi="宋体" w:cs="宋体" w:hint="eastAsia"/>
                <w:sz w:val="24"/>
              </w:rPr>
              <w:t>得分：</w:t>
            </w:r>
            <w:r w:rsidR="002704CE">
              <w:rPr>
                <w:kern w:val="0"/>
                <w:sz w:val="24"/>
              </w:rPr>
              <w:t>{9.2.</w:t>
            </w:r>
            <w:r w:rsidR="002704CE">
              <w:rPr>
                <w:kern w:val="0"/>
                <w:sz w:val="24"/>
              </w:rPr>
              <w:t>9</w:t>
            </w:r>
            <w:r w:rsidR="002704CE">
              <w:rPr>
                <w:kern w:val="0"/>
                <w:sz w:val="24"/>
              </w:rPr>
              <w:t>}</w:t>
            </w:r>
          </w:p>
        </w:tc>
      </w:tr>
      <w:tr w:rsidR="00294951" w:rsidTr="00EE721D">
        <w:trPr>
          <w:trHeight w:val="147"/>
        </w:trPr>
        <w:tc>
          <w:tcPr>
            <w:tcW w:w="997" w:type="dxa"/>
            <w:vMerge/>
          </w:tcPr>
          <w:p w:rsidR="00294951" w:rsidRDefault="00294951">
            <w:pPr>
              <w:adjustRightInd w:val="0"/>
              <w:snapToGrid w:val="0"/>
              <w:spacing w:line="400" w:lineRule="atLeast"/>
              <w:jc w:val="center"/>
              <w:rPr>
                <w:rFonts w:ascii="宋体" w:cs="宋体"/>
                <w:sz w:val="24"/>
              </w:rPr>
            </w:pPr>
          </w:p>
        </w:tc>
        <w:tc>
          <w:tcPr>
            <w:tcW w:w="7654" w:type="dxa"/>
          </w:tcPr>
          <w:p w:rsidR="00294951" w:rsidRDefault="00294951">
            <w:pPr>
              <w:adjustRightInd w:val="0"/>
              <w:snapToGrid w:val="0"/>
              <w:spacing w:line="400" w:lineRule="exact"/>
              <w:jc w:val="left"/>
              <w:rPr>
                <w:rFonts w:ascii="宋体" w:cs="宋体"/>
                <w:sz w:val="24"/>
              </w:rPr>
            </w:pPr>
            <w:r>
              <w:rPr>
                <w:rFonts w:ascii="宋体" w:hAnsi="宋体" w:cs="宋体"/>
                <w:sz w:val="24"/>
              </w:rPr>
              <w:t>9.2.10</w:t>
            </w:r>
            <w:r w:rsidR="00436393" w:rsidRPr="00436393">
              <w:rPr>
                <w:rFonts w:ascii="宋体" w:hAnsi="宋体" w:cs="宋体" w:hint="eastAsia"/>
                <w:sz w:val="24"/>
              </w:rPr>
              <w:t>采取节约资源、保护生态环境、降低碳排放、保障安全健康、智慧友好运行、传承历史文化等其他创新，并有明显效益，评价总分值为40 分。每采取一项，得10 分，最高得40 分。</w:t>
            </w:r>
          </w:p>
        </w:tc>
        <w:tc>
          <w:tcPr>
            <w:tcW w:w="2706" w:type="dxa"/>
          </w:tcPr>
          <w:p w:rsidR="00294951" w:rsidRDefault="00A30687">
            <w:pPr>
              <w:adjustRightInd w:val="0"/>
              <w:snapToGrid w:val="0"/>
              <w:spacing w:line="400" w:lineRule="exact"/>
              <w:jc w:val="left"/>
              <w:rPr>
                <w:rFonts w:ascii="宋体" w:hAnsi="宋体" w:cs="宋体"/>
                <w:sz w:val="24"/>
              </w:rPr>
            </w:pPr>
            <w:r>
              <w:rPr>
                <w:kern w:val="0"/>
                <w:sz w:val="24"/>
              </w:rPr>
              <w:t>{9.2.1</w:t>
            </w:r>
            <w:r>
              <w:rPr>
                <w:kern w:val="0"/>
                <w:sz w:val="24"/>
              </w:rPr>
              <w:t>0</w:t>
            </w:r>
            <w:r>
              <w:rPr>
                <w:rFonts w:hint="eastAsia"/>
                <w:kern w:val="0"/>
                <w:sz w:val="24"/>
              </w:rPr>
              <w:t>措施</w:t>
            </w:r>
            <w:r>
              <w:rPr>
                <w:kern w:val="0"/>
                <w:sz w:val="24"/>
              </w:rPr>
              <w:t>}</w:t>
            </w:r>
          </w:p>
        </w:tc>
        <w:tc>
          <w:tcPr>
            <w:tcW w:w="2135" w:type="dxa"/>
            <w:vAlign w:val="center"/>
          </w:tcPr>
          <w:p w:rsidR="00294951" w:rsidRDefault="00294951">
            <w:pPr>
              <w:adjustRightInd w:val="0"/>
              <w:snapToGrid w:val="0"/>
              <w:spacing w:line="400" w:lineRule="exact"/>
              <w:jc w:val="center"/>
              <w:rPr>
                <w:rFonts w:ascii="宋体" w:hAnsi="宋体" w:cs="宋体"/>
                <w:sz w:val="24"/>
              </w:rPr>
            </w:pPr>
            <w:r>
              <w:rPr>
                <w:rFonts w:ascii="宋体" w:hAnsi="宋体" w:cs="宋体" w:hint="eastAsia"/>
                <w:sz w:val="24"/>
              </w:rPr>
              <w:t>得分：</w:t>
            </w:r>
            <w:r w:rsidR="002704CE">
              <w:rPr>
                <w:kern w:val="0"/>
                <w:sz w:val="24"/>
              </w:rPr>
              <w:t>{9.2.1</w:t>
            </w:r>
            <w:r w:rsidR="002704CE">
              <w:rPr>
                <w:kern w:val="0"/>
                <w:sz w:val="24"/>
              </w:rPr>
              <w:t>0</w:t>
            </w:r>
            <w:r w:rsidR="002704CE">
              <w:rPr>
                <w:kern w:val="0"/>
                <w:sz w:val="24"/>
              </w:rPr>
              <w:t>}</w:t>
            </w:r>
          </w:p>
        </w:tc>
      </w:tr>
      <w:tr w:rsidR="00294951" w:rsidTr="00EE721D">
        <w:trPr>
          <w:trHeight w:val="147"/>
        </w:trPr>
        <w:tc>
          <w:tcPr>
            <w:tcW w:w="997" w:type="dxa"/>
            <w:vMerge/>
          </w:tcPr>
          <w:p w:rsidR="00294951" w:rsidRDefault="00294951">
            <w:pPr>
              <w:adjustRightInd w:val="0"/>
              <w:snapToGrid w:val="0"/>
              <w:spacing w:line="400" w:lineRule="atLeast"/>
              <w:jc w:val="center"/>
              <w:rPr>
                <w:rFonts w:ascii="宋体" w:cs="宋体"/>
                <w:sz w:val="24"/>
              </w:rPr>
            </w:pPr>
          </w:p>
        </w:tc>
        <w:tc>
          <w:tcPr>
            <w:tcW w:w="10360" w:type="dxa"/>
            <w:gridSpan w:val="2"/>
          </w:tcPr>
          <w:p w:rsidR="00294951" w:rsidRDefault="00294951">
            <w:pPr>
              <w:adjustRightInd w:val="0"/>
              <w:snapToGrid w:val="0"/>
              <w:spacing w:line="400" w:lineRule="exact"/>
              <w:jc w:val="left"/>
              <w:rPr>
                <w:rFonts w:ascii="宋体" w:cs="宋体"/>
                <w:sz w:val="24"/>
              </w:rPr>
            </w:pPr>
          </w:p>
        </w:tc>
        <w:tc>
          <w:tcPr>
            <w:tcW w:w="2135" w:type="dxa"/>
            <w:vAlign w:val="center"/>
          </w:tcPr>
          <w:p w:rsidR="00294951" w:rsidRDefault="00294951">
            <w:pPr>
              <w:adjustRightInd w:val="0"/>
              <w:snapToGrid w:val="0"/>
              <w:spacing w:line="400" w:lineRule="exact"/>
              <w:jc w:val="center"/>
              <w:rPr>
                <w:rFonts w:ascii="宋体" w:hAnsi="宋体" w:cs="宋体"/>
                <w:sz w:val="24"/>
              </w:rPr>
            </w:pPr>
            <w:r>
              <w:rPr>
                <w:rFonts w:ascii="宋体" w:hAnsi="宋体" w:cs="宋体" w:hint="eastAsia"/>
                <w:sz w:val="24"/>
              </w:rPr>
              <w:t>总得分：</w:t>
            </w:r>
            <w:r w:rsidR="00895C57">
              <w:rPr>
                <w:kern w:val="0"/>
                <w:sz w:val="24"/>
              </w:rPr>
              <w:t>{</w:t>
            </w:r>
            <w:r w:rsidR="00895C57">
              <w:rPr>
                <w:rFonts w:hint="eastAsia"/>
                <w:kern w:val="0"/>
                <w:sz w:val="24"/>
              </w:rPr>
              <w:t>创新总分</w:t>
            </w:r>
            <w:r w:rsidR="00895C57">
              <w:rPr>
                <w:kern w:val="0"/>
                <w:sz w:val="24"/>
              </w:rPr>
              <w:t>}</w:t>
            </w:r>
          </w:p>
        </w:tc>
      </w:tr>
    </w:tbl>
    <w:p w:rsidR="00294951" w:rsidRDefault="00294951">
      <w:pPr>
        <w:spacing w:beforeLines="50" w:before="156" w:afterLines="50" w:after="156" w:line="288" w:lineRule="auto"/>
        <w:jc w:val="center"/>
      </w:pPr>
    </w:p>
    <w:sectPr w:rsidR="00294951">
      <w:pgSz w:w="16838" w:h="11906" w:orient="landscape"/>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F45" w:rsidRDefault="00193F45">
      <w:pPr>
        <w:autoSpaceDE w:val="0"/>
        <w:autoSpaceDN w:val="0"/>
        <w:adjustRightInd w:val="0"/>
        <w:jc w:val="left"/>
        <w:rPr>
          <w:kern w:val="0"/>
          <w:sz w:val="24"/>
        </w:rPr>
      </w:pPr>
      <w:r>
        <w:rPr>
          <w:kern w:val="0"/>
          <w:sz w:val="24"/>
        </w:rPr>
        <w:separator/>
      </w:r>
    </w:p>
  </w:endnote>
  <w:endnote w:type="continuationSeparator" w:id="0">
    <w:p w:rsidR="00193F45" w:rsidRDefault="00193F45">
      <w:pPr>
        <w:autoSpaceDE w:val="0"/>
        <w:autoSpaceDN w:val="0"/>
        <w:adjustRightInd w:val="0"/>
        <w:jc w:val="left"/>
        <w:rPr>
          <w:kern w:val="0"/>
          <w:sz w:val="24"/>
        </w:rPr>
      </w:pPr>
      <w:r>
        <w:rPr>
          <w:kern w:val="0"/>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HiddenHorzOCR-Identity-H">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方正小标宋简体">
    <w:altName w:val="微软雅黑"/>
    <w:panose1 w:val="00000000000000000000"/>
    <w:charset w:val="86"/>
    <w:family w:val="auto"/>
    <w:notTrueType/>
    <w:pitch w:val="variable"/>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2B1" w:rsidRDefault="00DF12B1">
    <w:pPr>
      <w:pStyle w:val="ac"/>
      <w:framePr w:wrap="auto" w:vAnchor="text" w:hAnchor="margin" w:xAlign="center" w:y="2"/>
      <w:rPr>
        <w:rStyle w:val="a7"/>
      </w:rPr>
    </w:pPr>
    <w:r>
      <w:rPr>
        <w:rStyle w:val="a7"/>
      </w:rPr>
      <w:fldChar w:fldCharType="begin"/>
    </w:r>
    <w:r>
      <w:rPr>
        <w:rStyle w:val="a7"/>
      </w:rPr>
      <w:instrText xml:space="preserve">PAGE  </w:instrText>
    </w:r>
    <w:r>
      <w:rPr>
        <w:rStyle w:val="a7"/>
      </w:rPr>
      <w:fldChar w:fldCharType="separate"/>
    </w:r>
    <w:r w:rsidR="005861E3">
      <w:rPr>
        <w:rStyle w:val="a7"/>
        <w:noProof/>
      </w:rPr>
      <w:t>21</w:t>
    </w:r>
    <w:r>
      <w:rPr>
        <w:rStyle w:val="a7"/>
      </w:rPr>
      <w:fldChar w:fldCharType="end"/>
    </w:r>
  </w:p>
  <w:p w:rsidR="00DF12B1" w:rsidRDefault="00DF12B1">
    <w:pPr>
      <w:pStyle w:val="ac"/>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F45" w:rsidRDefault="00193F45">
      <w:pPr>
        <w:autoSpaceDE w:val="0"/>
        <w:autoSpaceDN w:val="0"/>
        <w:adjustRightInd w:val="0"/>
        <w:jc w:val="left"/>
        <w:rPr>
          <w:kern w:val="0"/>
          <w:sz w:val="24"/>
        </w:rPr>
      </w:pPr>
      <w:r>
        <w:rPr>
          <w:kern w:val="0"/>
          <w:sz w:val="24"/>
        </w:rPr>
        <w:separator/>
      </w:r>
    </w:p>
  </w:footnote>
  <w:footnote w:type="continuationSeparator" w:id="0">
    <w:p w:rsidR="00193F45" w:rsidRDefault="00193F45">
      <w:pPr>
        <w:autoSpaceDE w:val="0"/>
        <w:autoSpaceDN w:val="0"/>
        <w:adjustRightInd w:val="0"/>
        <w:jc w:val="left"/>
        <w:rPr>
          <w:kern w:val="0"/>
          <w:sz w:val="24"/>
        </w:rPr>
      </w:pPr>
      <w:r>
        <w:rPr>
          <w:kern w:val="0"/>
          <w:sz w:val="24"/>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2B1" w:rsidRDefault="00DF12B1">
    <w:pPr>
      <w:pStyle w:val="ad"/>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FD8DD3A"/>
    <w:multiLevelType w:val="singleLevel"/>
    <w:tmpl w:val="FFFFFFFF"/>
    <w:lvl w:ilvl="0">
      <w:start w:val="1"/>
      <w:numFmt w:val="bullet"/>
      <w:lvlText w:val=""/>
      <w:lvlJc w:val="left"/>
      <w:pPr>
        <w:tabs>
          <w:tab w:val="num" w:pos="2040"/>
        </w:tabs>
        <w:ind w:left="2040" w:hanging="360"/>
      </w:pPr>
      <w:rPr>
        <w:rFonts w:ascii="Wingdings" w:eastAsia="宋体" w:hAnsi="Wingdings"/>
      </w:rPr>
    </w:lvl>
  </w:abstractNum>
  <w:abstractNum w:abstractNumId="1" w15:restartNumberingAfterBreak="0">
    <w:nsid w:val="E6B0E185"/>
    <w:multiLevelType w:val="singleLevel"/>
    <w:tmpl w:val="FFFFFFFF"/>
    <w:lvl w:ilvl="0">
      <w:start w:val="1"/>
      <w:numFmt w:val="bullet"/>
      <w:lvlText w:val=""/>
      <w:lvlJc w:val="left"/>
      <w:pPr>
        <w:tabs>
          <w:tab w:val="num" w:pos="780"/>
        </w:tabs>
        <w:ind w:left="780" w:hanging="360"/>
      </w:pPr>
      <w:rPr>
        <w:rFonts w:ascii="Wingdings" w:eastAsia="宋体" w:hAnsi="Wingdings"/>
      </w:rPr>
    </w:lvl>
  </w:abstractNum>
  <w:abstractNum w:abstractNumId="2" w15:restartNumberingAfterBreak="0">
    <w:nsid w:val="F660436E"/>
    <w:multiLevelType w:val="singleLevel"/>
    <w:tmpl w:val="FFFFFFFF"/>
    <w:lvl w:ilvl="0">
      <w:start w:val="1"/>
      <w:numFmt w:val="decimal"/>
      <w:lvlText w:val="%1."/>
      <w:lvlJc w:val="left"/>
      <w:pPr>
        <w:tabs>
          <w:tab w:val="num" w:pos="2040"/>
        </w:tabs>
        <w:ind w:left="2040" w:hanging="360"/>
      </w:pPr>
      <w:rPr>
        <w:rFonts w:cs="Times New Roman"/>
      </w:rPr>
    </w:lvl>
  </w:abstractNum>
  <w:abstractNum w:abstractNumId="3" w15:restartNumberingAfterBreak="0">
    <w:nsid w:val="FB6EA285"/>
    <w:multiLevelType w:val="singleLevel"/>
    <w:tmpl w:val="FFFFFFFF"/>
    <w:lvl w:ilvl="0">
      <w:start w:val="1"/>
      <w:numFmt w:val="bullet"/>
      <w:lvlText w:val=""/>
      <w:lvlJc w:val="left"/>
      <w:pPr>
        <w:tabs>
          <w:tab w:val="num" w:pos="360"/>
        </w:tabs>
        <w:ind w:left="360" w:hanging="360"/>
      </w:pPr>
      <w:rPr>
        <w:rFonts w:ascii="Wingdings" w:eastAsia="宋体" w:hAnsi="Wingdings"/>
      </w:rPr>
    </w:lvl>
  </w:abstractNum>
  <w:abstractNum w:abstractNumId="4" w15:restartNumberingAfterBreak="0">
    <w:nsid w:val="02AC1F87"/>
    <w:multiLevelType w:val="hybridMultilevel"/>
    <w:tmpl w:val="FFFFFFFF"/>
    <w:lvl w:ilvl="0" w:tplc="FFFFFFFF">
      <w:start w:val="1"/>
      <w:numFmt w:val="decimal"/>
      <w:lvlText w:val="%1、"/>
      <w:lvlJc w:val="left"/>
      <w:pPr>
        <w:ind w:left="330" w:hanging="33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 w15:restartNumberingAfterBreak="0">
    <w:nsid w:val="04DD430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 w15:restartNumberingAfterBreak="0">
    <w:nsid w:val="04FB3F70"/>
    <w:multiLevelType w:val="hybridMultilevel"/>
    <w:tmpl w:val="FFFFFFFF"/>
    <w:lvl w:ilvl="0" w:tplc="FFFFFFFF">
      <w:start w:val="1"/>
      <w:numFmt w:val="decimal"/>
      <w:lvlText w:val="%1."/>
      <w:lvlJc w:val="left"/>
      <w:pPr>
        <w:tabs>
          <w:tab w:val="num" w:pos="360"/>
        </w:tabs>
        <w:ind w:left="360" w:hanging="360"/>
      </w:pPr>
      <w:rPr>
        <w:rFonts w:cs="Times New Roman"/>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7" w15:restartNumberingAfterBreak="0">
    <w:nsid w:val="055244B4"/>
    <w:multiLevelType w:val="hybridMultilevel"/>
    <w:tmpl w:val="FFFFFFFF"/>
    <w:lvl w:ilvl="0" w:tplc="FFFFFFFF">
      <w:start w:val="1"/>
      <w:numFmt w:val="decimal"/>
      <w:lvlText w:val="%1."/>
      <w:lvlJc w:val="left"/>
      <w:pPr>
        <w:ind w:left="1319" w:hanging="420"/>
      </w:pPr>
      <w:rPr>
        <w:rFonts w:cs="Times New Roman"/>
      </w:rPr>
    </w:lvl>
    <w:lvl w:ilvl="1" w:tplc="FFFFFFFF">
      <w:start w:val="1"/>
      <w:numFmt w:val="lowerLetter"/>
      <w:lvlText w:val="%2)"/>
      <w:lvlJc w:val="left"/>
      <w:pPr>
        <w:ind w:left="1739" w:hanging="420"/>
      </w:pPr>
      <w:rPr>
        <w:rFonts w:cs="Times New Roman"/>
      </w:rPr>
    </w:lvl>
    <w:lvl w:ilvl="2" w:tplc="FFFFFFFF">
      <w:start w:val="1"/>
      <w:numFmt w:val="lowerRoman"/>
      <w:lvlText w:val="%3."/>
      <w:lvlJc w:val="right"/>
      <w:pPr>
        <w:ind w:left="2159" w:hanging="420"/>
      </w:pPr>
      <w:rPr>
        <w:rFonts w:cs="Times New Roman"/>
      </w:rPr>
    </w:lvl>
    <w:lvl w:ilvl="3" w:tplc="FFFFFFFF">
      <w:start w:val="1"/>
      <w:numFmt w:val="decimal"/>
      <w:lvlText w:val="%4."/>
      <w:lvlJc w:val="left"/>
      <w:pPr>
        <w:ind w:left="2579" w:hanging="420"/>
      </w:pPr>
      <w:rPr>
        <w:rFonts w:cs="Times New Roman"/>
      </w:rPr>
    </w:lvl>
    <w:lvl w:ilvl="4" w:tplc="FFFFFFFF">
      <w:start w:val="1"/>
      <w:numFmt w:val="lowerLetter"/>
      <w:lvlText w:val="%5)"/>
      <w:lvlJc w:val="left"/>
      <w:pPr>
        <w:ind w:left="2999" w:hanging="420"/>
      </w:pPr>
      <w:rPr>
        <w:rFonts w:cs="Times New Roman"/>
      </w:rPr>
    </w:lvl>
    <w:lvl w:ilvl="5" w:tplc="FFFFFFFF">
      <w:start w:val="1"/>
      <w:numFmt w:val="lowerRoman"/>
      <w:lvlText w:val="%6."/>
      <w:lvlJc w:val="right"/>
      <w:pPr>
        <w:ind w:left="3419" w:hanging="420"/>
      </w:pPr>
      <w:rPr>
        <w:rFonts w:cs="Times New Roman"/>
      </w:rPr>
    </w:lvl>
    <w:lvl w:ilvl="6" w:tplc="FFFFFFFF">
      <w:start w:val="1"/>
      <w:numFmt w:val="decimal"/>
      <w:lvlText w:val="%7."/>
      <w:lvlJc w:val="left"/>
      <w:pPr>
        <w:ind w:left="3839" w:hanging="420"/>
      </w:pPr>
      <w:rPr>
        <w:rFonts w:cs="Times New Roman"/>
      </w:rPr>
    </w:lvl>
    <w:lvl w:ilvl="7" w:tplc="FFFFFFFF">
      <w:start w:val="1"/>
      <w:numFmt w:val="lowerLetter"/>
      <w:lvlText w:val="%8)"/>
      <w:lvlJc w:val="left"/>
      <w:pPr>
        <w:ind w:left="4259" w:hanging="420"/>
      </w:pPr>
      <w:rPr>
        <w:rFonts w:cs="Times New Roman"/>
      </w:rPr>
    </w:lvl>
    <w:lvl w:ilvl="8" w:tplc="FFFFFFFF">
      <w:start w:val="1"/>
      <w:numFmt w:val="lowerRoman"/>
      <w:lvlText w:val="%9."/>
      <w:lvlJc w:val="right"/>
      <w:pPr>
        <w:ind w:left="4679" w:hanging="420"/>
      </w:pPr>
      <w:rPr>
        <w:rFonts w:cs="Times New Roman"/>
      </w:rPr>
    </w:lvl>
  </w:abstractNum>
  <w:abstractNum w:abstractNumId="8" w15:restartNumberingAfterBreak="0">
    <w:nsid w:val="058B5CC7"/>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9" w15:restartNumberingAfterBreak="0">
    <w:nsid w:val="0612059D"/>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0" w15:restartNumberingAfterBreak="0">
    <w:nsid w:val="097C09E8"/>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1" w15:restartNumberingAfterBreak="0">
    <w:nsid w:val="0A8F492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2" w15:restartNumberingAfterBreak="0">
    <w:nsid w:val="0AFF1BC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 w15:restartNumberingAfterBreak="0">
    <w:nsid w:val="0B34289D"/>
    <w:multiLevelType w:val="singleLevel"/>
    <w:tmpl w:val="FFFFFFFF"/>
    <w:lvl w:ilvl="0">
      <w:start w:val="1"/>
      <w:numFmt w:val="decimal"/>
      <w:lvlText w:val="%1."/>
      <w:lvlJc w:val="left"/>
      <w:pPr>
        <w:tabs>
          <w:tab w:val="num" w:pos="780"/>
        </w:tabs>
        <w:ind w:left="780" w:hanging="360"/>
      </w:pPr>
      <w:rPr>
        <w:rFonts w:cs="Times New Roman"/>
      </w:rPr>
    </w:lvl>
  </w:abstractNum>
  <w:abstractNum w:abstractNumId="14" w15:restartNumberingAfterBreak="0">
    <w:nsid w:val="0B6B488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5" w15:restartNumberingAfterBreak="0">
    <w:nsid w:val="0B7C5182"/>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6" w15:restartNumberingAfterBreak="0">
    <w:nsid w:val="0C04204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decimal"/>
      <w:lvlText w:val="%2、"/>
      <w:lvlJc w:val="left"/>
      <w:pPr>
        <w:ind w:left="735" w:hanging="315"/>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7" w15:restartNumberingAfterBreak="0">
    <w:nsid w:val="0C1418E5"/>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8" w15:restartNumberingAfterBreak="0">
    <w:nsid w:val="0D856513"/>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9" w15:restartNumberingAfterBreak="0">
    <w:nsid w:val="0E2A26BE"/>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20" w15:restartNumberingAfterBreak="0">
    <w:nsid w:val="0E5C04BD"/>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1" w15:restartNumberingAfterBreak="0">
    <w:nsid w:val="0EB5614B"/>
    <w:multiLevelType w:val="hybridMultilevel"/>
    <w:tmpl w:val="FFFFFFFF"/>
    <w:lvl w:ilvl="0" w:tplc="FFFFFFFF">
      <w:start w:val="1"/>
      <w:numFmt w:val="decimal"/>
      <w:lvlText w:val="%1)"/>
      <w:lvlJc w:val="left"/>
      <w:pPr>
        <w:ind w:left="310" w:hanging="420"/>
      </w:pPr>
      <w:rPr>
        <w:rFonts w:cs="Times New Roman"/>
      </w:rPr>
    </w:lvl>
    <w:lvl w:ilvl="1" w:tplc="FFFFFFFF">
      <w:start w:val="1"/>
      <w:numFmt w:val="decimal"/>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22" w15:restartNumberingAfterBreak="0">
    <w:nsid w:val="102D53D7"/>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3" w15:restartNumberingAfterBreak="0">
    <w:nsid w:val="104265AD"/>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24" w15:restartNumberingAfterBreak="0">
    <w:nsid w:val="105C3F0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5" w15:restartNumberingAfterBreak="0">
    <w:nsid w:val="10890654"/>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6" w15:restartNumberingAfterBreak="0">
    <w:nsid w:val="10D91109"/>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27" w15:restartNumberingAfterBreak="0">
    <w:nsid w:val="13280EA2"/>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8" w15:restartNumberingAfterBreak="0">
    <w:nsid w:val="136C404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9" w15:restartNumberingAfterBreak="0">
    <w:nsid w:val="13A439AD"/>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30" w15:restartNumberingAfterBreak="0">
    <w:nsid w:val="14F9485F"/>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31" w15:restartNumberingAfterBreak="0">
    <w:nsid w:val="1514432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2" w15:restartNumberingAfterBreak="0">
    <w:nsid w:val="16BC6CF4"/>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3" w15:restartNumberingAfterBreak="0">
    <w:nsid w:val="187F73B0"/>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4" w15:restartNumberingAfterBreak="0">
    <w:nsid w:val="18CC0831"/>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5" w15:restartNumberingAfterBreak="0">
    <w:nsid w:val="19A2155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36" w15:restartNumberingAfterBreak="0">
    <w:nsid w:val="1A590795"/>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37" w15:restartNumberingAfterBreak="0">
    <w:nsid w:val="1B872EC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8" w15:restartNumberingAfterBreak="0">
    <w:nsid w:val="1C122329"/>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39" w15:restartNumberingAfterBreak="0">
    <w:nsid w:val="1C781F7C"/>
    <w:multiLevelType w:val="singleLevel"/>
    <w:tmpl w:val="FFFFFFFF"/>
    <w:lvl w:ilvl="0">
      <w:start w:val="1"/>
      <w:numFmt w:val="bullet"/>
      <w:lvlText w:val=""/>
      <w:lvlJc w:val="left"/>
      <w:pPr>
        <w:tabs>
          <w:tab w:val="num" w:pos="1620"/>
        </w:tabs>
        <w:ind w:left="1620" w:hanging="360"/>
      </w:pPr>
      <w:rPr>
        <w:rFonts w:ascii="Wingdings" w:eastAsia="宋体" w:hAnsi="Wingdings"/>
      </w:rPr>
    </w:lvl>
  </w:abstractNum>
  <w:abstractNum w:abstractNumId="40" w15:restartNumberingAfterBreak="0">
    <w:nsid w:val="1CC0171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1" w15:restartNumberingAfterBreak="0">
    <w:nsid w:val="1F3B460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2" w15:restartNumberingAfterBreak="0">
    <w:nsid w:val="1F566BB6"/>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3" w15:restartNumberingAfterBreak="0">
    <w:nsid w:val="202440C2"/>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4" w15:restartNumberingAfterBreak="0">
    <w:nsid w:val="24BC7F2B"/>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45" w15:restartNumberingAfterBreak="0">
    <w:nsid w:val="25362F4F"/>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6" w15:restartNumberingAfterBreak="0">
    <w:nsid w:val="25D76DF9"/>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47" w15:restartNumberingAfterBreak="0">
    <w:nsid w:val="25F1409D"/>
    <w:multiLevelType w:val="hybridMultilevel"/>
    <w:tmpl w:val="FFFFFFFF"/>
    <w:lvl w:ilvl="0" w:tplc="FFFFFFFF">
      <w:start w:val="1"/>
      <w:numFmt w:val="decimal"/>
      <w:lvlText w:val="%1."/>
      <w:lvlJc w:val="left"/>
      <w:pPr>
        <w:ind w:left="-4" w:hanging="420"/>
      </w:pPr>
      <w:rPr>
        <w:rFonts w:cs="Times New Roman"/>
      </w:rPr>
    </w:lvl>
    <w:lvl w:ilvl="1" w:tplc="FFFFFFFF">
      <w:start w:val="1"/>
      <w:numFmt w:val="lowerLetter"/>
      <w:lvlText w:val="%2)"/>
      <w:lvlJc w:val="left"/>
      <w:pPr>
        <w:ind w:left="416" w:hanging="420"/>
      </w:pPr>
      <w:rPr>
        <w:rFonts w:cs="Times New Roman"/>
      </w:rPr>
    </w:lvl>
    <w:lvl w:ilvl="2" w:tplc="FFFFFFFF">
      <w:start w:val="1"/>
      <w:numFmt w:val="lowerRoman"/>
      <w:lvlText w:val="%3."/>
      <w:lvlJc w:val="right"/>
      <w:pPr>
        <w:ind w:left="836" w:hanging="420"/>
      </w:pPr>
      <w:rPr>
        <w:rFonts w:cs="Times New Roman"/>
      </w:rPr>
    </w:lvl>
    <w:lvl w:ilvl="3" w:tplc="FFFFFFFF">
      <w:start w:val="1"/>
      <w:numFmt w:val="decimal"/>
      <w:lvlText w:val="%4."/>
      <w:lvlJc w:val="left"/>
      <w:pPr>
        <w:ind w:left="1256" w:hanging="420"/>
      </w:pPr>
      <w:rPr>
        <w:rFonts w:cs="Times New Roman"/>
      </w:rPr>
    </w:lvl>
    <w:lvl w:ilvl="4" w:tplc="FFFFFFFF">
      <w:start w:val="1"/>
      <w:numFmt w:val="lowerLetter"/>
      <w:lvlText w:val="%5)"/>
      <w:lvlJc w:val="left"/>
      <w:pPr>
        <w:ind w:left="1676" w:hanging="420"/>
      </w:pPr>
      <w:rPr>
        <w:rFonts w:cs="Times New Roman"/>
      </w:rPr>
    </w:lvl>
    <w:lvl w:ilvl="5" w:tplc="FFFFFFFF">
      <w:start w:val="1"/>
      <w:numFmt w:val="lowerRoman"/>
      <w:lvlText w:val="%6."/>
      <w:lvlJc w:val="right"/>
      <w:pPr>
        <w:ind w:left="2096" w:hanging="420"/>
      </w:pPr>
      <w:rPr>
        <w:rFonts w:cs="Times New Roman"/>
      </w:rPr>
    </w:lvl>
    <w:lvl w:ilvl="6" w:tplc="FFFFFFFF">
      <w:start w:val="1"/>
      <w:numFmt w:val="decimal"/>
      <w:lvlText w:val="%7."/>
      <w:lvlJc w:val="left"/>
      <w:pPr>
        <w:ind w:left="2516" w:hanging="420"/>
      </w:pPr>
      <w:rPr>
        <w:rFonts w:cs="Times New Roman"/>
      </w:rPr>
    </w:lvl>
    <w:lvl w:ilvl="7" w:tplc="FFFFFFFF">
      <w:start w:val="1"/>
      <w:numFmt w:val="lowerLetter"/>
      <w:lvlText w:val="%8)"/>
      <w:lvlJc w:val="left"/>
      <w:pPr>
        <w:ind w:left="2936" w:hanging="420"/>
      </w:pPr>
      <w:rPr>
        <w:rFonts w:cs="Times New Roman"/>
      </w:rPr>
    </w:lvl>
    <w:lvl w:ilvl="8" w:tplc="FFFFFFFF">
      <w:start w:val="1"/>
      <w:numFmt w:val="lowerRoman"/>
      <w:lvlText w:val="%9."/>
      <w:lvlJc w:val="right"/>
      <w:pPr>
        <w:ind w:left="3356" w:hanging="420"/>
      </w:pPr>
      <w:rPr>
        <w:rFonts w:cs="Times New Roman"/>
      </w:rPr>
    </w:lvl>
  </w:abstractNum>
  <w:abstractNum w:abstractNumId="48" w15:restartNumberingAfterBreak="0">
    <w:nsid w:val="264730D3"/>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9" w15:restartNumberingAfterBreak="0">
    <w:nsid w:val="27441D10"/>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0" w15:restartNumberingAfterBreak="0">
    <w:nsid w:val="276D3F54"/>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51" w15:restartNumberingAfterBreak="0">
    <w:nsid w:val="27C44ABA"/>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52" w15:restartNumberingAfterBreak="0">
    <w:nsid w:val="28C8322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53" w15:restartNumberingAfterBreak="0">
    <w:nsid w:val="28E62FEC"/>
    <w:multiLevelType w:val="hybridMultilevel"/>
    <w:tmpl w:val="FFFFFFFF"/>
    <w:lvl w:ilvl="0" w:tplc="FFFFFFFF">
      <w:start w:val="1"/>
      <w:numFmt w:val="decimal"/>
      <w:lvlText w:val="%1."/>
      <w:lvlJc w:val="left"/>
      <w:pPr>
        <w:ind w:left="624" w:hanging="420"/>
      </w:pPr>
      <w:rPr>
        <w:rFonts w:cs="Times New Roman"/>
      </w:rPr>
    </w:lvl>
    <w:lvl w:ilvl="1" w:tplc="FFFFFFFF">
      <w:start w:val="1"/>
      <w:numFmt w:val="lowerLetter"/>
      <w:lvlText w:val="%2)"/>
      <w:lvlJc w:val="left"/>
      <w:pPr>
        <w:ind w:left="1044" w:hanging="420"/>
      </w:pPr>
      <w:rPr>
        <w:rFonts w:cs="Times New Roman"/>
      </w:rPr>
    </w:lvl>
    <w:lvl w:ilvl="2" w:tplc="FFFFFFFF">
      <w:start w:val="1"/>
      <w:numFmt w:val="lowerRoman"/>
      <w:lvlText w:val="%3."/>
      <w:lvlJc w:val="right"/>
      <w:pPr>
        <w:ind w:left="1464" w:hanging="420"/>
      </w:pPr>
      <w:rPr>
        <w:rFonts w:cs="Times New Roman"/>
      </w:rPr>
    </w:lvl>
    <w:lvl w:ilvl="3" w:tplc="FFFFFFFF">
      <w:start w:val="1"/>
      <w:numFmt w:val="decimal"/>
      <w:lvlText w:val="%4."/>
      <w:lvlJc w:val="left"/>
      <w:pPr>
        <w:ind w:left="1884" w:hanging="420"/>
      </w:pPr>
      <w:rPr>
        <w:rFonts w:cs="Times New Roman"/>
      </w:rPr>
    </w:lvl>
    <w:lvl w:ilvl="4" w:tplc="FFFFFFFF">
      <w:start w:val="1"/>
      <w:numFmt w:val="lowerLetter"/>
      <w:lvlText w:val="%5)"/>
      <w:lvlJc w:val="left"/>
      <w:pPr>
        <w:ind w:left="2304" w:hanging="420"/>
      </w:pPr>
      <w:rPr>
        <w:rFonts w:cs="Times New Roman"/>
      </w:rPr>
    </w:lvl>
    <w:lvl w:ilvl="5" w:tplc="FFFFFFFF">
      <w:start w:val="1"/>
      <w:numFmt w:val="lowerRoman"/>
      <w:lvlText w:val="%6."/>
      <w:lvlJc w:val="right"/>
      <w:pPr>
        <w:ind w:left="2724" w:hanging="420"/>
      </w:pPr>
      <w:rPr>
        <w:rFonts w:cs="Times New Roman"/>
      </w:rPr>
    </w:lvl>
    <w:lvl w:ilvl="6" w:tplc="FFFFFFFF">
      <w:start w:val="1"/>
      <w:numFmt w:val="decimal"/>
      <w:lvlText w:val="%7."/>
      <w:lvlJc w:val="left"/>
      <w:pPr>
        <w:ind w:left="3144" w:hanging="420"/>
      </w:pPr>
      <w:rPr>
        <w:rFonts w:cs="Times New Roman"/>
      </w:rPr>
    </w:lvl>
    <w:lvl w:ilvl="7" w:tplc="FFFFFFFF">
      <w:start w:val="1"/>
      <w:numFmt w:val="lowerLetter"/>
      <w:lvlText w:val="%8)"/>
      <w:lvlJc w:val="left"/>
      <w:pPr>
        <w:ind w:left="3564" w:hanging="420"/>
      </w:pPr>
      <w:rPr>
        <w:rFonts w:cs="Times New Roman"/>
      </w:rPr>
    </w:lvl>
    <w:lvl w:ilvl="8" w:tplc="FFFFFFFF">
      <w:start w:val="1"/>
      <w:numFmt w:val="lowerRoman"/>
      <w:lvlText w:val="%9."/>
      <w:lvlJc w:val="right"/>
      <w:pPr>
        <w:ind w:left="3984" w:hanging="420"/>
      </w:pPr>
      <w:rPr>
        <w:rFonts w:cs="Times New Roman"/>
      </w:rPr>
    </w:lvl>
  </w:abstractNum>
  <w:abstractNum w:abstractNumId="54" w15:restartNumberingAfterBreak="0">
    <w:nsid w:val="2972416F"/>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5" w15:restartNumberingAfterBreak="0">
    <w:nsid w:val="2C421523"/>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56" w15:restartNumberingAfterBreak="0">
    <w:nsid w:val="2C5745FB"/>
    <w:multiLevelType w:val="hybridMultilevel"/>
    <w:tmpl w:val="FFFFFFFF"/>
    <w:lvl w:ilvl="0" w:tplc="FFFFFFFF">
      <w:start w:val="1"/>
      <w:numFmt w:val="decimal"/>
      <w:lvlText w:val="%1)"/>
      <w:lvlJc w:val="left"/>
      <w:pPr>
        <w:ind w:left="585" w:hanging="360"/>
      </w:pPr>
      <w:rPr>
        <w:rFonts w:cs="Times New Roman"/>
      </w:rPr>
    </w:lvl>
    <w:lvl w:ilvl="1" w:tplc="FFFFFFFF">
      <w:start w:val="1"/>
      <w:numFmt w:val="lowerLetter"/>
      <w:lvlText w:val="%2)"/>
      <w:lvlJc w:val="left"/>
      <w:pPr>
        <w:ind w:left="1065" w:hanging="420"/>
      </w:pPr>
      <w:rPr>
        <w:rFonts w:cs="Times New Roman"/>
      </w:rPr>
    </w:lvl>
    <w:lvl w:ilvl="2" w:tplc="FFFFFFFF">
      <w:start w:val="1"/>
      <w:numFmt w:val="lowerRoman"/>
      <w:lvlText w:val="%3."/>
      <w:lvlJc w:val="right"/>
      <w:pPr>
        <w:ind w:left="1485" w:hanging="420"/>
      </w:pPr>
      <w:rPr>
        <w:rFonts w:cs="Times New Roman"/>
      </w:rPr>
    </w:lvl>
    <w:lvl w:ilvl="3" w:tplc="FFFFFFFF">
      <w:start w:val="1"/>
      <w:numFmt w:val="decimal"/>
      <w:lvlText w:val="%4."/>
      <w:lvlJc w:val="left"/>
      <w:pPr>
        <w:ind w:left="1905" w:hanging="420"/>
      </w:pPr>
      <w:rPr>
        <w:rFonts w:cs="Times New Roman"/>
      </w:rPr>
    </w:lvl>
    <w:lvl w:ilvl="4" w:tplc="FFFFFFFF">
      <w:start w:val="1"/>
      <w:numFmt w:val="lowerLetter"/>
      <w:lvlText w:val="%5)"/>
      <w:lvlJc w:val="left"/>
      <w:pPr>
        <w:ind w:left="2325" w:hanging="420"/>
      </w:pPr>
      <w:rPr>
        <w:rFonts w:cs="Times New Roman"/>
      </w:rPr>
    </w:lvl>
    <w:lvl w:ilvl="5" w:tplc="FFFFFFFF">
      <w:start w:val="1"/>
      <w:numFmt w:val="lowerRoman"/>
      <w:lvlText w:val="%6."/>
      <w:lvlJc w:val="right"/>
      <w:pPr>
        <w:ind w:left="2745" w:hanging="420"/>
      </w:pPr>
      <w:rPr>
        <w:rFonts w:cs="Times New Roman"/>
      </w:rPr>
    </w:lvl>
    <w:lvl w:ilvl="6" w:tplc="FFFFFFFF">
      <w:start w:val="1"/>
      <w:numFmt w:val="decimal"/>
      <w:lvlText w:val="%7."/>
      <w:lvlJc w:val="left"/>
      <w:pPr>
        <w:ind w:left="3165" w:hanging="420"/>
      </w:pPr>
      <w:rPr>
        <w:rFonts w:cs="Times New Roman"/>
      </w:rPr>
    </w:lvl>
    <w:lvl w:ilvl="7" w:tplc="FFFFFFFF">
      <w:start w:val="1"/>
      <w:numFmt w:val="lowerLetter"/>
      <w:lvlText w:val="%8)"/>
      <w:lvlJc w:val="left"/>
      <w:pPr>
        <w:ind w:left="3585" w:hanging="420"/>
      </w:pPr>
      <w:rPr>
        <w:rFonts w:cs="Times New Roman"/>
      </w:rPr>
    </w:lvl>
    <w:lvl w:ilvl="8" w:tplc="FFFFFFFF">
      <w:start w:val="1"/>
      <w:numFmt w:val="lowerRoman"/>
      <w:lvlText w:val="%9."/>
      <w:lvlJc w:val="right"/>
      <w:pPr>
        <w:ind w:left="4005" w:hanging="420"/>
      </w:pPr>
      <w:rPr>
        <w:rFonts w:cs="Times New Roman"/>
      </w:rPr>
    </w:lvl>
  </w:abstractNum>
  <w:abstractNum w:abstractNumId="57" w15:restartNumberingAfterBreak="0">
    <w:nsid w:val="2C992D2A"/>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8" w15:restartNumberingAfterBreak="0">
    <w:nsid w:val="2D8F154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9" w15:restartNumberingAfterBreak="0">
    <w:nsid w:val="2DC35B0E"/>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60" w15:restartNumberingAfterBreak="0">
    <w:nsid w:val="2ECF70A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61" w15:restartNumberingAfterBreak="0">
    <w:nsid w:val="309E499B"/>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2" w15:restartNumberingAfterBreak="0">
    <w:nsid w:val="30D047A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3" w15:restartNumberingAfterBreak="0">
    <w:nsid w:val="30D176B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64" w15:restartNumberingAfterBreak="0">
    <w:nsid w:val="323148BF"/>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65" w15:restartNumberingAfterBreak="0">
    <w:nsid w:val="33D2318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6" w15:restartNumberingAfterBreak="0">
    <w:nsid w:val="33EB76B0"/>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7" w15:restartNumberingAfterBreak="0">
    <w:nsid w:val="36EE179F"/>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8" w15:restartNumberingAfterBreak="0">
    <w:nsid w:val="373068F4"/>
    <w:multiLevelType w:val="hybridMultilevel"/>
    <w:tmpl w:val="FFFFFFFF"/>
    <w:lvl w:ilvl="0" w:tplc="FFFFFFFF">
      <w:start w:val="1"/>
      <w:numFmt w:val="decimal"/>
      <w:lvlText w:val="%1."/>
      <w:lvlJc w:val="left"/>
      <w:pPr>
        <w:ind w:left="101" w:hanging="420"/>
      </w:pPr>
      <w:rPr>
        <w:rFonts w:cs="Times New Roman"/>
      </w:rPr>
    </w:lvl>
    <w:lvl w:ilvl="1" w:tplc="FFFFFFFF">
      <w:start w:val="1"/>
      <w:numFmt w:val="lowerLetter"/>
      <w:lvlText w:val="%2)"/>
      <w:lvlJc w:val="left"/>
      <w:pPr>
        <w:ind w:left="521" w:hanging="420"/>
      </w:pPr>
      <w:rPr>
        <w:rFonts w:cs="Times New Roman"/>
      </w:rPr>
    </w:lvl>
    <w:lvl w:ilvl="2" w:tplc="FFFFFFFF">
      <w:start w:val="1"/>
      <w:numFmt w:val="lowerRoman"/>
      <w:lvlText w:val="%3."/>
      <w:lvlJc w:val="right"/>
      <w:pPr>
        <w:ind w:left="941" w:hanging="420"/>
      </w:pPr>
      <w:rPr>
        <w:rFonts w:cs="Times New Roman"/>
      </w:rPr>
    </w:lvl>
    <w:lvl w:ilvl="3" w:tplc="FFFFFFFF">
      <w:start w:val="1"/>
      <w:numFmt w:val="decimal"/>
      <w:lvlText w:val="%4."/>
      <w:lvlJc w:val="left"/>
      <w:pPr>
        <w:ind w:left="1361" w:hanging="420"/>
      </w:pPr>
      <w:rPr>
        <w:rFonts w:cs="Times New Roman"/>
      </w:rPr>
    </w:lvl>
    <w:lvl w:ilvl="4" w:tplc="FFFFFFFF">
      <w:start w:val="1"/>
      <w:numFmt w:val="lowerLetter"/>
      <w:lvlText w:val="%5)"/>
      <w:lvlJc w:val="left"/>
      <w:pPr>
        <w:ind w:left="1781" w:hanging="420"/>
      </w:pPr>
      <w:rPr>
        <w:rFonts w:cs="Times New Roman"/>
      </w:rPr>
    </w:lvl>
    <w:lvl w:ilvl="5" w:tplc="FFFFFFFF">
      <w:start w:val="1"/>
      <w:numFmt w:val="lowerRoman"/>
      <w:lvlText w:val="%6."/>
      <w:lvlJc w:val="right"/>
      <w:pPr>
        <w:ind w:left="2201" w:hanging="420"/>
      </w:pPr>
      <w:rPr>
        <w:rFonts w:cs="Times New Roman"/>
      </w:rPr>
    </w:lvl>
    <w:lvl w:ilvl="6" w:tplc="FFFFFFFF">
      <w:start w:val="1"/>
      <w:numFmt w:val="decimal"/>
      <w:lvlText w:val="%7."/>
      <w:lvlJc w:val="left"/>
      <w:pPr>
        <w:ind w:left="2621" w:hanging="420"/>
      </w:pPr>
      <w:rPr>
        <w:rFonts w:cs="Times New Roman"/>
      </w:rPr>
    </w:lvl>
    <w:lvl w:ilvl="7" w:tplc="FFFFFFFF">
      <w:start w:val="1"/>
      <w:numFmt w:val="lowerLetter"/>
      <w:lvlText w:val="%8)"/>
      <w:lvlJc w:val="left"/>
      <w:pPr>
        <w:ind w:left="3041" w:hanging="420"/>
      </w:pPr>
      <w:rPr>
        <w:rFonts w:cs="Times New Roman"/>
      </w:rPr>
    </w:lvl>
    <w:lvl w:ilvl="8" w:tplc="FFFFFFFF">
      <w:start w:val="1"/>
      <w:numFmt w:val="lowerRoman"/>
      <w:lvlText w:val="%9."/>
      <w:lvlJc w:val="right"/>
      <w:pPr>
        <w:ind w:left="3461" w:hanging="420"/>
      </w:pPr>
      <w:rPr>
        <w:rFonts w:cs="Times New Roman"/>
      </w:rPr>
    </w:lvl>
  </w:abstractNum>
  <w:abstractNum w:abstractNumId="69" w15:restartNumberingAfterBreak="0">
    <w:nsid w:val="37503E6C"/>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0" w15:restartNumberingAfterBreak="0">
    <w:nsid w:val="37CD766A"/>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1" w15:restartNumberingAfterBreak="0">
    <w:nsid w:val="3813025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2" w15:restartNumberingAfterBreak="0">
    <w:nsid w:val="38653FEA"/>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3" w15:restartNumberingAfterBreak="0">
    <w:nsid w:val="38BF41F7"/>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4" w15:restartNumberingAfterBreak="0">
    <w:nsid w:val="3A7B4A5B"/>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5" w15:restartNumberingAfterBreak="0">
    <w:nsid w:val="3A963C39"/>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76" w15:restartNumberingAfterBreak="0">
    <w:nsid w:val="3AED6219"/>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7" w15:restartNumberingAfterBreak="0">
    <w:nsid w:val="3C6239A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8" w15:restartNumberingAfterBreak="0">
    <w:nsid w:val="3C665E49"/>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9" w15:restartNumberingAfterBreak="0">
    <w:nsid w:val="3C6D7071"/>
    <w:multiLevelType w:val="hybridMultilevel"/>
    <w:tmpl w:val="FFFFFFFF"/>
    <w:lvl w:ilvl="0" w:tplc="FFFFFFFF">
      <w:start w:val="1"/>
      <w:numFmt w:val="decimal"/>
      <w:lvlText w:val="%1)"/>
      <w:lvlJc w:val="left"/>
      <w:pPr>
        <w:ind w:left="310" w:hanging="420"/>
      </w:pPr>
      <w:rPr>
        <w:rFonts w:cs="Times New Roman"/>
      </w:rPr>
    </w:lvl>
    <w:lvl w:ilvl="1" w:tplc="FFFFFFFF">
      <w:start w:val="1"/>
      <w:numFmt w:val="decimal"/>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80" w15:restartNumberingAfterBreak="0">
    <w:nsid w:val="3D355A7F"/>
    <w:multiLevelType w:val="hybridMultilevel"/>
    <w:tmpl w:val="FFFFFFFF"/>
    <w:lvl w:ilvl="0" w:tplc="FFFFFFFF">
      <w:start w:val="1"/>
      <w:numFmt w:val="decimal"/>
      <w:lvlText w:val="%1."/>
      <w:lvlJc w:val="left"/>
      <w:pPr>
        <w:ind w:left="624" w:hanging="420"/>
      </w:pPr>
      <w:rPr>
        <w:rFonts w:cs="Times New Roman"/>
      </w:rPr>
    </w:lvl>
    <w:lvl w:ilvl="1" w:tplc="FFFFFFFF">
      <w:start w:val="1"/>
      <w:numFmt w:val="lowerLetter"/>
      <w:lvlText w:val="%2)"/>
      <w:lvlJc w:val="left"/>
      <w:pPr>
        <w:ind w:left="1044" w:hanging="420"/>
      </w:pPr>
      <w:rPr>
        <w:rFonts w:cs="Times New Roman"/>
      </w:rPr>
    </w:lvl>
    <w:lvl w:ilvl="2" w:tplc="FFFFFFFF">
      <w:start w:val="1"/>
      <w:numFmt w:val="lowerRoman"/>
      <w:lvlText w:val="%3."/>
      <w:lvlJc w:val="right"/>
      <w:pPr>
        <w:ind w:left="1464" w:hanging="420"/>
      </w:pPr>
      <w:rPr>
        <w:rFonts w:cs="Times New Roman"/>
      </w:rPr>
    </w:lvl>
    <w:lvl w:ilvl="3" w:tplc="FFFFFFFF">
      <w:start w:val="1"/>
      <w:numFmt w:val="decimal"/>
      <w:lvlText w:val="%4."/>
      <w:lvlJc w:val="left"/>
      <w:pPr>
        <w:ind w:left="1884" w:hanging="420"/>
      </w:pPr>
      <w:rPr>
        <w:rFonts w:cs="Times New Roman"/>
      </w:rPr>
    </w:lvl>
    <w:lvl w:ilvl="4" w:tplc="FFFFFFFF">
      <w:start w:val="1"/>
      <w:numFmt w:val="lowerLetter"/>
      <w:lvlText w:val="%5)"/>
      <w:lvlJc w:val="left"/>
      <w:pPr>
        <w:ind w:left="2304" w:hanging="420"/>
      </w:pPr>
      <w:rPr>
        <w:rFonts w:cs="Times New Roman"/>
      </w:rPr>
    </w:lvl>
    <w:lvl w:ilvl="5" w:tplc="FFFFFFFF">
      <w:start w:val="1"/>
      <w:numFmt w:val="lowerRoman"/>
      <w:lvlText w:val="%6."/>
      <w:lvlJc w:val="right"/>
      <w:pPr>
        <w:ind w:left="2724" w:hanging="420"/>
      </w:pPr>
      <w:rPr>
        <w:rFonts w:cs="Times New Roman"/>
      </w:rPr>
    </w:lvl>
    <w:lvl w:ilvl="6" w:tplc="FFFFFFFF">
      <w:start w:val="1"/>
      <w:numFmt w:val="decimal"/>
      <w:lvlText w:val="%7."/>
      <w:lvlJc w:val="left"/>
      <w:pPr>
        <w:ind w:left="3144" w:hanging="420"/>
      </w:pPr>
      <w:rPr>
        <w:rFonts w:cs="Times New Roman"/>
      </w:rPr>
    </w:lvl>
    <w:lvl w:ilvl="7" w:tplc="FFFFFFFF">
      <w:start w:val="1"/>
      <w:numFmt w:val="lowerLetter"/>
      <w:lvlText w:val="%8)"/>
      <w:lvlJc w:val="left"/>
      <w:pPr>
        <w:ind w:left="3564" w:hanging="420"/>
      </w:pPr>
      <w:rPr>
        <w:rFonts w:cs="Times New Roman"/>
      </w:rPr>
    </w:lvl>
    <w:lvl w:ilvl="8" w:tplc="FFFFFFFF">
      <w:start w:val="1"/>
      <w:numFmt w:val="lowerRoman"/>
      <w:lvlText w:val="%9."/>
      <w:lvlJc w:val="right"/>
      <w:pPr>
        <w:ind w:left="3984" w:hanging="420"/>
      </w:pPr>
      <w:rPr>
        <w:rFonts w:cs="Times New Roman"/>
      </w:rPr>
    </w:lvl>
  </w:abstractNum>
  <w:abstractNum w:abstractNumId="81" w15:restartNumberingAfterBreak="0">
    <w:nsid w:val="3D4362A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82" w15:restartNumberingAfterBreak="0">
    <w:nsid w:val="3DE00CFC"/>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83" w15:restartNumberingAfterBreak="0">
    <w:nsid w:val="3E8D69F3"/>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84" w15:restartNumberingAfterBreak="0">
    <w:nsid w:val="3EA62945"/>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85" w15:restartNumberingAfterBreak="0">
    <w:nsid w:val="3F585DF3"/>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86" w15:restartNumberingAfterBreak="0">
    <w:nsid w:val="406918EB"/>
    <w:multiLevelType w:val="singleLevel"/>
    <w:tmpl w:val="FFFFFFFF"/>
    <w:lvl w:ilvl="0">
      <w:start w:val="1"/>
      <w:numFmt w:val="decimal"/>
      <w:lvlText w:val="%1."/>
      <w:lvlJc w:val="left"/>
      <w:pPr>
        <w:tabs>
          <w:tab w:val="num" w:pos="1620"/>
        </w:tabs>
        <w:ind w:left="1620" w:hanging="360"/>
      </w:pPr>
      <w:rPr>
        <w:rFonts w:cs="Times New Roman"/>
      </w:rPr>
    </w:lvl>
  </w:abstractNum>
  <w:abstractNum w:abstractNumId="87" w15:restartNumberingAfterBreak="0">
    <w:nsid w:val="40A06EEA"/>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88" w15:restartNumberingAfterBreak="0">
    <w:nsid w:val="410B14ED"/>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89" w15:restartNumberingAfterBreak="0">
    <w:nsid w:val="4138EFFC"/>
    <w:multiLevelType w:val="singleLevel"/>
    <w:tmpl w:val="FFFFFFFF"/>
    <w:lvl w:ilvl="0">
      <w:start w:val="1"/>
      <w:numFmt w:val="decimal"/>
      <w:lvlText w:val="%1."/>
      <w:lvlJc w:val="left"/>
      <w:pPr>
        <w:tabs>
          <w:tab w:val="num" w:pos="1200"/>
        </w:tabs>
        <w:ind w:left="1200" w:hanging="360"/>
      </w:pPr>
      <w:rPr>
        <w:rFonts w:cs="Times New Roman"/>
      </w:rPr>
    </w:lvl>
  </w:abstractNum>
  <w:abstractNum w:abstractNumId="90" w15:restartNumberingAfterBreak="0">
    <w:nsid w:val="421D1FE4"/>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1" w15:restartNumberingAfterBreak="0">
    <w:nsid w:val="428F1CEA"/>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92" w15:restartNumberingAfterBreak="0">
    <w:nsid w:val="42D10D90"/>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3" w15:restartNumberingAfterBreak="0">
    <w:nsid w:val="48231BCB"/>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4" w15:restartNumberingAfterBreak="0">
    <w:nsid w:val="48CA2F96"/>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5" w15:restartNumberingAfterBreak="0">
    <w:nsid w:val="49306C3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96" w15:restartNumberingAfterBreak="0">
    <w:nsid w:val="493A79B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97" w15:restartNumberingAfterBreak="0">
    <w:nsid w:val="49A75731"/>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98" w15:restartNumberingAfterBreak="0">
    <w:nsid w:val="49F758B6"/>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9" w15:restartNumberingAfterBreak="0">
    <w:nsid w:val="4AEB69F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0" w15:restartNumberingAfterBreak="0">
    <w:nsid w:val="4B373A95"/>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1" w15:restartNumberingAfterBreak="0">
    <w:nsid w:val="4B512ABD"/>
    <w:multiLevelType w:val="multilevel"/>
    <w:tmpl w:val="FFFFFFFF"/>
    <w:lvl w:ilvl="0">
      <w:start w:val="1"/>
      <w:numFmt w:val="decimal"/>
      <w:lvlText w:val="%1."/>
      <w:lvlJc w:val="left"/>
      <w:pPr>
        <w:ind w:left="1319" w:hanging="420"/>
      </w:pPr>
      <w:rPr>
        <w:rFonts w:cs="Times New Roman"/>
      </w:rPr>
    </w:lvl>
    <w:lvl w:ilvl="1">
      <w:start w:val="2"/>
      <w:numFmt w:val="decimal"/>
      <w:isLgl/>
      <w:lvlText w:val="%1.%2"/>
      <w:lvlJc w:val="left"/>
      <w:pPr>
        <w:ind w:left="1619" w:hanging="720"/>
      </w:pPr>
      <w:rPr>
        <w:rFonts w:cs="Times New Roman"/>
      </w:rPr>
    </w:lvl>
    <w:lvl w:ilvl="2">
      <w:start w:val="6"/>
      <w:numFmt w:val="decimal"/>
      <w:isLgl/>
      <w:lvlText w:val="%1.%2.%3"/>
      <w:lvlJc w:val="left"/>
      <w:pPr>
        <w:ind w:left="1619" w:hanging="720"/>
      </w:pPr>
      <w:rPr>
        <w:rFonts w:cs="Times New Roman"/>
      </w:rPr>
    </w:lvl>
    <w:lvl w:ilvl="3">
      <w:start w:val="1"/>
      <w:numFmt w:val="decimal"/>
      <w:isLgl/>
      <w:lvlText w:val="%1.%2.%3.%4"/>
      <w:lvlJc w:val="left"/>
      <w:pPr>
        <w:ind w:left="1619" w:hanging="720"/>
      </w:pPr>
      <w:rPr>
        <w:rFonts w:cs="Times New Roman"/>
      </w:rPr>
    </w:lvl>
    <w:lvl w:ilvl="4">
      <w:start w:val="1"/>
      <w:numFmt w:val="decimal"/>
      <w:isLgl/>
      <w:lvlText w:val="%1.%2.%3.%4.%5"/>
      <w:lvlJc w:val="left"/>
      <w:pPr>
        <w:ind w:left="1979" w:hanging="1080"/>
      </w:pPr>
      <w:rPr>
        <w:rFonts w:cs="Times New Roman"/>
      </w:rPr>
    </w:lvl>
    <w:lvl w:ilvl="5">
      <w:start w:val="1"/>
      <w:numFmt w:val="decimal"/>
      <w:isLgl/>
      <w:lvlText w:val="%1.%2.%3.%4.%5.%6"/>
      <w:lvlJc w:val="left"/>
      <w:pPr>
        <w:ind w:left="1979" w:hanging="1080"/>
      </w:pPr>
      <w:rPr>
        <w:rFonts w:cs="Times New Roman"/>
      </w:rPr>
    </w:lvl>
    <w:lvl w:ilvl="6">
      <w:start w:val="1"/>
      <w:numFmt w:val="decimal"/>
      <w:isLgl/>
      <w:lvlText w:val="%1.%2.%3.%4.%5.%6.%7"/>
      <w:lvlJc w:val="left"/>
      <w:pPr>
        <w:ind w:left="1979" w:hanging="1080"/>
      </w:pPr>
      <w:rPr>
        <w:rFonts w:cs="Times New Roman"/>
      </w:rPr>
    </w:lvl>
    <w:lvl w:ilvl="7">
      <w:start w:val="1"/>
      <w:numFmt w:val="decimal"/>
      <w:isLgl/>
      <w:lvlText w:val="%1.%2.%3.%4.%5.%6.%7.%8"/>
      <w:lvlJc w:val="left"/>
      <w:pPr>
        <w:ind w:left="2339" w:hanging="1440"/>
      </w:pPr>
      <w:rPr>
        <w:rFonts w:cs="Times New Roman"/>
      </w:rPr>
    </w:lvl>
    <w:lvl w:ilvl="8">
      <w:start w:val="1"/>
      <w:numFmt w:val="decimal"/>
      <w:isLgl/>
      <w:lvlText w:val="%1.%2.%3.%4.%5.%6.%7.%8.%9"/>
      <w:lvlJc w:val="left"/>
      <w:pPr>
        <w:ind w:left="2339" w:hanging="1440"/>
      </w:pPr>
      <w:rPr>
        <w:rFonts w:cs="Times New Roman"/>
      </w:rPr>
    </w:lvl>
  </w:abstractNum>
  <w:abstractNum w:abstractNumId="102" w15:restartNumberingAfterBreak="0">
    <w:nsid w:val="4B7916D7"/>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3" w15:restartNumberingAfterBreak="0">
    <w:nsid w:val="4BEA20D3"/>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4" w15:restartNumberingAfterBreak="0">
    <w:nsid w:val="4C0F2433"/>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05" w15:restartNumberingAfterBreak="0">
    <w:nsid w:val="4C284E52"/>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06" w15:restartNumberingAfterBreak="0">
    <w:nsid w:val="4C3728EA"/>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07" w15:restartNumberingAfterBreak="0">
    <w:nsid w:val="4EB7756A"/>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8" w15:restartNumberingAfterBreak="0">
    <w:nsid w:val="4F22C033"/>
    <w:multiLevelType w:val="singleLevel"/>
    <w:tmpl w:val="FFFFFFFF"/>
    <w:lvl w:ilvl="0">
      <w:start w:val="1"/>
      <w:numFmt w:val="decimal"/>
      <w:lvlText w:val="%1."/>
      <w:lvlJc w:val="left"/>
      <w:pPr>
        <w:tabs>
          <w:tab w:val="num" w:pos="360"/>
        </w:tabs>
        <w:ind w:left="360" w:hanging="360"/>
      </w:pPr>
      <w:rPr>
        <w:rFonts w:cs="Times New Roman"/>
      </w:rPr>
    </w:lvl>
  </w:abstractNum>
  <w:abstractNum w:abstractNumId="109" w15:restartNumberingAfterBreak="0">
    <w:nsid w:val="4F692CD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10" w15:restartNumberingAfterBreak="0">
    <w:nsid w:val="4F7D44DA"/>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11" w15:restartNumberingAfterBreak="0">
    <w:nsid w:val="500A6863"/>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12" w15:restartNumberingAfterBreak="0">
    <w:nsid w:val="50214942"/>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13" w15:restartNumberingAfterBreak="0">
    <w:nsid w:val="507E2FAC"/>
    <w:multiLevelType w:val="hybridMultilevel"/>
    <w:tmpl w:val="FFFFFFFF"/>
    <w:lvl w:ilvl="0" w:tplc="FFFFFFFF">
      <w:start w:val="1"/>
      <w:numFmt w:val="decimal"/>
      <w:lvlText w:val="%1."/>
      <w:lvlJc w:val="left"/>
      <w:pPr>
        <w:ind w:left="101" w:hanging="420"/>
      </w:pPr>
      <w:rPr>
        <w:rFonts w:cs="Times New Roman"/>
      </w:rPr>
    </w:lvl>
    <w:lvl w:ilvl="1" w:tplc="FFFFFFFF">
      <w:start w:val="1"/>
      <w:numFmt w:val="lowerLetter"/>
      <w:lvlText w:val="%2)"/>
      <w:lvlJc w:val="left"/>
      <w:pPr>
        <w:ind w:left="521" w:hanging="420"/>
      </w:pPr>
      <w:rPr>
        <w:rFonts w:cs="Times New Roman"/>
      </w:rPr>
    </w:lvl>
    <w:lvl w:ilvl="2" w:tplc="FFFFFFFF">
      <w:start w:val="1"/>
      <w:numFmt w:val="lowerRoman"/>
      <w:lvlText w:val="%3."/>
      <w:lvlJc w:val="right"/>
      <w:pPr>
        <w:ind w:left="941" w:hanging="420"/>
      </w:pPr>
      <w:rPr>
        <w:rFonts w:cs="Times New Roman"/>
      </w:rPr>
    </w:lvl>
    <w:lvl w:ilvl="3" w:tplc="FFFFFFFF">
      <w:start w:val="1"/>
      <w:numFmt w:val="decimal"/>
      <w:lvlText w:val="%4."/>
      <w:lvlJc w:val="left"/>
      <w:pPr>
        <w:ind w:left="1361" w:hanging="420"/>
      </w:pPr>
      <w:rPr>
        <w:rFonts w:cs="Times New Roman"/>
      </w:rPr>
    </w:lvl>
    <w:lvl w:ilvl="4" w:tplc="FFFFFFFF">
      <w:start w:val="1"/>
      <w:numFmt w:val="lowerLetter"/>
      <w:lvlText w:val="%5)"/>
      <w:lvlJc w:val="left"/>
      <w:pPr>
        <w:ind w:left="1781" w:hanging="420"/>
      </w:pPr>
      <w:rPr>
        <w:rFonts w:cs="Times New Roman"/>
      </w:rPr>
    </w:lvl>
    <w:lvl w:ilvl="5" w:tplc="FFFFFFFF">
      <w:start w:val="1"/>
      <w:numFmt w:val="lowerRoman"/>
      <w:lvlText w:val="%6."/>
      <w:lvlJc w:val="right"/>
      <w:pPr>
        <w:ind w:left="2201" w:hanging="420"/>
      </w:pPr>
      <w:rPr>
        <w:rFonts w:cs="Times New Roman"/>
      </w:rPr>
    </w:lvl>
    <w:lvl w:ilvl="6" w:tplc="FFFFFFFF">
      <w:start w:val="1"/>
      <w:numFmt w:val="decimal"/>
      <w:lvlText w:val="%7."/>
      <w:lvlJc w:val="left"/>
      <w:pPr>
        <w:ind w:left="2621" w:hanging="420"/>
      </w:pPr>
      <w:rPr>
        <w:rFonts w:cs="Times New Roman"/>
      </w:rPr>
    </w:lvl>
    <w:lvl w:ilvl="7" w:tplc="FFFFFFFF">
      <w:start w:val="1"/>
      <w:numFmt w:val="lowerLetter"/>
      <w:lvlText w:val="%8)"/>
      <w:lvlJc w:val="left"/>
      <w:pPr>
        <w:ind w:left="3041" w:hanging="420"/>
      </w:pPr>
      <w:rPr>
        <w:rFonts w:cs="Times New Roman"/>
      </w:rPr>
    </w:lvl>
    <w:lvl w:ilvl="8" w:tplc="FFFFFFFF">
      <w:start w:val="1"/>
      <w:numFmt w:val="lowerRoman"/>
      <w:lvlText w:val="%9."/>
      <w:lvlJc w:val="right"/>
      <w:pPr>
        <w:ind w:left="3461" w:hanging="420"/>
      </w:pPr>
      <w:rPr>
        <w:rFonts w:cs="Times New Roman"/>
      </w:rPr>
    </w:lvl>
  </w:abstractNum>
  <w:abstractNum w:abstractNumId="114" w15:restartNumberingAfterBreak="0">
    <w:nsid w:val="50F042CF"/>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15" w15:restartNumberingAfterBreak="0">
    <w:nsid w:val="517F3C8F"/>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16" w15:restartNumberingAfterBreak="0">
    <w:nsid w:val="52CA4BE2"/>
    <w:multiLevelType w:val="hybridMultilevel"/>
    <w:tmpl w:val="FFFFFFFF"/>
    <w:lvl w:ilvl="0" w:tplc="FFFFFFFF">
      <w:start w:val="1"/>
      <w:numFmt w:val="decimal"/>
      <w:lvlText w:val="%1)"/>
      <w:lvlJc w:val="left"/>
      <w:pPr>
        <w:ind w:left="310" w:hanging="420"/>
      </w:pPr>
      <w:rPr>
        <w:rFonts w:cs="Times New Roman"/>
      </w:rPr>
    </w:lvl>
    <w:lvl w:ilvl="1" w:tplc="FFFFFFFF">
      <w:start w:val="1"/>
      <w:numFmt w:val="decimal"/>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117" w15:restartNumberingAfterBreak="0">
    <w:nsid w:val="5413180F"/>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18" w15:restartNumberingAfterBreak="0">
    <w:nsid w:val="554B76C3"/>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19" w15:restartNumberingAfterBreak="0">
    <w:nsid w:val="57646811"/>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0" w15:restartNumberingAfterBreak="0">
    <w:nsid w:val="57715BB0"/>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1" w15:restartNumberingAfterBreak="0">
    <w:nsid w:val="59277806"/>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22" w15:restartNumberingAfterBreak="0">
    <w:nsid w:val="59445C1B"/>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3" w15:restartNumberingAfterBreak="0">
    <w:nsid w:val="5A583792"/>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4" w15:restartNumberingAfterBreak="0">
    <w:nsid w:val="5A7C12E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25" w15:restartNumberingAfterBreak="0">
    <w:nsid w:val="5ACD3114"/>
    <w:multiLevelType w:val="hybridMultilevel"/>
    <w:tmpl w:val="FFFFFFFF"/>
    <w:lvl w:ilvl="0" w:tplc="FFFFFFFF">
      <w:start w:val="4"/>
      <w:numFmt w:val="bullet"/>
      <w:lvlText w:val="□"/>
      <w:lvlJc w:val="left"/>
      <w:pPr>
        <w:ind w:left="360" w:hanging="360"/>
      </w:pPr>
      <w:rPr>
        <w:rFonts w:ascii="宋体" w:eastAsia="宋体" w:hAnsi="宋体"/>
        <w:b/>
        <w:sz w:val="21"/>
      </w:rPr>
    </w:lvl>
    <w:lvl w:ilvl="1" w:tplc="FFFFFFFF">
      <w:start w:val="1"/>
      <w:numFmt w:val="bullet"/>
      <w:lvlText w:val=""/>
      <w:lvlJc w:val="left"/>
      <w:pPr>
        <w:ind w:left="840" w:hanging="420"/>
      </w:pPr>
      <w:rPr>
        <w:rFonts w:ascii="Wingdings" w:eastAsia="宋体" w:hAnsi="Wingdings"/>
      </w:rPr>
    </w:lvl>
    <w:lvl w:ilvl="2" w:tplc="FFFFFFFF">
      <w:start w:val="1"/>
      <w:numFmt w:val="bullet"/>
      <w:lvlText w:val=""/>
      <w:lvlJc w:val="left"/>
      <w:pPr>
        <w:ind w:left="1260" w:hanging="420"/>
      </w:pPr>
      <w:rPr>
        <w:rFonts w:ascii="Wingdings" w:eastAsia="宋体" w:hAnsi="Wingdings"/>
      </w:rPr>
    </w:lvl>
    <w:lvl w:ilvl="3" w:tplc="FFFFFFFF">
      <w:start w:val="1"/>
      <w:numFmt w:val="bullet"/>
      <w:lvlText w:val=""/>
      <w:lvlJc w:val="left"/>
      <w:pPr>
        <w:ind w:left="1680" w:hanging="420"/>
      </w:pPr>
      <w:rPr>
        <w:rFonts w:ascii="Wingdings" w:eastAsia="宋体" w:hAnsi="Wingdings"/>
      </w:rPr>
    </w:lvl>
    <w:lvl w:ilvl="4" w:tplc="FFFFFFFF">
      <w:start w:val="1"/>
      <w:numFmt w:val="bullet"/>
      <w:lvlText w:val=""/>
      <w:lvlJc w:val="left"/>
      <w:pPr>
        <w:ind w:left="2100" w:hanging="420"/>
      </w:pPr>
      <w:rPr>
        <w:rFonts w:ascii="Wingdings" w:eastAsia="宋体" w:hAnsi="Wingdings"/>
      </w:rPr>
    </w:lvl>
    <w:lvl w:ilvl="5" w:tplc="FFFFFFFF">
      <w:start w:val="1"/>
      <w:numFmt w:val="bullet"/>
      <w:lvlText w:val=""/>
      <w:lvlJc w:val="left"/>
      <w:pPr>
        <w:ind w:left="2520" w:hanging="420"/>
      </w:pPr>
      <w:rPr>
        <w:rFonts w:ascii="Wingdings" w:eastAsia="宋体" w:hAnsi="Wingdings"/>
      </w:rPr>
    </w:lvl>
    <w:lvl w:ilvl="6" w:tplc="FFFFFFFF">
      <w:start w:val="1"/>
      <w:numFmt w:val="bullet"/>
      <w:lvlText w:val=""/>
      <w:lvlJc w:val="left"/>
      <w:pPr>
        <w:ind w:left="2940" w:hanging="420"/>
      </w:pPr>
      <w:rPr>
        <w:rFonts w:ascii="Wingdings" w:eastAsia="宋体" w:hAnsi="Wingdings"/>
      </w:rPr>
    </w:lvl>
    <w:lvl w:ilvl="7" w:tplc="FFFFFFFF">
      <w:start w:val="1"/>
      <w:numFmt w:val="bullet"/>
      <w:lvlText w:val=""/>
      <w:lvlJc w:val="left"/>
      <w:pPr>
        <w:ind w:left="3360" w:hanging="420"/>
      </w:pPr>
      <w:rPr>
        <w:rFonts w:ascii="Wingdings" w:eastAsia="宋体" w:hAnsi="Wingdings"/>
      </w:rPr>
    </w:lvl>
    <w:lvl w:ilvl="8" w:tplc="FFFFFFFF">
      <w:start w:val="1"/>
      <w:numFmt w:val="bullet"/>
      <w:lvlText w:val=""/>
      <w:lvlJc w:val="left"/>
      <w:pPr>
        <w:ind w:left="3780" w:hanging="420"/>
      </w:pPr>
      <w:rPr>
        <w:rFonts w:ascii="Wingdings" w:eastAsia="宋体" w:hAnsi="Wingdings"/>
      </w:rPr>
    </w:lvl>
  </w:abstractNum>
  <w:abstractNum w:abstractNumId="126" w15:restartNumberingAfterBreak="0">
    <w:nsid w:val="5B5754EA"/>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7" w15:restartNumberingAfterBreak="0">
    <w:nsid w:val="5C684DDB"/>
    <w:multiLevelType w:val="hybridMultilevel"/>
    <w:tmpl w:val="FFFFFFFF"/>
    <w:lvl w:ilvl="0" w:tplc="FFFFFFFF">
      <w:start w:val="7"/>
      <w:numFmt w:val="bullet"/>
      <w:lvlText w:val="□"/>
      <w:lvlJc w:val="left"/>
      <w:pPr>
        <w:ind w:left="360" w:hanging="360"/>
      </w:pPr>
      <w:rPr>
        <w:rFonts w:ascii="宋体" w:eastAsia="宋体" w:hAnsi="宋体"/>
        <w:b/>
      </w:rPr>
    </w:lvl>
    <w:lvl w:ilvl="1" w:tplc="FFFFFFFF">
      <w:start w:val="1"/>
      <w:numFmt w:val="bullet"/>
      <w:lvlText w:val=""/>
      <w:lvlJc w:val="left"/>
      <w:pPr>
        <w:ind w:left="840" w:hanging="420"/>
      </w:pPr>
      <w:rPr>
        <w:rFonts w:ascii="Wingdings" w:eastAsia="宋体" w:hAnsi="Wingdings"/>
      </w:rPr>
    </w:lvl>
    <w:lvl w:ilvl="2" w:tplc="FFFFFFFF">
      <w:start w:val="1"/>
      <w:numFmt w:val="bullet"/>
      <w:lvlText w:val=""/>
      <w:lvlJc w:val="left"/>
      <w:pPr>
        <w:ind w:left="1260" w:hanging="420"/>
      </w:pPr>
      <w:rPr>
        <w:rFonts w:ascii="Wingdings" w:eastAsia="宋体" w:hAnsi="Wingdings"/>
      </w:rPr>
    </w:lvl>
    <w:lvl w:ilvl="3" w:tplc="FFFFFFFF">
      <w:start w:val="1"/>
      <w:numFmt w:val="bullet"/>
      <w:lvlText w:val=""/>
      <w:lvlJc w:val="left"/>
      <w:pPr>
        <w:ind w:left="1680" w:hanging="420"/>
      </w:pPr>
      <w:rPr>
        <w:rFonts w:ascii="Wingdings" w:eastAsia="宋体" w:hAnsi="Wingdings"/>
      </w:rPr>
    </w:lvl>
    <w:lvl w:ilvl="4" w:tplc="FFFFFFFF">
      <w:start w:val="1"/>
      <w:numFmt w:val="bullet"/>
      <w:lvlText w:val=""/>
      <w:lvlJc w:val="left"/>
      <w:pPr>
        <w:ind w:left="2100" w:hanging="420"/>
      </w:pPr>
      <w:rPr>
        <w:rFonts w:ascii="Wingdings" w:eastAsia="宋体" w:hAnsi="Wingdings"/>
      </w:rPr>
    </w:lvl>
    <w:lvl w:ilvl="5" w:tplc="FFFFFFFF">
      <w:start w:val="1"/>
      <w:numFmt w:val="bullet"/>
      <w:lvlText w:val=""/>
      <w:lvlJc w:val="left"/>
      <w:pPr>
        <w:ind w:left="2520" w:hanging="420"/>
      </w:pPr>
      <w:rPr>
        <w:rFonts w:ascii="Wingdings" w:eastAsia="宋体" w:hAnsi="Wingdings"/>
      </w:rPr>
    </w:lvl>
    <w:lvl w:ilvl="6" w:tplc="FFFFFFFF">
      <w:start w:val="1"/>
      <w:numFmt w:val="bullet"/>
      <w:lvlText w:val=""/>
      <w:lvlJc w:val="left"/>
      <w:pPr>
        <w:ind w:left="2940" w:hanging="420"/>
      </w:pPr>
      <w:rPr>
        <w:rFonts w:ascii="Wingdings" w:eastAsia="宋体" w:hAnsi="Wingdings"/>
      </w:rPr>
    </w:lvl>
    <w:lvl w:ilvl="7" w:tplc="FFFFFFFF">
      <w:start w:val="1"/>
      <w:numFmt w:val="bullet"/>
      <w:lvlText w:val=""/>
      <w:lvlJc w:val="left"/>
      <w:pPr>
        <w:ind w:left="3360" w:hanging="420"/>
      </w:pPr>
      <w:rPr>
        <w:rFonts w:ascii="Wingdings" w:eastAsia="宋体" w:hAnsi="Wingdings"/>
      </w:rPr>
    </w:lvl>
    <w:lvl w:ilvl="8" w:tplc="FFFFFFFF">
      <w:start w:val="1"/>
      <w:numFmt w:val="bullet"/>
      <w:lvlText w:val=""/>
      <w:lvlJc w:val="left"/>
      <w:pPr>
        <w:ind w:left="3780" w:hanging="420"/>
      </w:pPr>
      <w:rPr>
        <w:rFonts w:ascii="Wingdings" w:eastAsia="宋体" w:hAnsi="Wingdings"/>
      </w:rPr>
    </w:lvl>
  </w:abstractNum>
  <w:abstractNum w:abstractNumId="128" w15:restartNumberingAfterBreak="0">
    <w:nsid w:val="5DB0789E"/>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9" w15:restartNumberingAfterBreak="0">
    <w:nsid w:val="5DF07862"/>
    <w:multiLevelType w:val="hybridMultilevel"/>
    <w:tmpl w:val="FFFFFFFF"/>
    <w:lvl w:ilvl="0" w:tplc="FFFFFFFF">
      <w:start w:val="1"/>
      <w:numFmt w:val="decimal"/>
      <w:lvlText w:val="（%1）"/>
      <w:lvlJc w:val="left"/>
      <w:pPr>
        <w:ind w:left="2039" w:hanging="720"/>
      </w:pPr>
      <w:rPr>
        <w:rFonts w:cs="Times New Roman"/>
      </w:rPr>
    </w:lvl>
    <w:lvl w:ilvl="1" w:tplc="FFFFFFFF">
      <w:start w:val="1"/>
      <w:numFmt w:val="lowerLetter"/>
      <w:lvlText w:val="%2)"/>
      <w:lvlJc w:val="left"/>
      <w:pPr>
        <w:ind w:left="2159" w:hanging="420"/>
      </w:pPr>
      <w:rPr>
        <w:rFonts w:cs="Times New Roman"/>
      </w:rPr>
    </w:lvl>
    <w:lvl w:ilvl="2" w:tplc="FFFFFFFF">
      <w:start w:val="1"/>
      <w:numFmt w:val="lowerRoman"/>
      <w:lvlText w:val="%3."/>
      <w:lvlJc w:val="right"/>
      <w:pPr>
        <w:ind w:left="2579" w:hanging="420"/>
      </w:pPr>
      <w:rPr>
        <w:rFonts w:cs="Times New Roman"/>
      </w:rPr>
    </w:lvl>
    <w:lvl w:ilvl="3" w:tplc="FFFFFFFF">
      <w:start w:val="1"/>
      <w:numFmt w:val="decimal"/>
      <w:lvlText w:val="%4."/>
      <w:lvlJc w:val="left"/>
      <w:pPr>
        <w:ind w:left="2999" w:hanging="420"/>
      </w:pPr>
      <w:rPr>
        <w:rFonts w:cs="Times New Roman"/>
      </w:rPr>
    </w:lvl>
    <w:lvl w:ilvl="4" w:tplc="FFFFFFFF">
      <w:start w:val="1"/>
      <w:numFmt w:val="lowerLetter"/>
      <w:lvlText w:val="%5)"/>
      <w:lvlJc w:val="left"/>
      <w:pPr>
        <w:ind w:left="3419" w:hanging="420"/>
      </w:pPr>
      <w:rPr>
        <w:rFonts w:cs="Times New Roman"/>
      </w:rPr>
    </w:lvl>
    <w:lvl w:ilvl="5" w:tplc="FFFFFFFF">
      <w:start w:val="1"/>
      <w:numFmt w:val="lowerRoman"/>
      <w:lvlText w:val="%6."/>
      <w:lvlJc w:val="right"/>
      <w:pPr>
        <w:ind w:left="3839" w:hanging="420"/>
      </w:pPr>
      <w:rPr>
        <w:rFonts w:cs="Times New Roman"/>
      </w:rPr>
    </w:lvl>
    <w:lvl w:ilvl="6" w:tplc="FFFFFFFF">
      <w:start w:val="1"/>
      <w:numFmt w:val="decimal"/>
      <w:lvlText w:val="%7."/>
      <w:lvlJc w:val="left"/>
      <w:pPr>
        <w:ind w:left="4259" w:hanging="420"/>
      </w:pPr>
      <w:rPr>
        <w:rFonts w:cs="Times New Roman"/>
      </w:rPr>
    </w:lvl>
    <w:lvl w:ilvl="7" w:tplc="FFFFFFFF">
      <w:start w:val="1"/>
      <w:numFmt w:val="lowerLetter"/>
      <w:lvlText w:val="%8)"/>
      <w:lvlJc w:val="left"/>
      <w:pPr>
        <w:ind w:left="4679" w:hanging="420"/>
      </w:pPr>
      <w:rPr>
        <w:rFonts w:cs="Times New Roman"/>
      </w:rPr>
    </w:lvl>
    <w:lvl w:ilvl="8" w:tplc="FFFFFFFF">
      <w:start w:val="1"/>
      <w:numFmt w:val="lowerRoman"/>
      <w:lvlText w:val="%9."/>
      <w:lvlJc w:val="right"/>
      <w:pPr>
        <w:ind w:left="5099" w:hanging="420"/>
      </w:pPr>
      <w:rPr>
        <w:rFonts w:cs="Times New Roman"/>
      </w:rPr>
    </w:lvl>
  </w:abstractNum>
  <w:abstractNum w:abstractNumId="130" w15:restartNumberingAfterBreak="0">
    <w:nsid w:val="5E4127F3"/>
    <w:multiLevelType w:val="hybridMultilevel"/>
    <w:tmpl w:val="FFFFFFFF"/>
    <w:lvl w:ilvl="0" w:tplc="FFFFFFFF">
      <w:start w:val="1"/>
      <w:numFmt w:val="decimal"/>
      <w:lvlText w:val="（%1）"/>
      <w:lvlJc w:val="left"/>
      <w:pPr>
        <w:ind w:left="2039" w:hanging="720"/>
      </w:pPr>
      <w:rPr>
        <w:rFonts w:ascii="Times New Roman" w:eastAsia="宋体" w:hAnsi="Times New Roman" w:cs="Times New Roman"/>
      </w:rPr>
    </w:lvl>
    <w:lvl w:ilvl="1" w:tplc="FFFFFFFF">
      <w:start w:val="1"/>
      <w:numFmt w:val="lowerLetter"/>
      <w:lvlText w:val="%2)"/>
      <w:lvlJc w:val="left"/>
      <w:pPr>
        <w:ind w:left="2159" w:hanging="420"/>
      </w:pPr>
      <w:rPr>
        <w:rFonts w:cs="Times New Roman"/>
      </w:rPr>
    </w:lvl>
    <w:lvl w:ilvl="2" w:tplc="FFFFFFFF">
      <w:start w:val="1"/>
      <w:numFmt w:val="lowerRoman"/>
      <w:lvlText w:val="%3."/>
      <w:lvlJc w:val="right"/>
      <w:pPr>
        <w:ind w:left="2579" w:hanging="420"/>
      </w:pPr>
      <w:rPr>
        <w:rFonts w:cs="Times New Roman"/>
      </w:rPr>
    </w:lvl>
    <w:lvl w:ilvl="3" w:tplc="FFFFFFFF">
      <w:start w:val="1"/>
      <w:numFmt w:val="decimal"/>
      <w:lvlText w:val="%4."/>
      <w:lvlJc w:val="left"/>
      <w:pPr>
        <w:ind w:left="2999" w:hanging="420"/>
      </w:pPr>
      <w:rPr>
        <w:rFonts w:cs="Times New Roman"/>
      </w:rPr>
    </w:lvl>
    <w:lvl w:ilvl="4" w:tplc="FFFFFFFF">
      <w:start w:val="1"/>
      <w:numFmt w:val="lowerLetter"/>
      <w:lvlText w:val="%5)"/>
      <w:lvlJc w:val="left"/>
      <w:pPr>
        <w:ind w:left="3419" w:hanging="420"/>
      </w:pPr>
      <w:rPr>
        <w:rFonts w:cs="Times New Roman"/>
      </w:rPr>
    </w:lvl>
    <w:lvl w:ilvl="5" w:tplc="FFFFFFFF">
      <w:start w:val="1"/>
      <w:numFmt w:val="lowerRoman"/>
      <w:lvlText w:val="%6."/>
      <w:lvlJc w:val="right"/>
      <w:pPr>
        <w:ind w:left="3839" w:hanging="420"/>
      </w:pPr>
      <w:rPr>
        <w:rFonts w:cs="Times New Roman"/>
      </w:rPr>
    </w:lvl>
    <w:lvl w:ilvl="6" w:tplc="FFFFFFFF">
      <w:start w:val="1"/>
      <w:numFmt w:val="decimal"/>
      <w:lvlText w:val="%7."/>
      <w:lvlJc w:val="left"/>
      <w:pPr>
        <w:ind w:left="4259" w:hanging="420"/>
      </w:pPr>
      <w:rPr>
        <w:rFonts w:cs="Times New Roman"/>
      </w:rPr>
    </w:lvl>
    <w:lvl w:ilvl="7" w:tplc="FFFFFFFF">
      <w:start w:val="1"/>
      <w:numFmt w:val="lowerLetter"/>
      <w:lvlText w:val="%8)"/>
      <w:lvlJc w:val="left"/>
      <w:pPr>
        <w:ind w:left="4679" w:hanging="420"/>
      </w:pPr>
      <w:rPr>
        <w:rFonts w:cs="Times New Roman"/>
      </w:rPr>
    </w:lvl>
    <w:lvl w:ilvl="8" w:tplc="FFFFFFFF">
      <w:start w:val="1"/>
      <w:numFmt w:val="lowerRoman"/>
      <w:lvlText w:val="%9."/>
      <w:lvlJc w:val="right"/>
      <w:pPr>
        <w:ind w:left="5099" w:hanging="420"/>
      </w:pPr>
      <w:rPr>
        <w:rFonts w:cs="Times New Roman"/>
      </w:rPr>
    </w:lvl>
  </w:abstractNum>
  <w:abstractNum w:abstractNumId="131" w15:restartNumberingAfterBreak="0">
    <w:nsid w:val="5F603121"/>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32" w15:restartNumberingAfterBreak="0">
    <w:nsid w:val="60032A0B"/>
    <w:multiLevelType w:val="hybridMultilevel"/>
    <w:tmpl w:val="FFFFFFFF"/>
    <w:lvl w:ilvl="0" w:tplc="FFFFFFFF">
      <w:start w:val="1"/>
      <w:numFmt w:val="decimal"/>
      <w:lvlText w:val="（%1）"/>
      <w:lvlJc w:val="left"/>
      <w:pPr>
        <w:ind w:left="1430" w:hanging="720"/>
      </w:pPr>
      <w:rPr>
        <w:rFonts w:cs="Times New Roman"/>
      </w:rPr>
    </w:lvl>
    <w:lvl w:ilvl="1" w:tplc="FFFFFFFF">
      <w:start w:val="1"/>
      <w:numFmt w:val="lowerLetter"/>
      <w:lvlText w:val="%2)"/>
      <w:lvlJc w:val="left"/>
      <w:pPr>
        <w:ind w:left="1550" w:hanging="420"/>
      </w:pPr>
      <w:rPr>
        <w:rFonts w:cs="Times New Roman"/>
      </w:rPr>
    </w:lvl>
    <w:lvl w:ilvl="2" w:tplc="FFFFFFFF">
      <w:start w:val="1"/>
      <w:numFmt w:val="lowerRoman"/>
      <w:lvlText w:val="%3."/>
      <w:lvlJc w:val="right"/>
      <w:pPr>
        <w:ind w:left="1970" w:hanging="420"/>
      </w:pPr>
      <w:rPr>
        <w:rFonts w:cs="Times New Roman"/>
      </w:rPr>
    </w:lvl>
    <w:lvl w:ilvl="3" w:tplc="FFFFFFFF">
      <w:start w:val="1"/>
      <w:numFmt w:val="decimal"/>
      <w:lvlText w:val="%4."/>
      <w:lvlJc w:val="left"/>
      <w:pPr>
        <w:ind w:left="2390" w:hanging="420"/>
      </w:pPr>
      <w:rPr>
        <w:rFonts w:cs="Times New Roman"/>
      </w:rPr>
    </w:lvl>
    <w:lvl w:ilvl="4" w:tplc="FFFFFFFF">
      <w:start w:val="1"/>
      <w:numFmt w:val="lowerLetter"/>
      <w:lvlText w:val="%5)"/>
      <w:lvlJc w:val="left"/>
      <w:pPr>
        <w:ind w:left="2810" w:hanging="420"/>
      </w:pPr>
      <w:rPr>
        <w:rFonts w:cs="Times New Roman"/>
      </w:rPr>
    </w:lvl>
    <w:lvl w:ilvl="5" w:tplc="FFFFFFFF">
      <w:start w:val="1"/>
      <w:numFmt w:val="lowerRoman"/>
      <w:lvlText w:val="%6."/>
      <w:lvlJc w:val="right"/>
      <w:pPr>
        <w:ind w:left="3230" w:hanging="420"/>
      </w:pPr>
      <w:rPr>
        <w:rFonts w:cs="Times New Roman"/>
      </w:rPr>
    </w:lvl>
    <w:lvl w:ilvl="6" w:tplc="FFFFFFFF">
      <w:start w:val="1"/>
      <w:numFmt w:val="decimal"/>
      <w:lvlText w:val="%7."/>
      <w:lvlJc w:val="left"/>
      <w:pPr>
        <w:ind w:left="3650" w:hanging="420"/>
      </w:pPr>
      <w:rPr>
        <w:rFonts w:cs="Times New Roman"/>
      </w:rPr>
    </w:lvl>
    <w:lvl w:ilvl="7" w:tplc="FFFFFFFF">
      <w:start w:val="1"/>
      <w:numFmt w:val="lowerLetter"/>
      <w:lvlText w:val="%8)"/>
      <w:lvlJc w:val="left"/>
      <w:pPr>
        <w:ind w:left="4070" w:hanging="420"/>
      </w:pPr>
      <w:rPr>
        <w:rFonts w:cs="Times New Roman"/>
      </w:rPr>
    </w:lvl>
    <w:lvl w:ilvl="8" w:tplc="FFFFFFFF">
      <w:start w:val="1"/>
      <w:numFmt w:val="lowerRoman"/>
      <w:lvlText w:val="%9."/>
      <w:lvlJc w:val="right"/>
      <w:pPr>
        <w:ind w:left="4490" w:hanging="420"/>
      </w:pPr>
      <w:rPr>
        <w:rFonts w:cs="Times New Roman"/>
      </w:rPr>
    </w:lvl>
  </w:abstractNum>
  <w:abstractNum w:abstractNumId="133" w15:restartNumberingAfterBreak="0">
    <w:nsid w:val="60C812B6"/>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34" w15:restartNumberingAfterBreak="0">
    <w:nsid w:val="61041EBF"/>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35" w15:restartNumberingAfterBreak="0">
    <w:nsid w:val="622871A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6" w15:restartNumberingAfterBreak="0">
    <w:nsid w:val="62BE60BC"/>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7" w15:restartNumberingAfterBreak="0">
    <w:nsid w:val="6342294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8" w15:restartNumberingAfterBreak="0">
    <w:nsid w:val="638074B6"/>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39" w15:restartNumberingAfterBreak="0">
    <w:nsid w:val="640B4E75"/>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140" w15:restartNumberingAfterBreak="0">
    <w:nsid w:val="6423588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1" w15:restartNumberingAfterBreak="0">
    <w:nsid w:val="64530DAD"/>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42" w15:restartNumberingAfterBreak="0">
    <w:nsid w:val="651A541B"/>
    <w:multiLevelType w:val="hybridMultilevel"/>
    <w:tmpl w:val="FFFFFFFF"/>
    <w:lvl w:ilvl="0" w:tplc="FFFFFFFF">
      <w:start w:val="1"/>
      <w:numFmt w:val="decimal"/>
      <w:lvlText w:val="%1、"/>
      <w:lvlJc w:val="left"/>
      <w:pPr>
        <w:ind w:left="420" w:hanging="420"/>
      </w:pPr>
      <w:rPr>
        <w:rFonts w:ascii="Times New Roman" w:eastAsia="仿宋_GB2312" w:hAnsi="Times New Roman"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3" w15:restartNumberingAfterBreak="0">
    <w:nsid w:val="66AA60FB"/>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4" w15:restartNumberingAfterBreak="0">
    <w:nsid w:val="68DE524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5" w15:restartNumberingAfterBreak="0">
    <w:nsid w:val="6A4E046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6" w15:restartNumberingAfterBreak="0">
    <w:nsid w:val="6AC95C5F"/>
    <w:multiLevelType w:val="hybridMultilevel"/>
    <w:tmpl w:val="FFFFFFFF"/>
    <w:lvl w:ilvl="0" w:tplc="FFFFFFFF">
      <w:start w:val="1"/>
      <w:numFmt w:val="decimal"/>
      <w:lvlText w:val="%1."/>
      <w:lvlJc w:val="left"/>
      <w:pPr>
        <w:ind w:left="420" w:hanging="420"/>
      </w:pPr>
      <w:rPr>
        <w:rFonts w:cs="Times New Roman"/>
        <w:u w:val="none"/>
      </w:rPr>
    </w:lvl>
    <w:lvl w:ilvl="1" w:tplc="FFFFFFFF">
      <w:start w:val="1"/>
      <w:numFmt w:val="lowerLetter"/>
      <w:lvlText w:val="%2)"/>
      <w:lvlJc w:val="left"/>
      <w:pPr>
        <w:ind w:left="840" w:hanging="420"/>
      </w:pPr>
      <w:rPr>
        <w:rFonts w:cs="Times New Roman"/>
        <w:u w:val="none"/>
      </w:rPr>
    </w:lvl>
    <w:lvl w:ilvl="2" w:tplc="FFFFFFFF">
      <w:start w:val="1"/>
      <w:numFmt w:val="lowerRoman"/>
      <w:lvlText w:val="%3."/>
      <w:lvlJc w:val="right"/>
      <w:pPr>
        <w:ind w:left="1260" w:hanging="420"/>
      </w:pPr>
      <w:rPr>
        <w:rFonts w:cs="Times New Roman"/>
        <w:u w:val="none"/>
      </w:rPr>
    </w:lvl>
    <w:lvl w:ilvl="3" w:tplc="FFFFFFFF">
      <w:start w:val="1"/>
      <w:numFmt w:val="decimal"/>
      <w:lvlText w:val="%4."/>
      <w:lvlJc w:val="left"/>
      <w:pPr>
        <w:ind w:left="1680" w:hanging="420"/>
      </w:pPr>
      <w:rPr>
        <w:rFonts w:cs="Times New Roman"/>
        <w:u w:val="none"/>
      </w:rPr>
    </w:lvl>
    <w:lvl w:ilvl="4" w:tplc="FFFFFFFF">
      <w:start w:val="1"/>
      <w:numFmt w:val="lowerLetter"/>
      <w:lvlText w:val="%5)"/>
      <w:lvlJc w:val="left"/>
      <w:pPr>
        <w:ind w:left="2100" w:hanging="420"/>
      </w:pPr>
      <w:rPr>
        <w:rFonts w:cs="Times New Roman"/>
        <w:u w:val="none"/>
      </w:rPr>
    </w:lvl>
    <w:lvl w:ilvl="5" w:tplc="FFFFFFFF">
      <w:start w:val="1"/>
      <w:numFmt w:val="lowerRoman"/>
      <w:lvlText w:val="%6."/>
      <w:lvlJc w:val="right"/>
      <w:pPr>
        <w:ind w:left="2520" w:hanging="420"/>
      </w:pPr>
      <w:rPr>
        <w:rFonts w:cs="Times New Roman"/>
        <w:u w:val="none"/>
      </w:rPr>
    </w:lvl>
    <w:lvl w:ilvl="6" w:tplc="FFFFFFFF">
      <w:start w:val="1"/>
      <w:numFmt w:val="decimal"/>
      <w:lvlText w:val="%7."/>
      <w:lvlJc w:val="left"/>
      <w:pPr>
        <w:ind w:left="2940" w:hanging="420"/>
      </w:pPr>
      <w:rPr>
        <w:rFonts w:cs="Times New Roman"/>
        <w:u w:val="none"/>
      </w:rPr>
    </w:lvl>
    <w:lvl w:ilvl="7" w:tplc="FFFFFFFF">
      <w:start w:val="1"/>
      <w:numFmt w:val="lowerLetter"/>
      <w:lvlText w:val="%8)"/>
      <w:lvlJc w:val="left"/>
      <w:pPr>
        <w:ind w:left="3360" w:hanging="420"/>
      </w:pPr>
      <w:rPr>
        <w:rFonts w:cs="Times New Roman"/>
        <w:u w:val="none"/>
      </w:rPr>
    </w:lvl>
    <w:lvl w:ilvl="8" w:tplc="FFFFFFFF">
      <w:start w:val="1"/>
      <w:numFmt w:val="lowerRoman"/>
      <w:lvlText w:val="%9."/>
      <w:lvlJc w:val="right"/>
      <w:pPr>
        <w:ind w:left="3780" w:hanging="420"/>
      </w:pPr>
      <w:rPr>
        <w:rFonts w:cs="Times New Roman"/>
        <w:u w:val="none"/>
      </w:rPr>
    </w:lvl>
  </w:abstractNum>
  <w:abstractNum w:abstractNumId="147" w15:restartNumberingAfterBreak="0">
    <w:nsid w:val="6B3A61F8"/>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48" w15:restartNumberingAfterBreak="0">
    <w:nsid w:val="6C251841"/>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9" w15:restartNumberingAfterBreak="0">
    <w:nsid w:val="6C4D23AC"/>
    <w:multiLevelType w:val="hybridMultilevel"/>
    <w:tmpl w:val="FFFFFFFF"/>
    <w:lvl w:ilvl="0" w:tplc="FFFFFFFF">
      <w:start w:val="1"/>
      <w:numFmt w:val="decimal"/>
      <w:lvlText w:val="%1."/>
      <w:lvlJc w:val="left"/>
      <w:pPr>
        <w:tabs>
          <w:tab w:val="num" w:pos="360"/>
        </w:tabs>
        <w:ind w:left="360" w:hanging="360"/>
      </w:pPr>
      <w:rPr>
        <w:rFonts w:cs="Times New Roman"/>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50" w15:restartNumberingAfterBreak="0">
    <w:nsid w:val="6CD7418E"/>
    <w:multiLevelType w:val="hybridMultilevel"/>
    <w:tmpl w:val="FFFFFFFF"/>
    <w:lvl w:ilvl="0" w:tplc="FFFFFFFF">
      <w:start w:val="4"/>
      <w:numFmt w:val="bullet"/>
      <w:lvlText w:val="□"/>
      <w:lvlJc w:val="left"/>
      <w:pPr>
        <w:ind w:left="360" w:hanging="360"/>
      </w:pPr>
      <w:rPr>
        <w:rFonts w:ascii="宋体" w:eastAsia="宋体" w:hAnsi="宋体"/>
        <w:b/>
      </w:rPr>
    </w:lvl>
    <w:lvl w:ilvl="1" w:tplc="FFFFFFFF">
      <w:start w:val="1"/>
      <w:numFmt w:val="bullet"/>
      <w:lvlText w:val=""/>
      <w:lvlJc w:val="left"/>
      <w:pPr>
        <w:ind w:left="840" w:hanging="420"/>
      </w:pPr>
      <w:rPr>
        <w:rFonts w:ascii="Wingdings" w:eastAsia="宋体" w:hAnsi="Wingdings"/>
      </w:rPr>
    </w:lvl>
    <w:lvl w:ilvl="2" w:tplc="FFFFFFFF">
      <w:start w:val="1"/>
      <w:numFmt w:val="bullet"/>
      <w:lvlText w:val=""/>
      <w:lvlJc w:val="left"/>
      <w:pPr>
        <w:ind w:left="1260" w:hanging="420"/>
      </w:pPr>
      <w:rPr>
        <w:rFonts w:ascii="Wingdings" w:eastAsia="宋体" w:hAnsi="Wingdings"/>
      </w:rPr>
    </w:lvl>
    <w:lvl w:ilvl="3" w:tplc="FFFFFFFF">
      <w:start w:val="1"/>
      <w:numFmt w:val="bullet"/>
      <w:lvlText w:val=""/>
      <w:lvlJc w:val="left"/>
      <w:pPr>
        <w:ind w:left="1680" w:hanging="420"/>
      </w:pPr>
      <w:rPr>
        <w:rFonts w:ascii="Wingdings" w:eastAsia="宋体" w:hAnsi="Wingdings"/>
      </w:rPr>
    </w:lvl>
    <w:lvl w:ilvl="4" w:tplc="FFFFFFFF">
      <w:start w:val="1"/>
      <w:numFmt w:val="bullet"/>
      <w:lvlText w:val=""/>
      <w:lvlJc w:val="left"/>
      <w:pPr>
        <w:ind w:left="2100" w:hanging="420"/>
      </w:pPr>
      <w:rPr>
        <w:rFonts w:ascii="Wingdings" w:eastAsia="宋体" w:hAnsi="Wingdings"/>
      </w:rPr>
    </w:lvl>
    <w:lvl w:ilvl="5" w:tplc="FFFFFFFF">
      <w:start w:val="1"/>
      <w:numFmt w:val="bullet"/>
      <w:lvlText w:val=""/>
      <w:lvlJc w:val="left"/>
      <w:pPr>
        <w:ind w:left="2520" w:hanging="420"/>
      </w:pPr>
      <w:rPr>
        <w:rFonts w:ascii="Wingdings" w:eastAsia="宋体" w:hAnsi="Wingdings"/>
      </w:rPr>
    </w:lvl>
    <w:lvl w:ilvl="6" w:tplc="FFFFFFFF">
      <w:start w:val="1"/>
      <w:numFmt w:val="bullet"/>
      <w:lvlText w:val=""/>
      <w:lvlJc w:val="left"/>
      <w:pPr>
        <w:ind w:left="2940" w:hanging="420"/>
      </w:pPr>
      <w:rPr>
        <w:rFonts w:ascii="Wingdings" w:eastAsia="宋体" w:hAnsi="Wingdings"/>
      </w:rPr>
    </w:lvl>
    <w:lvl w:ilvl="7" w:tplc="FFFFFFFF">
      <w:start w:val="1"/>
      <w:numFmt w:val="bullet"/>
      <w:lvlText w:val=""/>
      <w:lvlJc w:val="left"/>
      <w:pPr>
        <w:ind w:left="3360" w:hanging="420"/>
      </w:pPr>
      <w:rPr>
        <w:rFonts w:ascii="Wingdings" w:eastAsia="宋体" w:hAnsi="Wingdings"/>
      </w:rPr>
    </w:lvl>
    <w:lvl w:ilvl="8" w:tplc="FFFFFFFF">
      <w:start w:val="1"/>
      <w:numFmt w:val="bullet"/>
      <w:lvlText w:val=""/>
      <w:lvlJc w:val="left"/>
      <w:pPr>
        <w:ind w:left="3780" w:hanging="420"/>
      </w:pPr>
      <w:rPr>
        <w:rFonts w:ascii="Wingdings" w:eastAsia="宋体" w:hAnsi="Wingdings"/>
      </w:rPr>
    </w:lvl>
  </w:abstractNum>
  <w:abstractNum w:abstractNumId="151" w15:restartNumberingAfterBreak="0">
    <w:nsid w:val="6E0A5044"/>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2" w15:restartNumberingAfterBreak="0">
    <w:nsid w:val="6E9F2849"/>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53" w15:restartNumberingAfterBreak="0">
    <w:nsid w:val="706A692B"/>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4" w15:restartNumberingAfterBreak="0">
    <w:nsid w:val="707036E8"/>
    <w:multiLevelType w:val="hybridMultilevel"/>
    <w:tmpl w:val="FFFFFFFF"/>
    <w:lvl w:ilvl="0" w:tplc="FFFFFFFF">
      <w:start w:val="1"/>
      <w:numFmt w:val="decimal"/>
      <w:lvlText w:val="%1."/>
      <w:lvlJc w:val="left"/>
      <w:pPr>
        <w:ind w:left="101" w:hanging="420"/>
      </w:pPr>
      <w:rPr>
        <w:rFonts w:cs="Times New Roman"/>
      </w:rPr>
    </w:lvl>
    <w:lvl w:ilvl="1" w:tplc="FFFFFFFF">
      <w:start w:val="1"/>
      <w:numFmt w:val="lowerLetter"/>
      <w:lvlText w:val="%2)"/>
      <w:lvlJc w:val="left"/>
      <w:pPr>
        <w:ind w:left="521" w:hanging="420"/>
      </w:pPr>
      <w:rPr>
        <w:rFonts w:cs="Times New Roman"/>
      </w:rPr>
    </w:lvl>
    <w:lvl w:ilvl="2" w:tplc="FFFFFFFF">
      <w:start w:val="1"/>
      <w:numFmt w:val="lowerRoman"/>
      <w:lvlText w:val="%3."/>
      <w:lvlJc w:val="right"/>
      <w:pPr>
        <w:ind w:left="941" w:hanging="420"/>
      </w:pPr>
      <w:rPr>
        <w:rFonts w:cs="Times New Roman"/>
      </w:rPr>
    </w:lvl>
    <w:lvl w:ilvl="3" w:tplc="FFFFFFFF">
      <w:start w:val="1"/>
      <w:numFmt w:val="decimal"/>
      <w:lvlText w:val="%4."/>
      <w:lvlJc w:val="left"/>
      <w:pPr>
        <w:ind w:left="1361" w:hanging="420"/>
      </w:pPr>
      <w:rPr>
        <w:rFonts w:cs="Times New Roman"/>
      </w:rPr>
    </w:lvl>
    <w:lvl w:ilvl="4" w:tplc="FFFFFFFF">
      <w:start w:val="1"/>
      <w:numFmt w:val="lowerLetter"/>
      <w:lvlText w:val="%5)"/>
      <w:lvlJc w:val="left"/>
      <w:pPr>
        <w:ind w:left="1781" w:hanging="420"/>
      </w:pPr>
      <w:rPr>
        <w:rFonts w:cs="Times New Roman"/>
      </w:rPr>
    </w:lvl>
    <w:lvl w:ilvl="5" w:tplc="FFFFFFFF">
      <w:start w:val="1"/>
      <w:numFmt w:val="lowerRoman"/>
      <w:lvlText w:val="%6."/>
      <w:lvlJc w:val="right"/>
      <w:pPr>
        <w:ind w:left="2201" w:hanging="420"/>
      </w:pPr>
      <w:rPr>
        <w:rFonts w:cs="Times New Roman"/>
      </w:rPr>
    </w:lvl>
    <w:lvl w:ilvl="6" w:tplc="FFFFFFFF">
      <w:start w:val="1"/>
      <w:numFmt w:val="decimal"/>
      <w:lvlText w:val="%7."/>
      <w:lvlJc w:val="left"/>
      <w:pPr>
        <w:ind w:left="2621" w:hanging="420"/>
      </w:pPr>
      <w:rPr>
        <w:rFonts w:cs="Times New Roman"/>
      </w:rPr>
    </w:lvl>
    <w:lvl w:ilvl="7" w:tplc="FFFFFFFF">
      <w:start w:val="1"/>
      <w:numFmt w:val="lowerLetter"/>
      <w:lvlText w:val="%8)"/>
      <w:lvlJc w:val="left"/>
      <w:pPr>
        <w:ind w:left="3041" w:hanging="420"/>
      </w:pPr>
      <w:rPr>
        <w:rFonts w:cs="Times New Roman"/>
      </w:rPr>
    </w:lvl>
    <w:lvl w:ilvl="8" w:tplc="FFFFFFFF">
      <w:start w:val="1"/>
      <w:numFmt w:val="lowerRoman"/>
      <w:lvlText w:val="%9."/>
      <w:lvlJc w:val="right"/>
      <w:pPr>
        <w:ind w:left="3461" w:hanging="420"/>
      </w:pPr>
      <w:rPr>
        <w:rFonts w:cs="Times New Roman"/>
      </w:rPr>
    </w:lvl>
  </w:abstractNum>
  <w:abstractNum w:abstractNumId="155" w15:restartNumberingAfterBreak="0">
    <w:nsid w:val="71785DC9"/>
    <w:multiLevelType w:val="hybridMultilevel"/>
    <w:tmpl w:val="FFFFFFFF"/>
    <w:lvl w:ilvl="0" w:tplc="FFFFFFFF">
      <w:start w:val="1"/>
      <w:numFmt w:val="japaneseCounting"/>
      <w:lvlText w:val="%1、"/>
      <w:lvlJc w:val="left"/>
      <w:pPr>
        <w:ind w:left="720" w:hanging="7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6" w15:restartNumberingAfterBreak="0">
    <w:nsid w:val="74955A1D"/>
    <w:multiLevelType w:val="hybridMultilevel"/>
    <w:tmpl w:val="FFFFFFFF"/>
    <w:lvl w:ilvl="0" w:tplc="FFFFFFFF">
      <w:start w:val="3"/>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7" w15:restartNumberingAfterBreak="0">
    <w:nsid w:val="74F9B4F5"/>
    <w:multiLevelType w:val="singleLevel"/>
    <w:tmpl w:val="FFFFFFFF"/>
    <w:lvl w:ilvl="0">
      <w:start w:val="1"/>
      <w:numFmt w:val="bullet"/>
      <w:lvlText w:val=""/>
      <w:lvlJc w:val="left"/>
      <w:pPr>
        <w:tabs>
          <w:tab w:val="num" w:pos="1200"/>
        </w:tabs>
        <w:ind w:left="1200" w:hanging="360"/>
      </w:pPr>
      <w:rPr>
        <w:rFonts w:ascii="Wingdings" w:eastAsia="宋体" w:hAnsi="Wingdings"/>
      </w:rPr>
    </w:lvl>
  </w:abstractNum>
  <w:abstractNum w:abstractNumId="158" w15:restartNumberingAfterBreak="0">
    <w:nsid w:val="766E2DE8"/>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59" w15:restartNumberingAfterBreak="0">
    <w:nsid w:val="76D23008"/>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60" w15:restartNumberingAfterBreak="0">
    <w:nsid w:val="7795745A"/>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61" w15:restartNumberingAfterBreak="0">
    <w:nsid w:val="77B65146"/>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162" w15:restartNumberingAfterBreak="0">
    <w:nsid w:val="78164785"/>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63" w15:restartNumberingAfterBreak="0">
    <w:nsid w:val="79045F89"/>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64" w15:restartNumberingAfterBreak="0">
    <w:nsid w:val="7A432283"/>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65" w15:restartNumberingAfterBreak="0">
    <w:nsid w:val="7C441939"/>
    <w:multiLevelType w:val="hybridMultilevel"/>
    <w:tmpl w:val="FFFFFFFF"/>
    <w:lvl w:ilvl="0" w:tplc="FFFFFFFF">
      <w:start w:val="1"/>
      <w:numFmt w:val="decimal"/>
      <w:lvlText w:val="（%1）"/>
      <w:lvlJc w:val="left"/>
      <w:pPr>
        <w:ind w:left="2039" w:hanging="720"/>
      </w:pPr>
      <w:rPr>
        <w:rFonts w:cs="Times New Roman"/>
      </w:rPr>
    </w:lvl>
    <w:lvl w:ilvl="1" w:tplc="FFFFFFFF">
      <w:start w:val="1"/>
      <w:numFmt w:val="lowerLetter"/>
      <w:lvlText w:val="%2)"/>
      <w:lvlJc w:val="left"/>
      <w:pPr>
        <w:ind w:left="2159" w:hanging="420"/>
      </w:pPr>
      <w:rPr>
        <w:rFonts w:cs="Times New Roman"/>
      </w:rPr>
    </w:lvl>
    <w:lvl w:ilvl="2" w:tplc="FFFFFFFF">
      <w:start w:val="1"/>
      <w:numFmt w:val="lowerRoman"/>
      <w:lvlText w:val="%3."/>
      <w:lvlJc w:val="right"/>
      <w:pPr>
        <w:ind w:left="2579" w:hanging="420"/>
      </w:pPr>
      <w:rPr>
        <w:rFonts w:cs="Times New Roman"/>
      </w:rPr>
    </w:lvl>
    <w:lvl w:ilvl="3" w:tplc="FFFFFFFF">
      <w:start w:val="1"/>
      <w:numFmt w:val="decimal"/>
      <w:lvlText w:val="%4."/>
      <w:lvlJc w:val="left"/>
      <w:pPr>
        <w:ind w:left="2999" w:hanging="420"/>
      </w:pPr>
      <w:rPr>
        <w:rFonts w:cs="Times New Roman"/>
      </w:rPr>
    </w:lvl>
    <w:lvl w:ilvl="4" w:tplc="FFFFFFFF">
      <w:start w:val="1"/>
      <w:numFmt w:val="lowerLetter"/>
      <w:lvlText w:val="%5)"/>
      <w:lvlJc w:val="left"/>
      <w:pPr>
        <w:ind w:left="3419" w:hanging="420"/>
      </w:pPr>
      <w:rPr>
        <w:rFonts w:cs="Times New Roman"/>
      </w:rPr>
    </w:lvl>
    <w:lvl w:ilvl="5" w:tplc="FFFFFFFF">
      <w:start w:val="1"/>
      <w:numFmt w:val="lowerRoman"/>
      <w:lvlText w:val="%6."/>
      <w:lvlJc w:val="right"/>
      <w:pPr>
        <w:ind w:left="3839" w:hanging="420"/>
      </w:pPr>
      <w:rPr>
        <w:rFonts w:cs="Times New Roman"/>
      </w:rPr>
    </w:lvl>
    <w:lvl w:ilvl="6" w:tplc="FFFFFFFF">
      <w:start w:val="1"/>
      <w:numFmt w:val="decimal"/>
      <w:lvlText w:val="%7."/>
      <w:lvlJc w:val="left"/>
      <w:pPr>
        <w:ind w:left="4259" w:hanging="420"/>
      </w:pPr>
      <w:rPr>
        <w:rFonts w:cs="Times New Roman"/>
      </w:rPr>
    </w:lvl>
    <w:lvl w:ilvl="7" w:tplc="FFFFFFFF">
      <w:start w:val="1"/>
      <w:numFmt w:val="lowerLetter"/>
      <w:lvlText w:val="%8)"/>
      <w:lvlJc w:val="left"/>
      <w:pPr>
        <w:ind w:left="4679" w:hanging="420"/>
      </w:pPr>
      <w:rPr>
        <w:rFonts w:cs="Times New Roman"/>
      </w:rPr>
    </w:lvl>
    <w:lvl w:ilvl="8" w:tplc="FFFFFFFF">
      <w:start w:val="1"/>
      <w:numFmt w:val="lowerRoman"/>
      <w:lvlText w:val="%9."/>
      <w:lvlJc w:val="right"/>
      <w:pPr>
        <w:ind w:left="5099" w:hanging="420"/>
      </w:pPr>
      <w:rPr>
        <w:rFonts w:cs="Times New Roman"/>
      </w:rPr>
    </w:lvl>
  </w:abstractNum>
  <w:abstractNum w:abstractNumId="166" w15:restartNumberingAfterBreak="0">
    <w:nsid w:val="7C7576FE"/>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67" w15:restartNumberingAfterBreak="0">
    <w:nsid w:val="7F105911"/>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num w:numId="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g1M2NjOTZmN2ViYTViOTNkMzgxMjUzODZkOGY4NDgifQ=="/>
  </w:docVars>
  <w:rsids>
    <w:rsidRoot w:val="00842324"/>
    <w:rsid w:val="00046E8A"/>
    <w:rsid w:val="000A0DFB"/>
    <w:rsid w:val="000B225E"/>
    <w:rsid w:val="000B7CE3"/>
    <w:rsid w:val="000C2D35"/>
    <w:rsid w:val="001023BF"/>
    <w:rsid w:val="00124A8A"/>
    <w:rsid w:val="00132CA8"/>
    <w:rsid w:val="0017373E"/>
    <w:rsid w:val="001930A0"/>
    <w:rsid w:val="00193F45"/>
    <w:rsid w:val="001A4A6E"/>
    <w:rsid w:val="001D5896"/>
    <w:rsid w:val="001E0E5D"/>
    <w:rsid w:val="001F5A7E"/>
    <w:rsid w:val="001F73AF"/>
    <w:rsid w:val="00216640"/>
    <w:rsid w:val="00221119"/>
    <w:rsid w:val="0022235F"/>
    <w:rsid w:val="002409FD"/>
    <w:rsid w:val="002416BC"/>
    <w:rsid w:val="002704CE"/>
    <w:rsid w:val="002863BA"/>
    <w:rsid w:val="00294951"/>
    <w:rsid w:val="002A17B8"/>
    <w:rsid w:val="00314323"/>
    <w:rsid w:val="00323526"/>
    <w:rsid w:val="00330006"/>
    <w:rsid w:val="00333977"/>
    <w:rsid w:val="003951A7"/>
    <w:rsid w:val="003D4385"/>
    <w:rsid w:val="003F4573"/>
    <w:rsid w:val="00436393"/>
    <w:rsid w:val="004A671B"/>
    <w:rsid w:val="004A70B7"/>
    <w:rsid w:val="004B3091"/>
    <w:rsid w:val="004B7501"/>
    <w:rsid w:val="004C2FD7"/>
    <w:rsid w:val="004D4DB6"/>
    <w:rsid w:val="004E3E11"/>
    <w:rsid w:val="004F2384"/>
    <w:rsid w:val="004F76AF"/>
    <w:rsid w:val="00535EA7"/>
    <w:rsid w:val="00570A99"/>
    <w:rsid w:val="005861E3"/>
    <w:rsid w:val="005C73F9"/>
    <w:rsid w:val="005D76B3"/>
    <w:rsid w:val="005E3621"/>
    <w:rsid w:val="006046CA"/>
    <w:rsid w:val="0063439B"/>
    <w:rsid w:val="00655DDF"/>
    <w:rsid w:val="006564FB"/>
    <w:rsid w:val="0066522B"/>
    <w:rsid w:val="00685043"/>
    <w:rsid w:val="0069323C"/>
    <w:rsid w:val="006C511E"/>
    <w:rsid w:val="006D567B"/>
    <w:rsid w:val="007047F0"/>
    <w:rsid w:val="0071502A"/>
    <w:rsid w:val="00730B54"/>
    <w:rsid w:val="00732CD2"/>
    <w:rsid w:val="00745852"/>
    <w:rsid w:val="00750294"/>
    <w:rsid w:val="007812C7"/>
    <w:rsid w:val="0079055E"/>
    <w:rsid w:val="007935A6"/>
    <w:rsid w:val="007B4719"/>
    <w:rsid w:val="007E5E7D"/>
    <w:rsid w:val="00834C62"/>
    <w:rsid w:val="00842324"/>
    <w:rsid w:val="0088227E"/>
    <w:rsid w:val="00895C57"/>
    <w:rsid w:val="008C6D46"/>
    <w:rsid w:val="0092680C"/>
    <w:rsid w:val="009572C7"/>
    <w:rsid w:val="009715E6"/>
    <w:rsid w:val="009C006A"/>
    <w:rsid w:val="009C3AF2"/>
    <w:rsid w:val="009C7EF6"/>
    <w:rsid w:val="009E5A43"/>
    <w:rsid w:val="00A01C5C"/>
    <w:rsid w:val="00A07003"/>
    <w:rsid w:val="00A30687"/>
    <w:rsid w:val="00B26339"/>
    <w:rsid w:val="00B3363F"/>
    <w:rsid w:val="00B41D1B"/>
    <w:rsid w:val="00B60508"/>
    <w:rsid w:val="00C05C75"/>
    <w:rsid w:val="00C06B74"/>
    <w:rsid w:val="00C17870"/>
    <w:rsid w:val="00C45EB6"/>
    <w:rsid w:val="00C524AE"/>
    <w:rsid w:val="00CA3BE4"/>
    <w:rsid w:val="00CC0406"/>
    <w:rsid w:val="00CC6CB8"/>
    <w:rsid w:val="00CD0D2A"/>
    <w:rsid w:val="00CE3B06"/>
    <w:rsid w:val="00D00106"/>
    <w:rsid w:val="00D430A1"/>
    <w:rsid w:val="00D65949"/>
    <w:rsid w:val="00D77D3B"/>
    <w:rsid w:val="00DA52B7"/>
    <w:rsid w:val="00DB7BC6"/>
    <w:rsid w:val="00DD261E"/>
    <w:rsid w:val="00DE3DB4"/>
    <w:rsid w:val="00DF12B1"/>
    <w:rsid w:val="00E16BE4"/>
    <w:rsid w:val="00E3182C"/>
    <w:rsid w:val="00E43EA9"/>
    <w:rsid w:val="00E5352E"/>
    <w:rsid w:val="00E539F2"/>
    <w:rsid w:val="00E80F2C"/>
    <w:rsid w:val="00E842F5"/>
    <w:rsid w:val="00E92B81"/>
    <w:rsid w:val="00ED6C09"/>
    <w:rsid w:val="00EE1825"/>
    <w:rsid w:val="00EE721D"/>
    <w:rsid w:val="00EF44CA"/>
    <w:rsid w:val="00F122B3"/>
    <w:rsid w:val="00F15374"/>
    <w:rsid w:val="00F2299C"/>
    <w:rsid w:val="00F36147"/>
    <w:rsid w:val="00F40590"/>
    <w:rsid w:val="00F47BED"/>
    <w:rsid w:val="00F62994"/>
    <w:rsid w:val="00FA293B"/>
    <w:rsid w:val="00FC0B3D"/>
    <w:rsid w:val="00FC0CEC"/>
    <w:rsid w:val="00FD7466"/>
    <w:rsid w:val="00FF1EDE"/>
    <w:rsid w:val="00FF6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CF05DE"/>
  <w14:defaultImageDpi w14:val="96"/>
  <w15:docId w15:val="{268EB3FF-C4A3-4574-9335-412964CB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99" w:unhideWhenUsed="1"/>
    <w:lsdException w:name="annotation text" w:uiPriority="99" w:unhideWhenUsed="1"/>
    <w:lsdException w:name="header" w:uiPriority="99" w:unhideWhenUsed="1"/>
    <w:lsdException w:name="footer" w:uiPriority="99" w:unhideWhenUsed="1"/>
    <w:lsdException w:name="caption" w:uiPriority="35" w:qFormat="1"/>
    <w:lsdException w:name="annotation reference" w:uiPriority="99" w:unhideWhenUsed="1"/>
    <w:lsdException w:name="page number" w:uiPriority="99" w:unhideWhenUsed="1"/>
    <w:lsdException w:name="List Number" w:semiHidden="1" w:unhideWhenUsed="1" w:qFormat="1"/>
    <w:lsdException w:name="List 4" w:semiHidden="1" w:unhideWhenUsed="1" w:qFormat="1"/>
    <w:lsdException w:name="List 5" w:semiHidden="1" w:unhideWhenUsed="1" w:qFormat="1"/>
    <w:lsdException w:name="Title" w:uiPriority="10" w:qFormat="1"/>
    <w:lsdException w:name="Default Paragraph Font" w:uiPriority="1" w:unhideWhenUsed="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Hyperlink" w:uiPriority="99" w:unhideWhenUsed="1"/>
    <w:lsdException w:name="Strong" w:uiPriority="22" w:qFormat="1"/>
    <w:lsdException w:name="Emphasis" w:uiPriority="20" w:qFormat="1"/>
    <w:lsdException w:name="Document Map" w:uiPriority="99" w:unhideWhenUsed="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jc w:val="center"/>
      <w:outlineLvl w:val="0"/>
    </w:pPr>
    <w:rPr>
      <w:rFonts w:eastAsia="黑体"/>
      <w:b/>
      <w:kern w:val="44"/>
      <w:sz w:val="24"/>
      <w:szCs w:val="44"/>
    </w:rPr>
  </w:style>
  <w:style w:type="paragraph" w:styleId="2">
    <w:name w:val="heading 2"/>
    <w:basedOn w:val="a"/>
    <w:next w:val="a"/>
    <w:link w:val="20"/>
    <w:uiPriority w:val="9"/>
    <w:qFormat/>
    <w:pPr>
      <w:keepNext/>
      <w:keepLines/>
      <w:snapToGrid w:val="0"/>
      <w:spacing w:before="120" w:after="120"/>
      <w:jc w:val="left"/>
      <w:outlineLvl w:val="1"/>
    </w:pPr>
    <w:rPr>
      <w:rFonts w:ascii="黑体" w:eastAsia="黑体" w:hAnsi="黑体"/>
      <w:b/>
      <w:sz w:val="24"/>
      <w:szCs w:val="32"/>
    </w:rPr>
  </w:style>
  <w:style w:type="paragraph" w:styleId="3">
    <w:name w:val="heading 3"/>
    <w:basedOn w:val="a"/>
    <w:next w:val="a"/>
    <w:link w:val="30"/>
    <w:uiPriority w:val="9"/>
    <w:qFormat/>
    <w:pPr>
      <w:keepNext/>
      <w:keepLines/>
      <w:spacing w:before="260" w:after="260" w:line="416" w:lineRule="auto"/>
      <w:outlineLvl w:val="2"/>
    </w:pPr>
    <w:rPr>
      <w:b/>
      <w:sz w:val="32"/>
      <w:szCs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cs="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
    <w:unhideWhenUsed/>
    <w:locked/>
    <w:rPr>
      <w:rFonts w:ascii="黑体" w:eastAsia="黑体" w:hAnsi="黑体" w:cs="Times New Roman"/>
      <w:b/>
      <w:sz w:val="32"/>
    </w:rPr>
  </w:style>
  <w:style w:type="character" w:customStyle="1" w:styleId="30">
    <w:name w:val="标题 3 字符"/>
    <w:link w:val="3"/>
    <w:uiPriority w:val="9"/>
    <w:unhideWhenUsed/>
    <w:locked/>
    <w:rPr>
      <w:rFonts w:cs="Times New Roman"/>
      <w:b/>
      <w:sz w:val="32"/>
    </w:rPr>
  </w:style>
  <w:style w:type="character" w:customStyle="1" w:styleId="40">
    <w:name w:val="标题 4 字符"/>
    <w:link w:val="4"/>
    <w:uiPriority w:val="9"/>
    <w:unhideWhenUsed/>
    <w:locked/>
    <w:rPr>
      <w:rFonts w:ascii="Cambria" w:hAnsi="Cambria" w:cs="Times New Roman"/>
      <w:b/>
      <w:sz w:val="28"/>
    </w:rPr>
  </w:style>
  <w:style w:type="character" w:customStyle="1" w:styleId="Char">
    <w:name w:val="条文 Char"/>
    <w:link w:val="a3"/>
    <w:unhideWhenUsed/>
    <w:locked/>
    <w:rPr>
      <w:kern w:val="2"/>
    </w:rPr>
  </w:style>
  <w:style w:type="character" w:customStyle="1" w:styleId="10">
    <w:name w:val="标题 1 字符"/>
    <w:link w:val="1"/>
    <w:uiPriority w:val="9"/>
    <w:unhideWhenUsed/>
    <w:locked/>
    <w:rPr>
      <w:rFonts w:eastAsia="黑体" w:cs="Times New Roman"/>
      <w:b/>
      <w:kern w:val="44"/>
      <w:sz w:val="44"/>
    </w:rPr>
  </w:style>
  <w:style w:type="character" w:customStyle="1" w:styleId="11">
    <w:name w:val="批注文字 字符1"/>
    <w:link w:val="a4"/>
    <w:uiPriority w:val="99"/>
    <w:unhideWhenUsed/>
    <w:locked/>
    <w:rPr>
      <w:rFonts w:cs="Times New Roman"/>
    </w:rPr>
  </w:style>
  <w:style w:type="character" w:styleId="a5">
    <w:name w:val="Hyperlink"/>
    <w:uiPriority w:val="99"/>
    <w:unhideWhenUsed/>
    <w:rPr>
      <w:rFonts w:cs="Times New Roman"/>
      <w:color w:val="0000FF"/>
      <w:u w:val="single"/>
    </w:rPr>
  </w:style>
  <w:style w:type="character" w:customStyle="1" w:styleId="12">
    <w:name w:val="脚注文本 字符1"/>
    <w:link w:val="a6"/>
    <w:uiPriority w:val="99"/>
    <w:unhideWhenUsed/>
    <w:locked/>
    <w:rPr>
      <w:rFonts w:cs="Times New Roman"/>
      <w:sz w:val="18"/>
    </w:rPr>
  </w:style>
  <w:style w:type="character" w:styleId="a7">
    <w:name w:val="page number"/>
    <w:uiPriority w:val="99"/>
    <w:unhideWhenUsed/>
    <w:rPr>
      <w:rFonts w:cs="Times New Roman"/>
    </w:rPr>
  </w:style>
  <w:style w:type="character" w:styleId="a8">
    <w:name w:val="annotation reference"/>
    <w:uiPriority w:val="99"/>
    <w:unhideWhenUsed/>
    <w:rPr>
      <w:rFonts w:cs="Times New Roman"/>
      <w:sz w:val="21"/>
    </w:rPr>
  </w:style>
  <w:style w:type="character" w:customStyle="1" w:styleId="fontstyle21">
    <w:name w:val="fontstyle21"/>
    <w:unhideWhenUsed/>
    <w:rPr>
      <w:rFonts w:ascii="Times-Roman" w:cs="Times-Roman"/>
      <w:color w:val="000000"/>
      <w:sz w:val="30"/>
      <w:szCs w:val="30"/>
    </w:rPr>
  </w:style>
  <w:style w:type="character" w:customStyle="1" w:styleId="13">
    <w:name w:val="批注主题 字符1"/>
    <w:link w:val="a9"/>
    <w:uiPriority w:val="99"/>
    <w:unhideWhenUsed/>
    <w:locked/>
    <w:rPr>
      <w:rFonts w:cs="Times New Roman"/>
      <w:b/>
    </w:rPr>
  </w:style>
  <w:style w:type="character" w:customStyle="1" w:styleId="14">
    <w:name w:val="文档结构图 字符1"/>
    <w:link w:val="aa"/>
    <w:uiPriority w:val="99"/>
    <w:unhideWhenUsed/>
    <w:locked/>
    <w:rPr>
      <w:rFonts w:ascii="宋体" w:cs="Times New Roman"/>
      <w:sz w:val="18"/>
    </w:rPr>
  </w:style>
  <w:style w:type="character" w:customStyle="1" w:styleId="15">
    <w:name w:val="批注框文本 字符1"/>
    <w:link w:val="ab"/>
    <w:uiPriority w:val="99"/>
    <w:unhideWhenUsed/>
    <w:locked/>
    <w:rPr>
      <w:rFonts w:cs="Times New Roman"/>
      <w:sz w:val="18"/>
    </w:rPr>
  </w:style>
  <w:style w:type="character" w:customStyle="1" w:styleId="16">
    <w:name w:val="页脚 字符1"/>
    <w:link w:val="ac"/>
    <w:uiPriority w:val="99"/>
    <w:unhideWhenUsed/>
    <w:locked/>
    <w:rPr>
      <w:rFonts w:cs="Times New Roman"/>
      <w:sz w:val="18"/>
    </w:rPr>
  </w:style>
  <w:style w:type="character" w:customStyle="1" w:styleId="17">
    <w:name w:val="页眉 字符1"/>
    <w:link w:val="ad"/>
    <w:uiPriority w:val="99"/>
    <w:unhideWhenUsed/>
    <w:locked/>
    <w:rPr>
      <w:rFonts w:cs="Times New Roman"/>
      <w:sz w:val="18"/>
    </w:rPr>
  </w:style>
  <w:style w:type="character" w:customStyle="1" w:styleId="fontstyle01">
    <w:name w:val="fontstyle01"/>
    <w:unhideWhenUsed/>
    <w:rPr>
      <w:rFonts w:ascii="HiddenHorzOCR-Identity-H" w:cs="HiddenHorzOCR-Identity-H"/>
      <w:color w:val="000000"/>
      <w:sz w:val="26"/>
      <w:szCs w:val="26"/>
    </w:rPr>
  </w:style>
  <w:style w:type="paragraph" w:styleId="ae">
    <w:name w:val="List Paragraph"/>
    <w:basedOn w:val="a"/>
    <w:uiPriority w:val="99"/>
    <w:qFormat/>
    <w:pPr>
      <w:ind w:firstLineChars="200" w:firstLine="420"/>
    </w:pPr>
  </w:style>
  <w:style w:type="paragraph" w:customStyle="1" w:styleId="a3">
    <w:name w:val="条文"/>
    <w:basedOn w:val="a"/>
    <w:link w:val="Char"/>
    <w:unhideWhenUsed/>
    <w:pPr>
      <w:spacing w:line="300" w:lineRule="auto"/>
      <w:outlineLvl w:val="2"/>
    </w:pPr>
    <w:rPr>
      <w:sz w:val="24"/>
    </w:rPr>
  </w:style>
  <w:style w:type="paragraph" w:styleId="a6">
    <w:name w:val="footnote text"/>
    <w:basedOn w:val="a"/>
    <w:link w:val="12"/>
    <w:uiPriority w:val="99"/>
    <w:unhideWhenUsed/>
    <w:pPr>
      <w:snapToGrid w:val="0"/>
      <w:jc w:val="left"/>
    </w:pPr>
    <w:rPr>
      <w:sz w:val="18"/>
      <w:szCs w:val="18"/>
    </w:rPr>
  </w:style>
  <w:style w:type="character" w:customStyle="1" w:styleId="af">
    <w:name w:val="脚注文本 字符"/>
    <w:uiPriority w:val="99"/>
    <w:semiHidden/>
    <w:rPr>
      <w:sz w:val="18"/>
      <w:szCs w:val="18"/>
    </w:rPr>
  </w:style>
  <w:style w:type="character" w:customStyle="1" w:styleId="Char1">
    <w:name w:val="脚注文本 Char1"/>
    <w:uiPriority w:val="99"/>
    <w:semiHidden/>
    <w:rPr>
      <w:rFonts w:cs="Times New Roman"/>
      <w:sz w:val="18"/>
      <w:szCs w:val="18"/>
    </w:rPr>
  </w:style>
  <w:style w:type="paragraph" w:styleId="ad">
    <w:name w:val="header"/>
    <w:basedOn w:val="a"/>
    <w:link w:val="1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0">
    <w:name w:val="页眉 字符"/>
    <w:uiPriority w:val="99"/>
    <w:rPr>
      <w:sz w:val="18"/>
      <w:szCs w:val="18"/>
    </w:rPr>
  </w:style>
  <w:style w:type="character" w:customStyle="1" w:styleId="Char10">
    <w:name w:val="页眉 Char1"/>
    <w:uiPriority w:val="99"/>
    <w:semiHidden/>
    <w:rPr>
      <w:rFonts w:cs="Times New Roman"/>
      <w:sz w:val="18"/>
      <w:szCs w:val="18"/>
    </w:rPr>
  </w:style>
  <w:style w:type="paragraph" w:customStyle="1" w:styleId="TOC1">
    <w:name w:val="TOC 标题1"/>
    <w:basedOn w:val="1"/>
    <w:next w:val="a"/>
    <w:uiPriority w:val="39"/>
    <w:unhideWhenUsed/>
    <w:qFormat/>
    <w:pPr>
      <w:widowControl/>
      <w:spacing w:before="480" w:after="0" w:line="276" w:lineRule="auto"/>
      <w:jc w:val="left"/>
    </w:pPr>
    <w:rPr>
      <w:rFonts w:ascii="Cambria" w:eastAsia="宋体" w:hAnsi="Cambria" w:cs="黑体"/>
      <w:sz w:val="28"/>
      <w:szCs w:val="28"/>
    </w:rPr>
  </w:style>
  <w:style w:type="paragraph" w:styleId="af1">
    <w:name w:val="caption"/>
    <w:basedOn w:val="a"/>
    <w:next w:val="a"/>
    <w:uiPriority w:val="35"/>
    <w:qFormat/>
    <w:rPr>
      <w:rFonts w:ascii="Arial" w:eastAsia="黑体" w:hAnsi="Arial" w:cs="Arial"/>
      <w:sz w:val="20"/>
      <w:szCs w:val="20"/>
    </w:rPr>
  </w:style>
  <w:style w:type="paragraph" w:styleId="aa">
    <w:name w:val="Document Map"/>
    <w:basedOn w:val="a"/>
    <w:link w:val="14"/>
    <w:uiPriority w:val="99"/>
    <w:unhideWhenUsed/>
    <w:rPr>
      <w:rFonts w:ascii="宋体"/>
      <w:sz w:val="18"/>
      <w:szCs w:val="18"/>
    </w:rPr>
  </w:style>
  <w:style w:type="character" w:customStyle="1" w:styleId="af2">
    <w:name w:val="文档结构图 字符"/>
    <w:uiPriority w:val="99"/>
    <w:semiHidden/>
    <w:rPr>
      <w:rFonts w:ascii="Microsoft YaHei UI" w:eastAsia="Microsoft YaHei UI"/>
      <w:sz w:val="18"/>
      <w:szCs w:val="18"/>
    </w:rPr>
  </w:style>
  <w:style w:type="character" w:customStyle="1" w:styleId="Char11">
    <w:name w:val="文档结构图 Char1"/>
    <w:uiPriority w:val="99"/>
    <w:semiHidden/>
    <w:rPr>
      <w:rFonts w:ascii="宋体" w:cs="Times New Roman"/>
      <w:sz w:val="18"/>
      <w:szCs w:val="18"/>
    </w:rPr>
  </w:style>
  <w:style w:type="paragraph" w:styleId="7">
    <w:name w:val="toc 7"/>
    <w:basedOn w:val="a"/>
    <w:next w:val="a"/>
    <w:uiPriority w:val="39"/>
    <w:unhideWhenUsed/>
    <w:pPr>
      <w:ind w:left="1260"/>
      <w:jc w:val="left"/>
    </w:pPr>
    <w:rPr>
      <w:rFonts w:ascii="Calibri" w:hAnsi="Calibri"/>
      <w:sz w:val="18"/>
      <w:szCs w:val="18"/>
    </w:rPr>
  </w:style>
  <w:style w:type="paragraph" w:styleId="a4">
    <w:name w:val="annotation text"/>
    <w:basedOn w:val="a"/>
    <w:link w:val="11"/>
    <w:uiPriority w:val="99"/>
    <w:unhideWhenUsed/>
    <w:pPr>
      <w:jc w:val="left"/>
    </w:pPr>
  </w:style>
  <w:style w:type="character" w:customStyle="1" w:styleId="af3">
    <w:name w:val="批注文字 字符"/>
    <w:uiPriority w:val="99"/>
    <w:semiHidden/>
    <w:rPr>
      <w:szCs w:val="24"/>
    </w:rPr>
  </w:style>
  <w:style w:type="character" w:customStyle="1" w:styleId="Char12">
    <w:name w:val="批注文字 Char1"/>
    <w:uiPriority w:val="99"/>
    <w:semiHidden/>
    <w:rPr>
      <w:rFonts w:cs="Times New Roman"/>
      <w:sz w:val="24"/>
      <w:szCs w:val="24"/>
    </w:rPr>
  </w:style>
  <w:style w:type="paragraph" w:styleId="6">
    <w:name w:val="toc 6"/>
    <w:basedOn w:val="a"/>
    <w:next w:val="a"/>
    <w:uiPriority w:val="39"/>
    <w:unhideWhenUsed/>
    <w:pPr>
      <w:ind w:left="1050"/>
      <w:jc w:val="left"/>
    </w:pPr>
    <w:rPr>
      <w:rFonts w:ascii="Calibri" w:hAnsi="Calibri"/>
      <w:sz w:val="18"/>
      <w:szCs w:val="18"/>
    </w:rPr>
  </w:style>
  <w:style w:type="paragraph" w:styleId="5">
    <w:name w:val="toc 5"/>
    <w:basedOn w:val="a"/>
    <w:next w:val="a"/>
    <w:uiPriority w:val="39"/>
    <w:unhideWhenUsed/>
    <w:pPr>
      <w:ind w:left="840"/>
      <w:jc w:val="left"/>
    </w:pPr>
    <w:rPr>
      <w:rFonts w:ascii="Calibri" w:hAnsi="Calibri"/>
      <w:sz w:val="18"/>
      <w:szCs w:val="18"/>
    </w:rPr>
  </w:style>
  <w:style w:type="paragraph" w:styleId="31">
    <w:name w:val="toc 3"/>
    <w:basedOn w:val="a"/>
    <w:next w:val="a"/>
    <w:uiPriority w:val="39"/>
    <w:unhideWhenUsed/>
    <w:pPr>
      <w:ind w:left="420"/>
      <w:jc w:val="left"/>
    </w:pPr>
    <w:rPr>
      <w:rFonts w:ascii="Calibri" w:hAnsi="Calibri"/>
      <w:i/>
      <w:sz w:val="20"/>
      <w:szCs w:val="20"/>
    </w:rPr>
  </w:style>
  <w:style w:type="paragraph" w:styleId="8">
    <w:name w:val="toc 8"/>
    <w:basedOn w:val="a"/>
    <w:next w:val="a"/>
    <w:uiPriority w:val="39"/>
    <w:unhideWhenUsed/>
    <w:pPr>
      <w:ind w:left="1470"/>
      <w:jc w:val="left"/>
    </w:pPr>
    <w:rPr>
      <w:rFonts w:ascii="Calibri" w:hAnsi="Calibri"/>
      <w:sz w:val="18"/>
      <w:szCs w:val="18"/>
    </w:rPr>
  </w:style>
  <w:style w:type="paragraph" w:styleId="ab">
    <w:name w:val="Balloon Text"/>
    <w:basedOn w:val="a"/>
    <w:link w:val="15"/>
    <w:uiPriority w:val="99"/>
    <w:unhideWhenUsed/>
    <w:rPr>
      <w:sz w:val="18"/>
      <w:szCs w:val="18"/>
    </w:rPr>
  </w:style>
  <w:style w:type="character" w:customStyle="1" w:styleId="af4">
    <w:name w:val="批注框文本 字符"/>
    <w:uiPriority w:val="99"/>
    <w:semiHidden/>
    <w:rPr>
      <w:sz w:val="18"/>
      <w:szCs w:val="18"/>
    </w:rPr>
  </w:style>
  <w:style w:type="character" w:customStyle="1" w:styleId="Char13">
    <w:name w:val="批注框文本 Char1"/>
    <w:uiPriority w:val="99"/>
    <w:semiHidden/>
    <w:rPr>
      <w:rFonts w:cs="Times New Roman"/>
      <w:sz w:val="18"/>
      <w:szCs w:val="18"/>
    </w:rPr>
  </w:style>
  <w:style w:type="paragraph" w:styleId="ac">
    <w:name w:val="footer"/>
    <w:basedOn w:val="a"/>
    <w:link w:val="16"/>
    <w:uiPriority w:val="99"/>
    <w:unhideWhenUsed/>
    <w:pPr>
      <w:tabs>
        <w:tab w:val="center" w:pos="4153"/>
        <w:tab w:val="right" w:pos="8306"/>
      </w:tabs>
      <w:snapToGrid w:val="0"/>
      <w:jc w:val="left"/>
    </w:pPr>
    <w:rPr>
      <w:sz w:val="18"/>
      <w:szCs w:val="18"/>
    </w:rPr>
  </w:style>
  <w:style w:type="character" w:customStyle="1" w:styleId="af5">
    <w:name w:val="页脚 字符"/>
    <w:uiPriority w:val="99"/>
    <w:rPr>
      <w:sz w:val="18"/>
      <w:szCs w:val="18"/>
    </w:rPr>
  </w:style>
  <w:style w:type="character" w:customStyle="1" w:styleId="Char14">
    <w:name w:val="页脚 Char1"/>
    <w:uiPriority w:val="99"/>
    <w:semiHidden/>
    <w:rPr>
      <w:rFonts w:cs="Times New Roman"/>
      <w:sz w:val="18"/>
      <w:szCs w:val="18"/>
    </w:rPr>
  </w:style>
  <w:style w:type="paragraph" w:styleId="18">
    <w:name w:val="toc 1"/>
    <w:basedOn w:val="a"/>
    <w:next w:val="a"/>
    <w:uiPriority w:val="39"/>
    <w:unhideWhenUsed/>
    <w:pPr>
      <w:spacing w:before="120" w:after="120"/>
      <w:jc w:val="left"/>
    </w:pPr>
    <w:rPr>
      <w:rFonts w:ascii="Calibri" w:hAnsi="Calibri"/>
      <w:b/>
      <w:caps/>
      <w:sz w:val="20"/>
      <w:szCs w:val="20"/>
    </w:rPr>
  </w:style>
  <w:style w:type="paragraph" w:styleId="41">
    <w:name w:val="toc 4"/>
    <w:basedOn w:val="a"/>
    <w:next w:val="a"/>
    <w:uiPriority w:val="39"/>
    <w:unhideWhenUsed/>
    <w:pPr>
      <w:ind w:left="630"/>
      <w:jc w:val="left"/>
    </w:pPr>
    <w:rPr>
      <w:rFonts w:ascii="Calibri" w:hAnsi="Calibri"/>
      <w:sz w:val="18"/>
      <w:szCs w:val="18"/>
    </w:rPr>
  </w:style>
  <w:style w:type="paragraph" w:styleId="21">
    <w:name w:val="toc 2"/>
    <w:basedOn w:val="a"/>
    <w:next w:val="a"/>
    <w:uiPriority w:val="39"/>
    <w:unhideWhenUsed/>
    <w:pPr>
      <w:ind w:left="210"/>
      <w:jc w:val="left"/>
    </w:pPr>
    <w:rPr>
      <w:rFonts w:ascii="Calibri" w:hAnsi="Calibri"/>
      <w:smallCaps/>
      <w:sz w:val="20"/>
      <w:szCs w:val="20"/>
    </w:rPr>
  </w:style>
  <w:style w:type="paragraph" w:styleId="9">
    <w:name w:val="toc 9"/>
    <w:basedOn w:val="a"/>
    <w:next w:val="a"/>
    <w:uiPriority w:val="39"/>
    <w:unhideWhenUsed/>
    <w:pPr>
      <w:ind w:left="1680"/>
      <w:jc w:val="left"/>
    </w:pPr>
    <w:rPr>
      <w:rFonts w:ascii="Calibri" w:hAnsi="Calibri"/>
      <w:sz w:val="18"/>
      <w:szCs w:val="18"/>
    </w:rPr>
  </w:style>
  <w:style w:type="paragraph" w:styleId="a9">
    <w:name w:val="annotation subject"/>
    <w:basedOn w:val="a4"/>
    <w:next w:val="a4"/>
    <w:link w:val="13"/>
    <w:uiPriority w:val="99"/>
    <w:unhideWhenUsed/>
    <w:rPr>
      <w:b/>
    </w:rPr>
  </w:style>
  <w:style w:type="character" w:customStyle="1" w:styleId="af6">
    <w:name w:val="批注主题 字符"/>
    <w:uiPriority w:val="99"/>
    <w:semiHidden/>
    <w:rPr>
      <w:rFonts w:cs="Times New Roman"/>
      <w:b/>
      <w:bCs/>
      <w:szCs w:val="24"/>
    </w:rPr>
  </w:style>
  <w:style w:type="character" w:customStyle="1" w:styleId="Char15">
    <w:name w:val="批注主题 Char1"/>
    <w:uiPriority w:val="99"/>
    <w:semiHidden/>
    <w:rPr>
      <w:rFonts w:cs="Times New Roman"/>
      <w:b/>
      <w:bCs/>
      <w:sz w:val="24"/>
      <w:szCs w:val="24"/>
    </w:rPr>
  </w:style>
  <w:style w:type="paragraph" w:customStyle="1" w:styleId="af7">
    <w:name w:val="节"/>
    <w:basedOn w:val="a"/>
    <w:unhideWhenUsed/>
    <w:pPr>
      <w:spacing w:beforeLines="100" w:afterLines="100" w:line="300" w:lineRule="auto"/>
      <w:jc w:val="center"/>
      <w:outlineLvl w:val="1"/>
    </w:pPr>
    <w:rPr>
      <w:b/>
      <w:sz w:val="24"/>
    </w:rPr>
  </w:style>
  <w:style w:type="paragraph" w:customStyle="1" w:styleId="22">
    <w:name w:val="列出段落2"/>
    <w:basedOn w:val="a"/>
    <w:uiPriority w:val="34"/>
    <w:unhideWhenUsed/>
    <w:qFormat/>
    <w:pPr>
      <w:ind w:firstLineChars="200" w:firstLine="420"/>
    </w:pPr>
    <w:rPr>
      <w:szCs w:val="21"/>
    </w:rPr>
  </w:style>
  <w:style w:type="paragraph" w:customStyle="1" w:styleId="CharChar3CharChar1">
    <w:name w:val="Char Char3 Char Char1"/>
    <w:basedOn w:val="a"/>
    <w:unhideWhenUsed/>
    <w:pPr>
      <w:widowControl/>
      <w:spacing w:after="160" w:line="240" w:lineRule="exact"/>
      <w:jc w:val="left"/>
    </w:pPr>
    <w:rPr>
      <w:rFonts w:ascii="Arial" w:hAnsi="Arial" w:cs="Verdana"/>
      <w:b/>
      <w:sz w:val="24"/>
      <w:lang w:eastAsia="en-US"/>
    </w:rPr>
  </w:style>
  <w:style w:type="paragraph" w:customStyle="1" w:styleId="19">
    <w:name w:val="列出段落1"/>
    <w:basedOn w:val="a"/>
    <w:uiPriority w:val="34"/>
    <w:unhideWhenUsed/>
    <w:qFormat/>
    <w:pPr>
      <w:ind w:firstLineChars="200" w:firstLine="420"/>
    </w:pPr>
  </w:style>
  <w:style w:type="paragraph" w:customStyle="1" w:styleId="Default">
    <w:name w:val="Default"/>
    <w:unhideWhenUsed/>
    <w:pPr>
      <w:widowControl w:val="0"/>
      <w:autoSpaceDE w:val="0"/>
      <w:autoSpaceDN w:val="0"/>
      <w:adjustRightInd w:val="0"/>
    </w:pPr>
    <w:rPr>
      <w:rFonts w:ascii="宋体" w:cs="宋体"/>
      <w:color w:val="000000"/>
      <w:sz w:val="24"/>
      <w:szCs w:val="24"/>
    </w:rPr>
  </w:style>
  <w:style w:type="paragraph" w:customStyle="1" w:styleId="CharChar3CharChar">
    <w:name w:val="Char Char3 Char Char"/>
    <w:basedOn w:val="a"/>
    <w:unhideWhenUsed/>
    <w:pPr>
      <w:widowControl/>
      <w:spacing w:after="160" w:line="240" w:lineRule="exact"/>
      <w:jc w:val="left"/>
    </w:pPr>
    <w:rPr>
      <w:rFonts w:ascii="Arial" w:hAnsi="Arial" w:cs="Verdana"/>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vba\Templates\&#32511;&#33394;&#24314;&#31569;&#35774;&#35745;&#33258;&#35780;&#20272;&#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绿色建筑设计自评估报告模板.dotx</Template>
  <TotalTime>59</TotalTime>
  <Pages>38</Pages>
  <Words>2951</Words>
  <Characters>16821</Characters>
  <Application>Microsoft Office Word</Application>
  <DocSecurity>0</DocSecurity>
  <Lines>140</Lines>
  <Paragraphs>39</Paragraphs>
  <ScaleCrop>false</ScaleCrop>
  <Company>P R C</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97</cp:revision>
  <dcterms:created xsi:type="dcterms:W3CDTF">2025-03-26T06:29:00Z</dcterms:created>
  <dcterms:modified xsi:type="dcterms:W3CDTF">2025-03-26T08:03:00Z</dcterms:modified>
</cp:coreProperties>
</file>