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90"/>
        <w:gridCol w:w="890"/>
        <w:gridCol w:w="450"/>
        <w:gridCol w:w="1110"/>
        <w:gridCol w:w="231"/>
        <w:gridCol w:w="890"/>
        <w:gridCol w:w="2100"/>
        <w:gridCol w:w="450"/>
        <w:gridCol w:w="1110"/>
        <w:gridCol w:w="231"/>
        <w:gridCol w:w="890"/>
        <w:gridCol w:w="890"/>
        <w:gridCol w:w="450"/>
        <w:gridCol w:w="1330"/>
        <w:gridCol w:w="1336"/>
        <w:gridCol w:w="890"/>
        <w:gridCol w:w="1223"/>
        <w:gridCol w:w="1224"/>
        <w:gridCol w:w="1330"/>
        <w:gridCol w:w="1224"/>
        <w:gridCol w:w="1224"/>
        <w:gridCol w:w="1224"/>
        <w:gridCol w:w="546"/>
        <w:gridCol w:w="564"/>
        <w:gridCol w:w="11"/>
      </w:tblGrid>
      <w:tr w:rsidR="00032713" w:rsidRPr="00556788" w14:paraId="1203C687" w14:textId="77777777" w:rsidTr="00032713">
        <w:trPr>
          <w:trHeight w:val="353"/>
        </w:trPr>
        <w:tc>
          <w:tcPr>
            <w:tcW w:w="5000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A4A2" w14:textId="77777777" w:rsidR="00556788" w:rsidRPr="00556788" w:rsidRDefault="00556788">
            <w:pPr>
              <w:widowControl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bookmarkStart w:id="0" w:name="RANGE!A1"/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附表</w:t>
            </w:r>
            <w:r w:rsidRPr="00556788">
              <w:rPr>
                <w:rFonts w:ascii="宋体" w:eastAsia="宋体" w:hAnsi="宋体" w:cs="Times New Roman"/>
                <w:b/>
                <w:bCs/>
                <w:color w:val="000000"/>
                <w:sz w:val="28"/>
                <w:szCs w:val="28"/>
              </w:rPr>
              <w:t xml:space="preserve">1-1  </w:t>
            </w: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成都市绿色建筑设计施工图审查自评表（民用建筑）</w:t>
            </w:r>
            <w:bookmarkEnd w:id="0"/>
          </w:p>
        </w:tc>
      </w:tr>
      <w:tr w:rsidR="003C066A" w:rsidRPr="00556788" w14:paraId="6EE8BEE3" w14:textId="77777777" w:rsidTr="00032713">
        <w:trPr>
          <w:trHeight w:val="321"/>
        </w:trPr>
        <w:tc>
          <w:tcPr>
            <w:tcW w:w="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EAE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项目名称</w:t>
            </w:r>
          </w:p>
        </w:tc>
        <w:tc>
          <w:tcPr>
            <w:tcW w:w="166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9329" w14:textId="1E020500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{项目名称}</w:t>
            </w:r>
          </w:p>
        </w:tc>
        <w:tc>
          <w:tcPr>
            <w:tcW w:w="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4D4F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设计单位</w:t>
            </w:r>
          </w:p>
        </w:tc>
        <w:tc>
          <w:tcPr>
            <w:tcW w:w="2053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9921" w14:textId="33ABE641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{设计单位}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612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星级目标</w:t>
            </w:r>
          </w:p>
        </w:tc>
        <w:tc>
          <w:tcPr>
            <w:tcW w:w="8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F62C" w14:textId="06FE6B3F" w:rsidR="00556788" w:rsidRPr="00556788" w:rsidRDefault="006A12FD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6A12FD">
              <w:rPr>
                <w:rFonts w:ascii="宋体" w:eastAsia="宋体" w:hAnsi="宋体"/>
                <w:sz w:val="22"/>
              </w:rPr>
              <w:t>{星级目标} </w:t>
            </w:r>
          </w:p>
        </w:tc>
      </w:tr>
      <w:tr w:rsidR="003C066A" w:rsidRPr="00556788" w14:paraId="42758576" w14:textId="77777777" w:rsidTr="00032713">
        <w:trPr>
          <w:trHeight w:val="360"/>
        </w:trPr>
        <w:tc>
          <w:tcPr>
            <w:tcW w:w="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008D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建设单位</w:t>
            </w:r>
          </w:p>
        </w:tc>
        <w:tc>
          <w:tcPr>
            <w:tcW w:w="166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0541" w14:textId="543940F0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{建设单位}</w:t>
            </w:r>
          </w:p>
        </w:tc>
        <w:tc>
          <w:tcPr>
            <w:tcW w:w="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054F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建筑类型</w:t>
            </w:r>
          </w:p>
        </w:tc>
        <w:tc>
          <w:tcPr>
            <w:tcW w:w="2053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9D70" w14:textId="67B0D5A8" w:rsidR="00556788" w:rsidRPr="00556788" w:rsidRDefault="00B72BE6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{建筑类型}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A86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建筑面积</w:t>
            </w:r>
          </w:p>
        </w:tc>
        <w:tc>
          <w:tcPr>
            <w:tcW w:w="8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126" w14:textId="68CDBB93" w:rsidR="007E76B1" w:rsidRPr="00556788" w:rsidRDefault="00042703" w:rsidP="007E76B1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042703">
              <w:rPr>
                <w:rFonts w:ascii="宋体" w:eastAsia="宋体" w:hAnsi="宋体"/>
                <w:color w:val="000000"/>
                <w:sz w:val="22"/>
              </w:rPr>
              <w:t>{总建筑面积}</w:t>
            </w:r>
          </w:p>
        </w:tc>
      </w:tr>
      <w:tr w:rsidR="003C066A" w:rsidRPr="00556788" w14:paraId="30F082F5" w14:textId="77777777" w:rsidTr="00032713">
        <w:trPr>
          <w:gridAfter w:val="1"/>
          <w:wAfter w:w="1" w:type="pct"/>
          <w:trHeight w:val="360"/>
        </w:trPr>
        <w:tc>
          <w:tcPr>
            <w:tcW w:w="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E4B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68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536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EAE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F1F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89B5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68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D8F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71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109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E39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65D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绿建+健康</w:t>
            </w:r>
          </w:p>
        </w:tc>
      </w:tr>
      <w:tr w:rsidR="003C066A" w:rsidRPr="00556788" w14:paraId="7FBA1690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BE0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建筑与建筑物理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084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D29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5F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F4F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建筑与建筑物理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ADF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FCE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F74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16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{3.1.2.21}</w:t>
            </w:r>
          </w:p>
        </w:tc>
        <w:tc>
          <w:tcPr>
            <w:tcW w:w="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EAB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7B4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EB9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04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08D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{3.3.2.2}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24A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00D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3B8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C0E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439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0AB7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8EA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26D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CE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3C066A" w:rsidRPr="00556788" w14:paraId="5C5A2DA4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866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F8A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E81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E13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0EE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09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41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40D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8B1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BF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{3.1.2.22}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288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CFE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E3B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43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363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{3.3.2.3}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4FB3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94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C3E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79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F0B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8F1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488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82A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C97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B0E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3C066A" w:rsidRPr="00556788" w14:paraId="55055D3E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D99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B2E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061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30D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A68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D9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7CE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3D2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B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8FB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{3.1.2.23}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7740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44F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FE2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845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FE1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{3.3.2.4}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196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AA5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788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DF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747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588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空气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A4E2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3F5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43F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9C7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2006650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EF7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6D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28D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4C1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10F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B517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CAA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42F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862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3A4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{3.1.2.24}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F95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F50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90C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A7D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CDA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{3.3.2.5}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8AD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32E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5E7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15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363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083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42ED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532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3.7.1.2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6C2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4F5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76D15091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1D20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E42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94C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390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1F4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A67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C0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C47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5.2.10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406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9A1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{3.1.2.25}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F83C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179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2C2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0A1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157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{3.3.2.6}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022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1AB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86B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091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FBA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7E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D98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8C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3.7.1.3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95C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0F7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0E17F48C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C7C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10D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BEC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F57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99A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FA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67B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0F5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C01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08A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{3.1.2.26}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6BE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14B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B41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7.2.10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928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F31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{3.3.2.7}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E1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162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6F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23B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E2D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524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B898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A6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3.7.1.4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C3C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1EB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08313233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5F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A76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F88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0C2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3E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E79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8EC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3.1.2.27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687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7BB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73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{3.1.2.27}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F93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0B8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EB4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9C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D2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{3.3.2.8}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613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5E1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17D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15C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47F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B20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108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342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3.7.1.5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ABD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D08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096800D3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8FD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FA1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26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832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7BC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65A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66E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28C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94C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311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{3.1.2.28}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6D0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CE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66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D7B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986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{3.3.2.9}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D3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4B2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165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E4C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447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50F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009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EA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3.7.1.6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CE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ECD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387478D0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456E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856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DE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6AF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E0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93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961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DA0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36B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3E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2D2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A2C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B14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4D8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{3.3.2.10}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38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DF2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F2D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0E7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6A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74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1E4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3.7.1.7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D54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853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04473335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93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DB2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942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6B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341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D1B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031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75C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00A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89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690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602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47E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6E7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D8D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{3.3.2.11}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BBD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447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011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A45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970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71BB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舒适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07B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0B1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3.7.1.8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6AD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BE8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680C8BB2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31A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8C6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9F1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EE4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B58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6AB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9C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B58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9.2.2A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60F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20B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{3.1.3.1}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0A6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715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470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01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A9F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{3.3.2.12}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284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03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E74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9E6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C3A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{3.5.2.1}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4B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C85B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F3E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3.7.1.9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71C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DA6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7ED5A8B6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0E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082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552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674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DC6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AF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FDA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80A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9.2.2A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4F9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B03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{3.1.3.2}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360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652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F14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BFD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41D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{3.3.2.13}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AB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8B0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653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B8C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A78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{3.5.2.2}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5AC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775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0B5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3.7.1.10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1E2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D40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A72A1F8" w14:textId="77777777" w:rsidTr="00032713">
        <w:trPr>
          <w:gridAfter w:val="1"/>
          <w:wAfter w:w="3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4E7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314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48E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DD8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3C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0C1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117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022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AE8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CCE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{3.1.3.3}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8B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E01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9D2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2BE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EA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34A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943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9A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69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{3.5.2.3}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143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15B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D21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3.7.1.11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64F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42C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34CAFEA6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655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521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03C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2DA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230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A8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769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585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9.2.7A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3D1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ED9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{3.1.3.4}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DFA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CD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86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60A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1FA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829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99B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EAC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899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853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{3.5.2.4}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E953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健身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D451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05F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3.7.1.12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773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CE7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51ED03C3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FD3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22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3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C6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08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11E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5D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437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11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38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{3.1.3.5}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E9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245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3.3.3.1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64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DFD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71E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730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96C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FB1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35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5CA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{3.5.2.5}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163E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7A54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景观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AC5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3.7.1.13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D4C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B97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40F436E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41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E0C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45B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9C7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DF1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6F5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6D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E47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87D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ECD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{3.1.3.6}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D49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631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BA2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335F" w14:textId="5708AC15" w:rsidR="00556788" w:rsidRPr="00556788" w:rsidRDefault="003C066A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{给排水总分}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AF1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98B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92A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E9E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99D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{3.5.2.6}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98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B6B5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3DF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3.7.1.14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B1B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F31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4736802C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86A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E7F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087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4C6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A63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7739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296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9F2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22A8" w14:textId="100FA6A5" w:rsidR="00556788" w:rsidRPr="00556788" w:rsidRDefault="003C066A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{建筑总分}</w:t>
            </w:r>
          </w:p>
        </w:tc>
        <w:tc>
          <w:tcPr>
            <w:tcW w:w="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8D8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4FA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A5A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7AB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D5E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031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4CF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470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85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FAB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783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FA8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3.7.1.15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CFF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CB7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032713" w:rsidRPr="00556788" w14:paraId="2FDC768F" w14:textId="77777777" w:rsidTr="00032713">
        <w:trPr>
          <w:gridAfter w:val="1"/>
          <w:wAfter w:w="2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F4D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F82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BE2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54E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27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A77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结构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6C4F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CE1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6D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B41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2F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D3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A95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617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FD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B8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B49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0D0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4E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3C066A" w:rsidRPr="00556788" w14:paraId="766D2323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0DD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B17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FD7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87B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186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710D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DF7C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58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C84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是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299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E2A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B64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9AC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C8F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D7B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2FD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74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7AE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A11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357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F9F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绿建+低能耗</w:t>
            </w:r>
          </w:p>
        </w:tc>
      </w:tr>
      <w:tr w:rsidR="003C066A" w:rsidRPr="00556788" w14:paraId="1D546A2B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EEB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68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4BC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F79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2D5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EF3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304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C63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358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289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A51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F9D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733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0BD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5C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BDA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6AB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3.5.3.1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A70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9.2.3A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7CE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B7C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{3.5.3.1}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1B2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4FC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968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D38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3C066A" w:rsidRPr="00556788" w14:paraId="6543AD95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B1F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090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2EA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747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59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BE89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801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8B4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1BD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94D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F8F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93F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625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935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641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02F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056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3.5.3.2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6A0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57D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5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A720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78A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51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878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1F5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3C066A" w:rsidRPr="00556788" w14:paraId="16F6B913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25B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B4B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B4C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919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B47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2B03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5C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3A3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F8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76B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1B1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94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567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32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A12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3C9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A01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320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65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031" w14:textId="20DE1DD1" w:rsidR="00556788" w:rsidRPr="00556788" w:rsidRDefault="003C066A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{电气总分}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6EF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低能耗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4B3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EB2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3.7.2.1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7F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A12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5DF84CC8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BCF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DF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77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4EA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2E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C7FF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7C0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DD9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75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9C9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F3F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69F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C3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5FD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0E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C25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景观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9DD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071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C9D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C1D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CC9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BB7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3.7.2.2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5CD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C7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232CB65B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846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99F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9EA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A7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88B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E8B0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6E5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22C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7.1.10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23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1E9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49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C5E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501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510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6F4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F82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3E2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F7F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C4F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57E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06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499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A5A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3.7.2.3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FCC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890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6EC3669A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737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3F4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66F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276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CA6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ECB3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755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F89C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65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3C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86D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13D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E7B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316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EE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9E8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175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F3B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8E2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192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FD7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054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3.7.2.4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998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D4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2B451A55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09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483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CAA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5.1.4A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9D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2A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6126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CDE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8C0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C1F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分值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E2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6EF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1B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783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ABC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CA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70D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084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9F8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9F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4C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6FA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3C066A" w:rsidRPr="00556788" w14:paraId="670E8034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FF6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DC8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F2E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4E0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232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2BF0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2EE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53E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16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A2F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{3.2.2.1}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AC7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9AC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DC4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3.2.8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FE9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BC8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459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18C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83B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21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6F1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50D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绿建+智慧</w:t>
            </w:r>
          </w:p>
        </w:tc>
      </w:tr>
      <w:tr w:rsidR="003C066A" w:rsidRPr="00556788" w14:paraId="3C53DB61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2FF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183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7E4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9A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B9B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17E2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059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81F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05C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42D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{3.2.2.2}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D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BC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E39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B8D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73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D0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BF1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41A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860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AD6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33F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2A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B04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9B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3C066A" w:rsidRPr="00556788" w14:paraId="27DBF227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E0F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586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13A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E78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00A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6CB4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77B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B86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9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A5E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{3.2.2.3}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173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38D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FE2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FAD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717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678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8B5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8E8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B50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3A1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6F2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189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E7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F06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74E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3C066A" w:rsidRPr="00556788" w14:paraId="31AA6D95" w14:textId="77777777" w:rsidTr="00032713">
        <w:trPr>
          <w:gridAfter w:val="1"/>
          <w:wAfter w:w="3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7E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FE2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102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86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D69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8D1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6F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3A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8F3B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3A0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E45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F5B6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6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7A8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395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0C7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0A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BCC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智慧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CAE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D02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3.7.3.1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3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69C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7D699499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C8F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864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08B7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33C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BA80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9A75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5F1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F17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分值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734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D0E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A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D8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5E2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1B5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C22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7C2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A9E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7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3B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F5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D562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F51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3.7.3.2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F0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C9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1A4D90B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A25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186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331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9CA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54F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328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17B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3.2.3.1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37A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8EC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866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{3.2.3.1}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B4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CA5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03D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0F7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498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{3.4.2.1}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3D10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0BA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0D3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E71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B9A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{3.6.2.1}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C9A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F0C8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09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3.7.3.3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29F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CA6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2932101B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25A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78E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8FC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B40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A91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3BFC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239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3FD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D91E" w14:textId="0A11832D" w:rsidR="00556788" w:rsidRPr="00556788" w:rsidRDefault="003C066A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{结构总分}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237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AF0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544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DC8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6F7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{3.4.2.2}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4AC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3A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B67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05F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74D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{3.6.2.2}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D2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C212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16D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3.7.3.3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EC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2B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686F143A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A01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983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99B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48F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71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{3.1.2.2}</w:t>
            </w:r>
          </w:p>
        </w:tc>
        <w:tc>
          <w:tcPr>
            <w:tcW w:w="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40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lastRenderedPageBreak/>
              <w:t>水排水</w:t>
            </w:r>
          </w:p>
        </w:tc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902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lastRenderedPageBreak/>
              <w:t>控制项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573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8DF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EDB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B76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E04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94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1C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CCC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9A8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26E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468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6DA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{3.6.2.3}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9B49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15C4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E54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3.7.3.4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D64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EA1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59E790CA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F02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D8E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AE4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682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81C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{3.1.2.3}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3A9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DD19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DF76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0B3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是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57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B22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7EE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E80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A1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114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{3.4.2.4}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98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59F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9CA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FF7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C4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{3.6.2.4}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62B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EC88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066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3.7.3.5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A36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BE4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5648E34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72A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E96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FC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590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BE3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{3.1.2.4}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0CE7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BBE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F68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1A2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F91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D64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4E9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C6C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9F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393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{3.4.2.5}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C40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153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C24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77C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366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{3.6.2.5}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E61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5C7F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0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3.7.3.6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17F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F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96E98D8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B9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43B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2AC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305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6DB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{3.1.2.5}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346E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659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F88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D5A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C24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2B9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FFF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9FB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432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68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577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1E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B5A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8.2.7A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66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38C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{3.6.2.6}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796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F3A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3C7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3.7.3.7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2DB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B8A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36B24FE5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61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D19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653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0D9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BB3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{3.1.2.6}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CFB6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D1D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0CE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038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528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8C0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4AE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4FA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2A9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68F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{3.4.2.7}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A410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114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3D3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175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37B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{3.6.2.7}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B8B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843A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51A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3.7.3.8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506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6C5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5054C090" w14:textId="77777777" w:rsidTr="00032713">
        <w:trPr>
          <w:gridAfter w:val="1"/>
          <w:wAfter w:w="3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D06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821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810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CC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B9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{3.1.2.7}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E9D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A3E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C5D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986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7E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38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D29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C11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B88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8BE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{3.4.2.8}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195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204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3A4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D63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DD1B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921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B8C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3.7.3.8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3D8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17D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48064DA6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414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5ED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0E9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7E1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34A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{3.1.2.8}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5F84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A1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3F0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997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2D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504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041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E50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503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E05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{3.4.2.9}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30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3F1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314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B91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5C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584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40E2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F49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500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890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79A2E3A7" w14:textId="77777777" w:rsidTr="00032713">
        <w:trPr>
          <w:gridAfter w:val="1"/>
          <w:wAfter w:w="3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A21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019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36D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35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A2C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{3.1.2.9}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C63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73A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47F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FCC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A95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9E9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BA6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268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68E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1C5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245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3.6.3.1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2FE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9.2.4A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A7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7C9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{3.6.3.1}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B4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4306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15E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CE6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1C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E7051F5" w14:textId="77777777" w:rsidTr="00032713">
        <w:trPr>
          <w:gridAfter w:val="1"/>
          <w:wAfter w:w="3" w:type="pct"/>
          <w:trHeight w:val="300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7E3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50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157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59D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697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{3.1.2.10}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1DF4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FB0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3.3.1.7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5F1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5.1.10/7.1.11/8.1.8</w:t>
            </w:r>
          </w:p>
        </w:tc>
        <w:tc>
          <w:tcPr>
            <w:tcW w:w="9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CAA30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B56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3DC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D8B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44D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D95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FEF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5F2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C91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3.6.3.2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5FE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DD4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4F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14A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C659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49A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84B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81E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12065EA0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E6D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A0D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70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29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2DD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{3.1.2.11}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6399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B4CC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E98E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</w:p>
        </w:tc>
        <w:tc>
          <w:tcPr>
            <w:tcW w:w="9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DECD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8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453E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27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5E4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3.4.3.1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E5C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74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5A0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{3.4.3.1}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85D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932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FC6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DE94" w14:textId="5DD3BC4D" w:rsidR="00556788" w:rsidRPr="00556788" w:rsidRDefault="003C066A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{景观总分}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ACB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668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53E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3.7.3.10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F53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ED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3C066A" w:rsidRPr="00556788" w14:paraId="351B4343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EA8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250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F55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8BA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745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{3.1.2.12}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4EBF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818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C18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8.1.6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766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806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86C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539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3.4.3.2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612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9.2.3A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0AB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C7C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B58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9650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5859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2DA4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C838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C5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3C066A" w:rsidRPr="00556788" w14:paraId="14263074" w14:textId="77777777" w:rsidTr="00032713">
        <w:trPr>
          <w:gridAfter w:val="1"/>
          <w:wAfter w:w="3" w:type="pct"/>
          <w:trHeight w:val="541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388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89E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7FE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3C4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193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{3.1.2.13}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DB11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C1B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D8C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8.1.7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1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426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F5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D96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8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F5F5" w14:textId="1DF7D52C" w:rsidR="00556788" w:rsidRPr="00556788" w:rsidRDefault="003C066A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{暖通总分}</w:t>
            </w:r>
          </w:p>
        </w:tc>
        <w:tc>
          <w:tcPr>
            <w:tcW w:w="2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A6B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ED90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EEF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建筑与建筑物理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3D6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结构</w:t>
            </w:r>
          </w:p>
        </w:tc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00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给水排水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64B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暖通空调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9B5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电气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C91F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景观</w:t>
            </w:r>
          </w:p>
        </w:tc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E62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汇总得分</w:t>
            </w:r>
          </w:p>
        </w:tc>
      </w:tr>
      <w:tr w:rsidR="003C066A" w:rsidRPr="00556788" w14:paraId="7EE01B25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9F6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A39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665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0D7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5D9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{3.1.2.14}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E981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A9F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02A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BB0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C6C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5B7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C8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DEF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E4B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2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81F9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20C6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1464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EE63E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AEEA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3168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39EB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F617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2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5A4CC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</w:tr>
      <w:tr w:rsidR="003C066A" w:rsidRPr="00556788" w14:paraId="6C600D35" w14:textId="377E3D33" w:rsidTr="00032713">
        <w:trPr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5000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100D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ACE5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7.2.2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B5CA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F61B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{3.1.2.15}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169E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6B5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9FEB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F3FB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B688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4AC9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D085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A4D71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BAB2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25EB" w14:textId="77777777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评分项得分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6789" w14:textId="2F1B2A9E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{建筑总分}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D155" w14:textId="59A0D325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{结构总分}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6632" w14:textId="3AD2DBBC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{给排水总分}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6E79" w14:textId="299E083C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{暖通总分}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D76C" w14:textId="700261D4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{电气总分}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1E4E" w14:textId="1E9C17FC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{景观总分}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6888" w14:textId="7BFA05B6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{项目总分}</w:t>
            </w:r>
          </w:p>
        </w:tc>
        <w:tc>
          <w:tcPr>
            <w:tcW w:w="2" w:type="pct"/>
            <w:vAlign w:val="center"/>
          </w:tcPr>
          <w:p w14:paraId="00FEA426" w14:textId="350563CA" w:rsidR="00032713" w:rsidRPr="00556788" w:rsidRDefault="00032713" w:rsidP="00032713">
            <w:pPr>
              <w:widowControl/>
              <w:jc w:val="left"/>
              <w:rPr>
                <w:rFonts w:hint="eastAsia"/>
              </w:rPr>
            </w:pPr>
          </w:p>
        </w:tc>
      </w:tr>
      <w:tr w:rsidR="003C066A" w:rsidRPr="00556788" w14:paraId="0A9F378D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A85C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9FDF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0EAB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9C1A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4D18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{3.1.2.16}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A3550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FC40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A4F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3A98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904A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B5422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963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14D0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2BBC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84CE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A930" w14:textId="77777777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提高与创新项得分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9088" w14:textId="547BE2F3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{建创总分}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9DC2" w14:textId="5C8E6EAD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{结创总分}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19E" w14:textId="790C790A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8F55" w14:textId="67956B00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{暖创总分}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8DEA" w14:textId="4B236ADA" w:rsidR="00032713" w:rsidRPr="00556788" w:rsidRDefault="00C230F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2247" w14:textId="542B39AF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{景创总分}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B038" w14:textId="26C9B7D3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{创新总分}</w:t>
            </w:r>
          </w:p>
        </w:tc>
      </w:tr>
      <w:tr w:rsidR="003C066A" w:rsidRPr="00556788" w14:paraId="37797990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E295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371B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03DD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7.2.14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1531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E5D2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{3.1.2.17}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18E25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E7A7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ACB7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A10C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4EE1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01F4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BCFE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1D77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12C1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5C9E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DF74" w14:textId="77777777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设计人员签字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5EF9" w14:textId="77777777" w:rsidR="00032713" w:rsidRPr="00556788" w:rsidRDefault="00032713" w:rsidP="00032713">
            <w:pPr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5DA2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EE55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34F4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5B10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80A2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783C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3DCF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07E4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3C066A" w:rsidRPr="00556788" w14:paraId="61E691BD" w14:textId="77777777" w:rsidTr="00032713">
        <w:trPr>
          <w:gridAfter w:val="1"/>
          <w:wAfter w:w="3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6AF2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9365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621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7.2.16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3874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70EA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{3.1.2.18}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A9261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8E1F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10E7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F5C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268F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297E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B60B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5.1.9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93B9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DDE0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A0A8" w14:textId="77777777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3568" w14:textId="77777777" w:rsidR="00032713" w:rsidRPr="00556788" w:rsidRDefault="00032713" w:rsidP="00032713">
            <w:pPr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B1AB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D3A0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672F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498B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40AD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E4E4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F9EF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305F" w14:textId="77777777" w:rsidR="00032713" w:rsidRPr="00556788" w:rsidRDefault="00032713" w:rsidP="00032713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032713" w:rsidRPr="00556788" w14:paraId="55DD4D43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E8B5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5AEB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3.1.2.19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CA2E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1444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281A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{3.1.2.19}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35E84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A52D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842B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30C7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FCE3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26BF4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412A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B3B6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6.1.3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2396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FC7F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551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6729" w14:textId="038C31D6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结论</w:t>
            </w:r>
            <w:r w:rsidR="00E058E8">
              <w:rPr>
                <w:rFonts w:ascii="宋体" w:eastAsia="宋体" w:hAnsi="宋体" w:hint="eastAsia"/>
                <w:color w:val="000000"/>
                <w:sz w:val="22"/>
              </w:rPr>
              <w:t>：</w:t>
            </w:r>
            <w:r w:rsidR="000129AF" w:rsidRPr="00556788">
              <w:rPr>
                <w:rFonts w:ascii="宋体" w:eastAsia="宋体" w:hAnsi="宋体" w:hint="eastAsia"/>
                <w:color w:val="000000"/>
                <w:sz w:val="22"/>
              </w:rPr>
              <w:t>经自评估,本项目符合绿色建筑</w:t>
            </w:r>
            <w:r w:rsidR="00FC1C6D" w:rsidRPr="006A12FD">
              <w:rPr>
                <w:rFonts w:ascii="宋体" w:eastAsia="宋体" w:hAnsi="宋体"/>
                <w:sz w:val="22"/>
              </w:rPr>
              <w:t>{星级目标}</w:t>
            </w:r>
            <w:r w:rsidR="000129AF" w:rsidRPr="00556788">
              <w:rPr>
                <w:rFonts w:ascii="宋体" w:eastAsia="宋体" w:hAnsi="宋体" w:hint="eastAsia"/>
                <w:color w:val="000000"/>
                <w:sz w:val="22"/>
              </w:rPr>
              <w:t>施工图设计阶段要求。</w:t>
            </w:r>
          </w:p>
        </w:tc>
      </w:tr>
      <w:tr w:rsidR="00032713" w:rsidRPr="00556788" w14:paraId="7B4E54D1" w14:textId="77777777" w:rsidTr="00032713">
        <w:trPr>
          <w:gridAfter w:val="1"/>
          <w:wAfter w:w="2" w:type="pct"/>
          <w:trHeight w:val="278"/>
        </w:trPr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9D41D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2F09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1F39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7.2.18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94F7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979B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{3.1.2.20}</w:t>
            </w:r>
          </w:p>
        </w:tc>
        <w:tc>
          <w:tcPr>
            <w:tcW w:w="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9E0EA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2F0C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87D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1F35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E5C8" w14:textId="77777777" w:rsidR="00032713" w:rsidRPr="00556788" w:rsidRDefault="00032713" w:rsidP="00032713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05F8" w14:textId="77777777" w:rsidR="00032713" w:rsidRPr="00556788" w:rsidRDefault="00032713" w:rsidP="00032713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CC8A" w14:textId="77777777" w:rsidR="00032713" w:rsidRPr="00556788" w:rsidRDefault="00032713" w:rsidP="00032713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B4FB" w14:textId="77777777" w:rsidR="00032713" w:rsidRPr="00556788" w:rsidRDefault="00032713" w:rsidP="0003271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6.1.5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DBC5" w14:textId="77777777" w:rsidR="00032713" w:rsidRPr="00556788" w:rsidRDefault="00032713" w:rsidP="00032713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058E" w14:textId="77777777" w:rsidR="00032713" w:rsidRPr="00556788" w:rsidRDefault="00032713" w:rsidP="00032713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551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157E" w14:textId="4EF9D328" w:rsidR="00032713" w:rsidRPr="00556788" w:rsidRDefault="00032713" w:rsidP="00032713">
            <w:pPr>
              <w:jc w:val="righ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      （设计单位章）                   日 期：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{设计日期}</w:t>
            </w:r>
          </w:p>
        </w:tc>
      </w:tr>
      <w:tr w:rsidR="00032713" w:rsidRPr="00556788" w14:paraId="5E4328AA" w14:textId="77777777" w:rsidTr="00032713">
        <w:trPr>
          <w:trHeight w:val="278"/>
        </w:trPr>
        <w:tc>
          <w:tcPr>
            <w:tcW w:w="5000" w:type="pct"/>
            <w:gridSpan w:val="2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229" w14:textId="77777777" w:rsidR="00032713" w:rsidRPr="00556788" w:rsidRDefault="00032713" w:rsidP="00032713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注：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1.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本表由设计单位填写，相关人员在对应栏签字确认；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2.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控制项达标情况在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□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处填“√”；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3.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得分情况在相应条文后填写分数；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4.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提高与创新总分超过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100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分，按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100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分计入总分。</w:t>
            </w:r>
          </w:p>
        </w:tc>
      </w:tr>
    </w:tbl>
    <w:p w14:paraId="2AC69195" w14:textId="77777777" w:rsidR="00B467D1" w:rsidRPr="00556788" w:rsidRDefault="00B467D1">
      <w:pPr>
        <w:rPr>
          <w:rFonts w:ascii="宋体" w:eastAsia="宋体" w:hAnsi="宋体" w:hint="eastAsia"/>
        </w:rPr>
      </w:pPr>
    </w:p>
    <w:sectPr w:rsidR="00B467D1" w:rsidRPr="00556788" w:rsidSect="00556788">
      <w:pgSz w:w="23811" w:h="16838"/>
      <w:pgMar w:top="567" w:right="567" w:bottom="567" w:left="567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B2C44" w14:textId="77777777" w:rsidR="00695DA3" w:rsidRDefault="00695DA3" w:rsidP="00FA08AD">
      <w:pPr>
        <w:rPr>
          <w:rFonts w:hint="eastAsia"/>
        </w:rPr>
      </w:pPr>
      <w:r>
        <w:separator/>
      </w:r>
    </w:p>
  </w:endnote>
  <w:endnote w:type="continuationSeparator" w:id="0">
    <w:p w14:paraId="26A73AE1" w14:textId="77777777" w:rsidR="00695DA3" w:rsidRDefault="00695DA3" w:rsidP="00FA08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6A67" w14:textId="77777777" w:rsidR="00695DA3" w:rsidRDefault="00695DA3" w:rsidP="00FA08AD">
      <w:pPr>
        <w:rPr>
          <w:rFonts w:hint="eastAsia"/>
        </w:rPr>
      </w:pPr>
      <w:r>
        <w:separator/>
      </w:r>
    </w:p>
  </w:footnote>
  <w:footnote w:type="continuationSeparator" w:id="0">
    <w:p w14:paraId="2FE5F875" w14:textId="77777777" w:rsidR="00695DA3" w:rsidRDefault="00695DA3" w:rsidP="00FA08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88"/>
    <w:rsid w:val="000129AF"/>
    <w:rsid w:val="000316D8"/>
    <w:rsid w:val="00032713"/>
    <w:rsid w:val="0003730B"/>
    <w:rsid w:val="00042703"/>
    <w:rsid w:val="00093992"/>
    <w:rsid w:val="0009744D"/>
    <w:rsid w:val="000A5180"/>
    <w:rsid w:val="00172458"/>
    <w:rsid w:val="001C7362"/>
    <w:rsid w:val="001E7568"/>
    <w:rsid w:val="0025322A"/>
    <w:rsid w:val="002A530C"/>
    <w:rsid w:val="002B44C1"/>
    <w:rsid w:val="002E6942"/>
    <w:rsid w:val="00303385"/>
    <w:rsid w:val="00311A21"/>
    <w:rsid w:val="00321E8F"/>
    <w:rsid w:val="003B0DB6"/>
    <w:rsid w:val="003B46DC"/>
    <w:rsid w:val="003C066A"/>
    <w:rsid w:val="003F1906"/>
    <w:rsid w:val="0043067C"/>
    <w:rsid w:val="004379BD"/>
    <w:rsid w:val="0044003F"/>
    <w:rsid w:val="00456197"/>
    <w:rsid w:val="0047057D"/>
    <w:rsid w:val="00472D05"/>
    <w:rsid w:val="004D5803"/>
    <w:rsid w:val="005021B0"/>
    <w:rsid w:val="0053771B"/>
    <w:rsid w:val="00556788"/>
    <w:rsid w:val="005954D1"/>
    <w:rsid w:val="005A1D58"/>
    <w:rsid w:val="005A3BA7"/>
    <w:rsid w:val="005C7D8C"/>
    <w:rsid w:val="005E1B1E"/>
    <w:rsid w:val="005E6B2C"/>
    <w:rsid w:val="00695DA3"/>
    <w:rsid w:val="006A12FD"/>
    <w:rsid w:val="006B1927"/>
    <w:rsid w:val="00762388"/>
    <w:rsid w:val="00763C38"/>
    <w:rsid w:val="007666EB"/>
    <w:rsid w:val="007E3718"/>
    <w:rsid w:val="007E76B1"/>
    <w:rsid w:val="00810FDF"/>
    <w:rsid w:val="00817CAD"/>
    <w:rsid w:val="00843504"/>
    <w:rsid w:val="00844F6A"/>
    <w:rsid w:val="0085303A"/>
    <w:rsid w:val="008601DB"/>
    <w:rsid w:val="0087208D"/>
    <w:rsid w:val="00887B2B"/>
    <w:rsid w:val="008A4868"/>
    <w:rsid w:val="008C1AFB"/>
    <w:rsid w:val="00931ACC"/>
    <w:rsid w:val="00987834"/>
    <w:rsid w:val="009C6CC3"/>
    <w:rsid w:val="009F5D83"/>
    <w:rsid w:val="00A12FD0"/>
    <w:rsid w:val="00A53C7D"/>
    <w:rsid w:val="00A5430C"/>
    <w:rsid w:val="00A56C8A"/>
    <w:rsid w:val="00AA7CBA"/>
    <w:rsid w:val="00B43162"/>
    <w:rsid w:val="00B467D1"/>
    <w:rsid w:val="00B72BE6"/>
    <w:rsid w:val="00B9272E"/>
    <w:rsid w:val="00BA785C"/>
    <w:rsid w:val="00BB4A82"/>
    <w:rsid w:val="00BD18CC"/>
    <w:rsid w:val="00C230F3"/>
    <w:rsid w:val="00C60499"/>
    <w:rsid w:val="00CD1DF9"/>
    <w:rsid w:val="00D26DD6"/>
    <w:rsid w:val="00D7336E"/>
    <w:rsid w:val="00D74E99"/>
    <w:rsid w:val="00DC2D3A"/>
    <w:rsid w:val="00DC5982"/>
    <w:rsid w:val="00DE7408"/>
    <w:rsid w:val="00E001B0"/>
    <w:rsid w:val="00E058E8"/>
    <w:rsid w:val="00E113F5"/>
    <w:rsid w:val="00E824D7"/>
    <w:rsid w:val="00E84882"/>
    <w:rsid w:val="00F22273"/>
    <w:rsid w:val="00F31168"/>
    <w:rsid w:val="00F75815"/>
    <w:rsid w:val="00FA08AD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71D0"/>
  <w15:chartTrackingRefBased/>
  <w15:docId w15:val="{D00F6B8D-79E1-4289-8478-B936E14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7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7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7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7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7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7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7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7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67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67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67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67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67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67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67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67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7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67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67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7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67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7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6788"/>
    <w:rPr>
      <w:color w:val="56C7AA"/>
      <w:u w:val="single"/>
    </w:rPr>
  </w:style>
  <w:style w:type="character" w:styleId="af">
    <w:name w:val="FollowedHyperlink"/>
    <w:basedOn w:val="a0"/>
    <w:uiPriority w:val="99"/>
    <w:semiHidden/>
    <w:unhideWhenUsed/>
    <w:rsid w:val="00556788"/>
    <w:rPr>
      <w:color w:val="59A8D1"/>
      <w:u w:val="single"/>
    </w:rPr>
  </w:style>
  <w:style w:type="paragraph" w:customStyle="1" w:styleId="msonormal0">
    <w:name w:val="msonormal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customStyle="1" w:styleId="font6">
    <w:name w:val="font6"/>
    <w:basedOn w:val="a"/>
    <w:rsid w:val="00556788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7">
    <w:name w:val="font7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8">
    <w:name w:val="font8"/>
    <w:basedOn w:val="a"/>
    <w:rsid w:val="0055678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color w:val="000000"/>
      <w:kern w:val="0"/>
      <w:sz w:val="28"/>
      <w:szCs w:val="28"/>
    </w:rPr>
  </w:style>
  <w:style w:type="paragraph" w:customStyle="1" w:styleId="font9">
    <w:name w:val="font9"/>
    <w:basedOn w:val="a"/>
    <w:rsid w:val="0055678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xl72">
    <w:name w:val="xl72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74">
    <w:name w:val="xl74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7">
    <w:name w:val="xl77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9">
    <w:name w:val="xl79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3">
    <w:name w:val="xl8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85">
    <w:name w:val="xl8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xl86">
    <w:name w:val="xl8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7">
    <w:name w:val="xl87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9">
    <w:name w:val="xl89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90">
    <w:name w:val="xl9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2">
    <w:name w:val="xl92"/>
    <w:basedOn w:val="a"/>
    <w:rsid w:val="0055678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4">
    <w:name w:val="xl94"/>
    <w:basedOn w:val="a"/>
    <w:rsid w:val="0055678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5">
    <w:name w:val="xl9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96">
    <w:name w:val="xl9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7">
    <w:name w:val="xl97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55678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9">
    <w:name w:val="xl99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0">
    <w:name w:val="xl10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2">
    <w:name w:val="xl102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3">
    <w:name w:val="xl10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4">
    <w:name w:val="xl104"/>
    <w:basedOn w:val="a"/>
    <w:rsid w:val="005567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5">
    <w:name w:val="xl105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6">
    <w:name w:val="xl106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7">
    <w:name w:val="xl107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8">
    <w:name w:val="xl108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9">
    <w:name w:val="xl109"/>
    <w:basedOn w:val="a"/>
    <w:rsid w:val="0055678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110">
    <w:name w:val="xl110"/>
    <w:basedOn w:val="a"/>
    <w:rsid w:val="0055678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111">
    <w:name w:val="xl111"/>
    <w:basedOn w:val="a"/>
    <w:rsid w:val="0055678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2">
    <w:name w:val="xl112"/>
    <w:basedOn w:val="a"/>
    <w:rsid w:val="0055678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A08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08A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0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42</cp:revision>
  <dcterms:created xsi:type="dcterms:W3CDTF">2025-03-15T14:03:00Z</dcterms:created>
  <dcterms:modified xsi:type="dcterms:W3CDTF">2025-03-17T15:26:00Z</dcterms:modified>
</cp:coreProperties>
</file>