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F6" w:rsidRDefault="003170F6" w:rsidP="006930F7">
      <w:pPr>
        <w:jc w:val="center"/>
        <w:rPr>
          <w:rFonts w:ascii="Century Gothic" w:hAnsi="Century Gothic"/>
          <w:b/>
          <w:bCs/>
          <w:color w:val="0F243E" w:themeColor="text2" w:themeShade="80"/>
          <w:u w:val="single"/>
        </w:rPr>
      </w:pPr>
      <w:r>
        <w:rPr>
          <w:rFonts w:ascii="Century Gothic" w:hAnsi="Century Gothic"/>
          <w:b/>
          <w:bCs/>
          <w:color w:val="0F243E" w:themeColor="text2" w:themeShade="80"/>
          <w:u w:val="single"/>
        </w:rPr>
        <w:t>Website</w:t>
      </w:r>
      <w:r w:rsidRPr="00A32BDA">
        <w:rPr>
          <w:rFonts w:ascii="Century Gothic" w:hAnsi="Century Gothic"/>
          <w:b/>
          <w:bCs/>
          <w:color w:val="0F243E" w:themeColor="text2" w:themeShade="80"/>
          <w:u w:val="single"/>
        </w:rPr>
        <w:t xml:space="preserve"> Form</w:t>
      </w:r>
    </w:p>
    <w:p w:rsidR="003170F6" w:rsidRDefault="003170F6" w:rsidP="006930F7">
      <w:pPr>
        <w:jc w:val="center"/>
        <w:rPr>
          <w:rFonts w:ascii="Century Gothic" w:hAnsi="Century Gothic"/>
          <w:b/>
          <w:bCs/>
          <w:color w:val="0F243E" w:themeColor="text2" w:themeShade="80"/>
          <w:u w:val="single"/>
        </w:rPr>
      </w:pPr>
    </w:p>
    <w:p w:rsidR="003170F6" w:rsidRDefault="003170F6" w:rsidP="006930F7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Company Type </w:t>
      </w:r>
    </w:p>
    <w:p w:rsidR="003170F6" w:rsidRPr="003D5E99" w:rsidRDefault="003170F6" w:rsidP="006930F7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Company Field </w:t>
      </w:r>
    </w:p>
    <w:p w:rsidR="003170F6" w:rsidRDefault="003170F6" w:rsidP="006930F7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Required language </w:t>
      </w:r>
    </w:p>
    <w:p w:rsidR="003170F6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English </w:t>
      </w:r>
    </w:p>
    <w:p w:rsidR="003170F6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Arabic </w:t>
      </w:r>
    </w:p>
    <w:p w:rsidR="00887D94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English and Arabic</w:t>
      </w:r>
    </w:p>
    <w:p w:rsidR="00887D94" w:rsidRDefault="00887D94" w:rsidP="00887D94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#no of users type :</w:t>
      </w:r>
    </w:p>
    <w:p w:rsidR="003170F6" w:rsidRDefault="00887D94" w:rsidP="00887D94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One </w:t>
      </w:r>
    </w:p>
    <w:p w:rsidR="00887D94" w:rsidRPr="00887D94" w:rsidRDefault="00887D94" w:rsidP="00887D94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Many </w:t>
      </w:r>
    </w:p>
    <w:p w:rsidR="003170F6" w:rsidRDefault="003170F6" w:rsidP="006930F7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Website type </w:t>
      </w:r>
    </w:p>
    <w:p w:rsidR="003170F6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Static</w:t>
      </w:r>
    </w:p>
    <w:p w:rsidR="003170F6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Dynamic</w:t>
      </w:r>
    </w:p>
    <w:p w:rsidR="003170F6" w:rsidRDefault="003170F6" w:rsidP="006930F7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Required platform :</w:t>
      </w:r>
    </w:p>
    <w:p w:rsidR="003170F6" w:rsidRDefault="003170F6" w:rsidP="006930F7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Shopify (as e-commerce)</w:t>
      </w:r>
    </w:p>
    <w:p w:rsidR="003170F6" w:rsidRDefault="003170F6" w:rsidP="00264A0D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Native (React</w:t>
      </w:r>
      <w:r w:rsidR="00264A0D">
        <w:rPr>
          <w:rFonts w:ascii="Century Gothic" w:hAnsi="Century Gothic"/>
          <w:color w:val="0F243E" w:themeColor="text2" w:themeShade="80"/>
        </w:rPr>
        <w:t>.js &amp; Node.js</w:t>
      </w:r>
      <w:r>
        <w:rPr>
          <w:rFonts w:ascii="Century Gothic" w:hAnsi="Century Gothic"/>
          <w:color w:val="0F243E" w:themeColor="text2" w:themeShade="80"/>
        </w:rPr>
        <w:t>)</w:t>
      </w:r>
    </w:p>
    <w:p w:rsidR="00264A0D" w:rsidRDefault="00264A0D" w:rsidP="00264A0D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Database in native case (Relational database or not)</w:t>
      </w:r>
    </w:p>
    <w:p w:rsidR="003170F6" w:rsidRDefault="00264A0D" w:rsidP="003170F6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I</w:t>
      </w:r>
      <w:r w:rsidR="00122540">
        <w:rPr>
          <w:rFonts w:ascii="Century Gothic" w:hAnsi="Century Gothic"/>
          <w:color w:val="0F243E" w:themeColor="text2" w:themeShade="80"/>
        </w:rPr>
        <w:t xml:space="preserve">f it was native : </w:t>
      </w:r>
    </w:p>
    <w:p w:rsidR="003170F6" w:rsidRDefault="00122540" w:rsidP="003170F6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Requires dashboard? </w:t>
      </w:r>
    </w:p>
    <w:p w:rsidR="003170F6" w:rsidRDefault="003170F6" w:rsidP="003170F6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Required platform :</w:t>
      </w:r>
    </w:p>
    <w:p w:rsidR="003170F6" w:rsidRDefault="003170F6" w:rsidP="003170F6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Shopify (as e-commerce)</w:t>
      </w:r>
    </w:p>
    <w:p w:rsidR="003170F6" w:rsidRDefault="00264A0D" w:rsidP="00264A0D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Native (Reac.js &amp; Node.js</w:t>
      </w:r>
      <w:r w:rsidR="003170F6">
        <w:rPr>
          <w:rFonts w:ascii="Century Gothic" w:hAnsi="Century Gothic"/>
          <w:color w:val="0F243E" w:themeColor="text2" w:themeShade="80"/>
        </w:rPr>
        <w:t>)</w:t>
      </w:r>
    </w:p>
    <w:p w:rsidR="00122540" w:rsidRDefault="00122540" w:rsidP="00122540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Login :</w:t>
      </w:r>
    </w:p>
    <w:p w:rsidR="00122540" w:rsidRDefault="00122540" w:rsidP="00122540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Using Mail Only</w:t>
      </w:r>
    </w:p>
    <w:p w:rsidR="00122540" w:rsidRDefault="00122540" w:rsidP="00122540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Facebook , Gmail or phone</w:t>
      </w:r>
    </w:p>
    <w:p w:rsidR="00E267D2" w:rsidRDefault="00E267D2" w:rsidP="00E267D2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Designs :</w:t>
      </w:r>
    </w:p>
    <w:p w:rsidR="00E267D2" w:rsidRDefault="00E267D2" w:rsidP="00E267D2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Requires logo and </w:t>
      </w:r>
      <w:proofErr w:type="gramStart"/>
      <w:r>
        <w:rPr>
          <w:rFonts w:ascii="Century Gothic" w:hAnsi="Century Gothic"/>
          <w:color w:val="0F243E" w:themeColor="text2" w:themeShade="80"/>
        </w:rPr>
        <w:t>designs ?</w:t>
      </w:r>
      <w:proofErr w:type="gramEnd"/>
    </w:p>
    <w:p w:rsidR="00E267D2" w:rsidRDefault="00E267D2" w:rsidP="00E267D2">
      <w:pPr>
        <w:pStyle w:val="ListParagraph"/>
        <w:numPr>
          <w:ilvl w:val="0"/>
          <w:numId w:val="2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Already has his designs </w:t>
      </w:r>
    </w:p>
    <w:p w:rsidR="00887D94" w:rsidRPr="00887D94" w:rsidRDefault="00887D94" w:rsidP="00887D94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#no of required </w:t>
      </w:r>
      <w:proofErr w:type="gramStart"/>
      <w:r>
        <w:rPr>
          <w:rFonts w:ascii="Century Gothic" w:hAnsi="Century Gothic"/>
          <w:color w:val="0F243E" w:themeColor="text2" w:themeShade="80"/>
        </w:rPr>
        <w:t>pages ?!</w:t>
      </w:r>
      <w:proofErr w:type="gramEnd"/>
      <w:r>
        <w:rPr>
          <w:rFonts w:ascii="Century Gothic" w:hAnsi="Century Gothic"/>
          <w:color w:val="0F243E" w:themeColor="text2" w:themeShade="80"/>
        </w:rPr>
        <w:t xml:space="preserve"> :</w:t>
      </w:r>
    </w:p>
    <w:p w:rsidR="003170F6" w:rsidRDefault="00264A0D" w:rsidP="00264A0D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SMS Notify System </w:t>
      </w:r>
    </w:p>
    <w:p w:rsidR="00264A0D" w:rsidRDefault="00264A0D" w:rsidP="00264A0D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 xml:space="preserve">Agreement Cycle for Orders and Tasks </w:t>
      </w:r>
    </w:p>
    <w:p w:rsidR="00264A0D" w:rsidRPr="00264A0D" w:rsidRDefault="00264A0D" w:rsidP="00264A0D">
      <w:pPr>
        <w:pStyle w:val="ListParagraph"/>
        <w:numPr>
          <w:ilvl w:val="0"/>
          <w:numId w:val="1"/>
        </w:numPr>
        <w:rPr>
          <w:rFonts w:ascii="Century Gothic" w:hAnsi="Century Gothic"/>
          <w:color w:val="0F243E" w:themeColor="text2" w:themeShade="80"/>
        </w:rPr>
      </w:pPr>
      <w:r>
        <w:rPr>
          <w:rFonts w:ascii="Century Gothic" w:hAnsi="Century Gothic"/>
          <w:color w:val="0F243E" w:themeColor="text2" w:themeShade="80"/>
        </w:rPr>
        <w:t>Financial Tasks (Manually And Automated)</w:t>
      </w:r>
      <w:bookmarkStart w:id="0" w:name="_GoBack"/>
      <w:bookmarkEnd w:id="0"/>
      <w:r>
        <w:rPr>
          <w:rFonts w:ascii="Century Gothic" w:hAnsi="Century Gothic"/>
          <w:color w:val="0F243E" w:themeColor="text2" w:themeShade="80"/>
        </w:rPr>
        <w:t xml:space="preserve">  </w:t>
      </w:r>
    </w:p>
    <w:p w:rsidR="003170F6" w:rsidRDefault="003170F6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Default="00122540" w:rsidP="003170F6">
      <w:pPr>
        <w:rPr>
          <w:rFonts w:ascii="Century Gothic" w:hAnsi="Century Gothic"/>
          <w:color w:val="0F243E" w:themeColor="text2" w:themeShade="80"/>
        </w:rPr>
      </w:pPr>
    </w:p>
    <w:p w:rsidR="00122540" w:rsidRPr="003170F6" w:rsidRDefault="00122540" w:rsidP="003170F6">
      <w:pPr>
        <w:rPr>
          <w:rFonts w:ascii="Century Gothic" w:hAnsi="Century Gothic"/>
          <w:color w:val="0F243E" w:themeColor="text2" w:themeShade="80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679"/>
        <w:gridCol w:w="4177"/>
      </w:tblGrid>
      <w:tr w:rsidR="001F241D" w:rsidTr="000D59A8">
        <w:trPr>
          <w:trHeight w:val="265"/>
        </w:trPr>
        <w:tc>
          <w:tcPr>
            <w:tcW w:w="4321" w:type="dxa"/>
            <w:shd w:val="clear" w:color="auto" w:fill="000000" w:themeFill="text1"/>
          </w:tcPr>
          <w:p w:rsidR="00102DA6" w:rsidRPr="001F241D" w:rsidRDefault="00102DA6" w:rsidP="00102DA6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Feature for Ecommerce </w:t>
            </w:r>
          </w:p>
        </w:tc>
        <w:tc>
          <w:tcPr>
            <w:tcW w:w="3857" w:type="dxa"/>
            <w:shd w:val="clear" w:color="auto" w:fill="000000" w:themeFill="text1"/>
          </w:tcPr>
          <w:p w:rsidR="00102DA6" w:rsidRPr="001F241D" w:rsidRDefault="00102DA6" w:rsidP="00102DA6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Selected yes or no</w:t>
            </w:r>
          </w:p>
        </w:tc>
      </w:tr>
      <w:tr w:rsidR="00102DA6" w:rsidTr="000D59A8">
        <w:trPr>
          <w:trHeight w:val="279"/>
        </w:trPr>
        <w:tc>
          <w:tcPr>
            <w:tcW w:w="4321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vendors</w:t>
            </w:r>
          </w:p>
        </w:tc>
        <w:tc>
          <w:tcPr>
            <w:tcW w:w="385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0D59A8">
        <w:trPr>
          <w:trHeight w:val="265"/>
        </w:trPr>
        <w:tc>
          <w:tcPr>
            <w:tcW w:w="4321" w:type="dxa"/>
          </w:tcPr>
          <w:p w:rsid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Vendor</w:t>
            </w:r>
          </w:p>
        </w:tc>
        <w:tc>
          <w:tcPr>
            <w:tcW w:w="385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0D59A8">
        <w:trPr>
          <w:trHeight w:val="265"/>
        </w:trPr>
        <w:tc>
          <w:tcPr>
            <w:tcW w:w="4321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category</w:t>
            </w:r>
          </w:p>
        </w:tc>
        <w:tc>
          <w:tcPr>
            <w:tcW w:w="3857" w:type="dxa"/>
          </w:tcPr>
          <w:p w:rsidR="00102DA6" w:rsidRPr="00102DA6" w:rsidRDefault="00E267D2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#No of them</w:t>
            </w:r>
          </w:p>
        </w:tc>
      </w:tr>
      <w:tr w:rsidR="001F241D" w:rsidTr="000D59A8">
        <w:trPr>
          <w:trHeight w:val="265"/>
        </w:trPr>
        <w:tc>
          <w:tcPr>
            <w:tcW w:w="4321" w:type="dxa"/>
          </w:tcPr>
          <w:p w:rsidR="001F241D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Category</w:t>
            </w:r>
          </w:p>
        </w:tc>
        <w:tc>
          <w:tcPr>
            <w:tcW w:w="3857" w:type="dxa"/>
          </w:tcPr>
          <w:p w:rsidR="001F241D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0D59A8">
        <w:trPr>
          <w:trHeight w:val="279"/>
        </w:trPr>
        <w:tc>
          <w:tcPr>
            <w:tcW w:w="432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Online Payment </w:t>
            </w:r>
          </w:p>
        </w:tc>
        <w:tc>
          <w:tcPr>
            <w:tcW w:w="385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0D59A8">
        <w:trPr>
          <w:trHeight w:val="265"/>
        </w:trPr>
        <w:tc>
          <w:tcPr>
            <w:tcW w:w="4321" w:type="dxa"/>
          </w:tcPr>
          <w:p w:rsidR="001F241D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Offline Payment</w:t>
            </w:r>
          </w:p>
        </w:tc>
        <w:tc>
          <w:tcPr>
            <w:tcW w:w="3857" w:type="dxa"/>
          </w:tcPr>
          <w:p w:rsidR="001F241D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0D59A8">
        <w:trPr>
          <w:trHeight w:val="265"/>
        </w:trPr>
        <w:tc>
          <w:tcPr>
            <w:tcW w:w="432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Complete the deal online</w:t>
            </w:r>
          </w:p>
        </w:tc>
        <w:tc>
          <w:tcPr>
            <w:tcW w:w="385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22540" w:rsidTr="000D59A8">
        <w:trPr>
          <w:trHeight w:val="279"/>
        </w:trPr>
        <w:tc>
          <w:tcPr>
            <w:tcW w:w="4321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Viewing Products only</w:t>
            </w:r>
          </w:p>
        </w:tc>
        <w:tc>
          <w:tcPr>
            <w:tcW w:w="3857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  <w:rtl/>
                <w:lang w:bidi="ar-EG"/>
              </w:rPr>
            </w:pPr>
          </w:p>
        </w:tc>
      </w:tr>
      <w:tr w:rsidR="00122540" w:rsidTr="000D59A8">
        <w:trPr>
          <w:trHeight w:val="265"/>
        </w:trPr>
        <w:tc>
          <w:tcPr>
            <w:tcW w:w="4321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Presell Services</w:t>
            </w:r>
          </w:p>
        </w:tc>
        <w:tc>
          <w:tcPr>
            <w:tcW w:w="3857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22540" w:rsidTr="000D59A8">
        <w:trPr>
          <w:trHeight w:val="265"/>
        </w:trPr>
        <w:tc>
          <w:tcPr>
            <w:tcW w:w="4321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Live Chat and </w:t>
            </w:r>
            <w:proofErr w:type="spellStart"/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3857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22540" w:rsidRPr="00102DA6" w:rsidTr="000D59A8">
        <w:trPr>
          <w:trHeight w:val="265"/>
        </w:trPr>
        <w:tc>
          <w:tcPr>
            <w:tcW w:w="4321" w:type="dxa"/>
          </w:tcPr>
          <w:p w:rsidR="00122540" w:rsidRPr="00102DA6" w:rsidRDefault="00122540" w:rsidP="006930F7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Search functionality </w:t>
            </w:r>
          </w:p>
        </w:tc>
        <w:tc>
          <w:tcPr>
            <w:tcW w:w="3857" w:type="dxa"/>
          </w:tcPr>
          <w:p w:rsidR="00122540" w:rsidRPr="00102DA6" w:rsidRDefault="00122540" w:rsidP="006930F7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  <w:rtl/>
                <w:lang w:bidi="ar-EG"/>
              </w:rPr>
            </w:pPr>
          </w:p>
        </w:tc>
      </w:tr>
      <w:tr w:rsidR="00122540" w:rsidRPr="00102DA6" w:rsidTr="000D59A8">
        <w:trPr>
          <w:trHeight w:val="279"/>
        </w:trPr>
        <w:tc>
          <w:tcPr>
            <w:tcW w:w="4321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Compare functionality </w:t>
            </w:r>
          </w:p>
        </w:tc>
        <w:tc>
          <w:tcPr>
            <w:tcW w:w="3857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22540" w:rsidRPr="00102DA6" w:rsidTr="000D59A8">
        <w:trPr>
          <w:trHeight w:val="265"/>
        </w:trPr>
        <w:tc>
          <w:tcPr>
            <w:tcW w:w="4321" w:type="dxa"/>
          </w:tcPr>
          <w:p w:rsidR="00122540" w:rsidRPr="00102DA6" w:rsidRDefault="00122540" w:rsidP="00122540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Mailing System </w:t>
            </w: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ab/>
            </w:r>
          </w:p>
        </w:tc>
        <w:tc>
          <w:tcPr>
            <w:tcW w:w="3857" w:type="dxa"/>
          </w:tcPr>
          <w:p w:rsidR="00122540" w:rsidRPr="00102DA6" w:rsidRDefault="00122540" w:rsidP="00122540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22540" w:rsidRPr="00102DA6" w:rsidTr="000D59A8">
        <w:trPr>
          <w:trHeight w:val="279"/>
        </w:trPr>
        <w:tc>
          <w:tcPr>
            <w:tcW w:w="4321" w:type="dxa"/>
          </w:tcPr>
          <w:p w:rsidR="00122540" w:rsidRDefault="00887D94" w:rsidP="006930F7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Reviews functionality</w:t>
            </w:r>
          </w:p>
        </w:tc>
        <w:tc>
          <w:tcPr>
            <w:tcW w:w="3857" w:type="dxa"/>
          </w:tcPr>
          <w:p w:rsidR="00122540" w:rsidRPr="00102DA6" w:rsidRDefault="00122540" w:rsidP="006930F7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5"/>
        <w:tblW w:w="8837" w:type="dxa"/>
        <w:tblLook w:val="04A0" w:firstRow="1" w:lastRow="0" w:firstColumn="1" w:lastColumn="0" w:noHBand="0" w:noVBand="1"/>
      </w:tblPr>
      <w:tblGrid>
        <w:gridCol w:w="4579"/>
        <w:gridCol w:w="4258"/>
      </w:tblGrid>
      <w:tr w:rsidR="000D59A8" w:rsidTr="00301966">
        <w:trPr>
          <w:trHeight w:val="274"/>
        </w:trPr>
        <w:tc>
          <w:tcPr>
            <w:tcW w:w="4579" w:type="dxa"/>
            <w:shd w:val="clear" w:color="auto" w:fill="000000" w:themeFill="text1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Feature for </w:t>
            </w: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Open Idea</w:t>
            </w:r>
          </w:p>
        </w:tc>
        <w:tc>
          <w:tcPr>
            <w:tcW w:w="4258" w:type="dxa"/>
            <w:shd w:val="clear" w:color="auto" w:fill="000000" w:themeFill="text1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Selected Yes or No</w:t>
            </w:r>
          </w:p>
        </w:tc>
      </w:tr>
      <w:tr w:rsidR="000D59A8" w:rsidRPr="00102DA6" w:rsidTr="00301966">
        <w:trPr>
          <w:trHeight w:val="289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vendors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Vendor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category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#No of them</w:t>
            </w: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Category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89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Online Payment 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Offline Payment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Complete the deal online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89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Viewing Products only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  <w:rtl/>
                <w:lang w:bidi="ar-EG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Presell Services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Live Chat and </w:t>
            </w:r>
            <w:proofErr w:type="spellStart"/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AI and Auto Estimations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89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Tracking for Processes 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Connect with Mobile App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565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Integrations With another Systems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Video conference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89"/>
        </w:trPr>
        <w:tc>
          <w:tcPr>
            <w:tcW w:w="4579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Calls and voice conference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lastRenderedPageBreak/>
              <w:t xml:space="preserve">Search functionality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74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Compare functionality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Tr="00301966">
        <w:trPr>
          <w:trHeight w:val="289"/>
        </w:trPr>
        <w:tc>
          <w:tcPr>
            <w:tcW w:w="4579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Mailing System </w:t>
            </w:r>
          </w:p>
        </w:tc>
        <w:tc>
          <w:tcPr>
            <w:tcW w:w="4258" w:type="dxa"/>
          </w:tcPr>
          <w:p w:rsidR="000D59A8" w:rsidRDefault="000D59A8" w:rsidP="000D59A8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565"/>
        </w:trPr>
        <w:tc>
          <w:tcPr>
            <w:tcW w:w="4579" w:type="dxa"/>
          </w:tcPr>
          <w:p w:rsidR="000D59A8" w:rsidRDefault="000D59A8" w:rsidP="000D59A8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User Needs customized profile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User Can send support ticket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74"/>
        </w:trPr>
        <w:tc>
          <w:tcPr>
            <w:tcW w:w="4579" w:type="dxa"/>
          </w:tcPr>
          <w:p w:rsidR="000D59A8" w:rsidRDefault="000D59A8" w:rsidP="000D59A8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Reviews functionality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0D59A8" w:rsidRPr="00102DA6" w:rsidTr="00301966">
        <w:trPr>
          <w:trHeight w:val="289"/>
        </w:trPr>
        <w:tc>
          <w:tcPr>
            <w:tcW w:w="4579" w:type="dxa"/>
          </w:tcPr>
          <w:p w:rsidR="000D59A8" w:rsidRDefault="000D59A8" w:rsidP="000D59A8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Location Service </w:t>
            </w:r>
          </w:p>
        </w:tc>
        <w:tc>
          <w:tcPr>
            <w:tcW w:w="4258" w:type="dxa"/>
          </w:tcPr>
          <w:p w:rsidR="000D59A8" w:rsidRPr="00102DA6" w:rsidRDefault="000D59A8" w:rsidP="000D59A8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Default="001B466A" w:rsidP="001B466A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User Needs to upload (pics or videos)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tabs>
                <w:tab w:val="left" w:pos="1377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ab/>
            </w: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Default="001B466A" w:rsidP="001B466A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Forms to submit? 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Default="001B466A" w:rsidP="001B466A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 w:rsidRPr="002372BD"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Subscription plans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Pr="002372BD" w:rsidRDefault="001B466A" w:rsidP="001B466A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Cart?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Default="001B466A" w:rsidP="001B466A">
            <w:pPr>
              <w:tabs>
                <w:tab w:val="right" w:pos="3455"/>
              </w:tabs>
              <w:rPr>
                <w:rFonts w:ascii="Century Gothic" w:hAnsi="Century Gothic"/>
                <w:color w:val="0F243E" w:themeColor="text2" w:themeShade="8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Offers and packages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B466A" w:rsidRPr="00102DA6" w:rsidTr="00301966">
        <w:trPr>
          <w:trHeight w:val="289"/>
        </w:trPr>
        <w:tc>
          <w:tcPr>
            <w:tcW w:w="4579" w:type="dxa"/>
          </w:tcPr>
          <w:p w:rsidR="001B466A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  <w:lang w:bidi="ar-EG"/>
              </w:rPr>
            </w:pPr>
            <w:proofErr w:type="spellStart"/>
            <w:r w:rsidRPr="00147173"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Analy</w:t>
            </w:r>
            <w:proofErr w:type="spellEnd"/>
            <w:r w:rsidRPr="00147173">
              <w:rPr>
                <w:rFonts w:ascii="Arial" w:hAnsi="Arial" w:cs="Arial"/>
                <w:color w:val="0F243E" w:themeColor="text2" w:themeShade="80"/>
                <w:sz w:val="24"/>
                <w:szCs w:val="24"/>
              </w:rPr>
              <w:t>‍‍‍</w:t>
            </w:r>
            <w:r w:rsidRPr="00147173"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tics &amp; tracking</w:t>
            </w:r>
          </w:p>
        </w:tc>
        <w:tc>
          <w:tcPr>
            <w:tcW w:w="4258" w:type="dxa"/>
          </w:tcPr>
          <w:p w:rsidR="001B466A" w:rsidRPr="00102DA6" w:rsidRDefault="001B466A" w:rsidP="001B466A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</w:tbl>
    <w:p w:rsidR="001F241D" w:rsidRDefault="001F241D" w:rsidP="001F241D">
      <w:pPr>
        <w:pStyle w:val="ListParagraph"/>
        <w:ind w:left="2160"/>
        <w:rPr>
          <w:rFonts w:ascii="Century Gothic" w:hAnsi="Century Gothic"/>
          <w:color w:val="0F243E" w:themeColor="text2" w:themeShade="80"/>
          <w:sz w:val="24"/>
          <w:szCs w:val="24"/>
        </w:rPr>
      </w:pPr>
    </w:p>
    <w:p w:rsidR="00102DA6" w:rsidRPr="00102DA6" w:rsidRDefault="00102DA6" w:rsidP="001F241D">
      <w:pPr>
        <w:pStyle w:val="ListParagraph"/>
        <w:ind w:left="2160"/>
        <w:rPr>
          <w:rFonts w:ascii="Century Gothic" w:hAnsi="Century Gothic"/>
          <w:color w:val="0F243E" w:themeColor="text2" w:themeShade="80"/>
          <w:sz w:val="24"/>
          <w:szCs w:val="24"/>
        </w:rPr>
      </w:pPr>
      <w:r w:rsidRPr="00102DA6">
        <w:rPr>
          <w:rFonts w:ascii="Century Gothic" w:hAnsi="Century Gothic"/>
          <w:color w:val="0F243E" w:themeColor="text2" w:themeShade="80"/>
          <w:sz w:val="24"/>
          <w:szCs w:val="24"/>
        </w:rPr>
        <w:br/>
      </w:r>
    </w:p>
    <w:sectPr w:rsidR="00102DA6" w:rsidRPr="00102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CBE"/>
    <w:multiLevelType w:val="hybridMultilevel"/>
    <w:tmpl w:val="87B82E0A"/>
    <w:lvl w:ilvl="0" w:tplc="61A6B9F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ACB"/>
    <w:multiLevelType w:val="hybridMultilevel"/>
    <w:tmpl w:val="7C228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B40D1D"/>
    <w:multiLevelType w:val="hybridMultilevel"/>
    <w:tmpl w:val="A7A84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DA"/>
    <w:rsid w:val="000D59A8"/>
    <w:rsid w:val="00102DA6"/>
    <w:rsid w:val="00122540"/>
    <w:rsid w:val="001B466A"/>
    <w:rsid w:val="001F241D"/>
    <w:rsid w:val="00254DD1"/>
    <w:rsid w:val="00264A0D"/>
    <w:rsid w:val="00301966"/>
    <w:rsid w:val="003170F6"/>
    <w:rsid w:val="003D5E99"/>
    <w:rsid w:val="00793F19"/>
    <w:rsid w:val="00887D94"/>
    <w:rsid w:val="00A32BDA"/>
    <w:rsid w:val="00CA11D7"/>
    <w:rsid w:val="00E2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4186"/>
  <w15:docId w15:val="{AB2AB23B-2CC8-447C-8997-7C3DC37A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DA"/>
    <w:pPr>
      <w:ind w:left="720"/>
      <w:contextualSpacing/>
    </w:pPr>
  </w:style>
  <w:style w:type="table" w:styleId="TableGrid">
    <w:name w:val="Table Grid"/>
    <w:basedOn w:val="TableNormal"/>
    <w:uiPriority w:val="59"/>
    <w:rsid w:val="0010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ehab tawffiq</cp:lastModifiedBy>
  <cp:revision>9</cp:revision>
  <dcterms:created xsi:type="dcterms:W3CDTF">2021-01-10T15:43:00Z</dcterms:created>
  <dcterms:modified xsi:type="dcterms:W3CDTF">2021-01-11T20:16:00Z</dcterms:modified>
</cp:coreProperties>
</file>