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1C1" w14:textId="77777777" w:rsidR="00826909" w:rsidRPr="00826909" w:rsidRDefault="00826909" w:rsidP="00826909">
      <w:pPr>
        <w:rPr>
          <w:b/>
          <w:bCs/>
        </w:rPr>
      </w:pPr>
      <w:r w:rsidRPr="00826909">
        <w:rPr>
          <w:b/>
          <w:bCs/>
        </w:rPr>
        <w:t>ADR-006</w:t>
      </w:r>
    </w:p>
    <w:p w14:paraId="09F3A11E" w14:textId="77777777" w:rsidR="00826909" w:rsidRPr="00826909" w:rsidRDefault="00826909" w:rsidP="00826909">
      <w:r w:rsidRPr="00826909">
        <w:rPr>
          <w:b/>
          <w:bCs/>
        </w:rPr>
        <w:t>Title</w:t>
      </w:r>
    </w:p>
    <w:p w14:paraId="6278B3DE" w14:textId="77777777" w:rsidR="00826909" w:rsidRPr="00826909" w:rsidRDefault="00826909" w:rsidP="00826909">
      <w:r w:rsidRPr="00826909">
        <w:t>Diagnostics as a Platform Capability</w:t>
      </w:r>
    </w:p>
    <w:p w14:paraId="4B993FC9" w14:textId="77777777" w:rsidR="00826909" w:rsidRPr="00826909" w:rsidRDefault="00826909" w:rsidP="00826909">
      <w:r w:rsidRPr="00826909">
        <w:t>Decision:</w:t>
      </w:r>
    </w:p>
    <w:p w14:paraId="5130F0B0" w14:textId="77777777" w:rsidR="00826909" w:rsidRPr="00826909" w:rsidRDefault="00826909" w:rsidP="00826909">
      <w:r w:rsidRPr="00826909">
        <w:t>Diagnostics are a first-class platform capability rather than a temporary development utility.</w:t>
      </w:r>
    </w:p>
    <w:p w14:paraId="5D8E74A4" w14:textId="77777777" w:rsidR="00826909" w:rsidRPr="00826909" w:rsidRDefault="00826909" w:rsidP="00826909">
      <w:r w:rsidRPr="00826909">
        <w:t>Principles:</w:t>
      </w:r>
    </w:p>
    <w:p w14:paraId="3D1D9637" w14:textId="77777777" w:rsidR="00826909" w:rsidRPr="00826909" w:rsidRDefault="00826909" w:rsidP="00826909">
      <w:pPr>
        <w:numPr>
          <w:ilvl w:val="0"/>
          <w:numId w:val="1"/>
        </w:numPr>
      </w:pPr>
      <w:r w:rsidRPr="00826909">
        <w:t xml:space="preserve">Every adapter exposes its own metadata. </w:t>
      </w:r>
    </w:p>
    <w:p w14:paraId="33187F44" w14:textId="77777777" w:rsidR="00826909" w:rsidRPr="00826909" w:rsidRDefault="00826909" w:rsidP="00826909">
      <w:pPr>
        <w:numPr>
          <w:ilvl w:val="0"/>
          <w:numId w:val="1"/>
        </w:numPr>
      </w:pPr>
      <w:r w:rsidRPr="00826909">
        <w:t xml:space="preserve">Every environment reports its health. </w:t>
      </w:r>
    </w:p>
    <w:p w14:paraId="4DD731E3" w14:textId="77777777" w:rsidR="00826909" w:rsidRPr="00826909" w:rsidRDefault="00826909" w:rsidP="00826909">
      <w:pPr>
        <w:numPr>
          <w:ilvl w:val="0"/>
          <w:numId w:val="1"/>
        </w:numPr>
      </w:pPr>
      <w:r w:rsidRPr="00826909">
        <w:t xml:space="preserve">Diagnostics never contain business logic. </w:t>
      </w:r>
    </w:p>
    <w:p w14:paraId="53A1B7AB" w14:textId="77777777" w:rsidR="00826909" w:rsidRPr="00826909" w:rsidRDefault="00826909" w:rsidP="00826909">
      <w:pPr>
        <w:numPr>
          <w:ilvl w:val="0"/>
          <w:numId w:val="1"/>
        </w:numPr>
      </w:pPr>
      <w:r w:rsidRPr="00826909">
        <w:t xml:space="preserve">Platform health is observable without opening developer tools. </w:t>
      </w:r>
    </w:p>
    <w:p w14:paraId="7E0FEBAA" w14:textId="77777777" w:rsidR="00826909" w:rsidRPr="00826909" w:rsidRDefault="00826909" w:rsidP="00826909">
      <w:r w:rsidRPr="00826909">
        <w:t>That may seem like over-documentation today, but six months from now, when C3 has live SharePoint, Power Automate, notifications, and multiple environments, you'll be glad this was treated as architecture rather than an afterthought.</w:t>
      </w:r>
    </w:p>
    <w:p w14:paraId="60CD8180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A65C2"/>
    <w:multiLevelType w:val="multilevel"/>
    <w:tmpl w:val="0B3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9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09"/>
    <w:rsid w:val="00826909"/>
    <w:rsid w:val="009F0649"/>
    <w:rsid w:val="00C36F56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1ADE"/>
  <w15:chartTrackingRefBased/>
  <w15:docId w15:val="{DE2C071A-0643-4BD7-B276-144F1169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507</Characters>
  <Application>Microsoft Office Word</Application>
  <DocSecurity>0</DocSecurity>
  <Lines>42</Lines>
  <Paragraphs>23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2026-06-27T03:01:00Z</dcterms:created>
  <dcterms:modified xsi:type="dcterms:W3CDTF">2026-06-27T03:01:00Z</dcterms:modified>
</cp:coreProperties>
</file>