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40" w:type="dxa"/>
        <w:tblInd w:w="-5" w:type="dxa"/>
        <w:tblLook w:val="04A0" w:firstRow="1" w:lastRow="0" w:firstColumn="1" w:lastColumn="0" w:noHBand="0" w:noVBand="1"/>
      </w:tblPr>
      <w:tblGrid>
        <w:gridCol w:w="1176"/>
        <w:gridCol w:w="960"/>
        <w:gridCol w:w="960"/>
        <w:gridCol w:w="960"/>
        <w:gridCol w:w="960"/>
        <w:gridCol w:w="960"/>
        <w:gridCol w:w="1032"/>
        <w:gridCol w:w="1032"/>
        <w:gridCol w:w="1032"/>
      </w:tblGrid>
      <w:tr w:rsidR="00047C7C" w:rsidRPr="00047C7C" w:rsidTr="00047C7C">
        <w:trPr>
          <w:trHeight w:val="528"/>
        </w:trPr>
        <w:tc>
          <w:tcPr>
            <w:tcW w:w="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№</w:t>
            </w:r>
          </w:p>
        </w:tc>
        <w:tc>
          <w:tcPr>
            <w:tcW w:w="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Məzmun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xətti</w:t>
            </w:r>
            <w:proofErr w:type="spellEnd"/>
          </w:p>
        </w:tc>
        <w:tc>
          <w:tcPr>
            <w:tcW w:w="960" w:type="dxa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Məzmun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standartı</w:t>
            </w:r>
            <w:proofErr w:type="spellEnd"/>
          </w:p>
        </w:tc>
        <w:tc>
          <w:tcPr>
            <w:tcW w:w="960" w:type="dxa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Səviyyə</w:t>
            </w:r>
            <w:proofErr w:type="spellEnd"/>
          </w:p>
        </w:tc>
        <w:tc>
          <w:tcPr>
            <w:tcW w:w="960" w:type="dxa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Doğru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cavab</w:t>
            </w:r>
            <w:proofErr w:type="spellEnd"/>
          </w:p>
        </w:tc>
        <w:tc>
          <w:tcPr>
            <w:tcW w:w="960" w:type="dxa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Bal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Doğru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br/>
              <w:t>(%)</w:t>
            </w:r>
          </w:p>
        </w:tc>
        <w:tc>
          <w:tcPr>
            <w:tcW w:w="960" w:type="dxa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Yanlış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br/>
              <w:t>(%)</w:t>
            </w:r>
          </w:p>
        </w:tc>
        <w:tc>
          <w:tcPr>
            <w:tcW w:w="960" w:type="dxa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Cavabsız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(%)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bookmarkStart w:id="0" w:name="_GoBack"/>
            <w:bookmarkEnd w:id="0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19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21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22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23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24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26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27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28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29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nil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6F4C6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Variant</w:t>
            </w:r>
          </w:p>
        </w:tc>
        <w:tc>
          <w:tcPr>
            <w:tcW w:w="7680" w:type="dxa"/>
            <w:gridSpan w:val="8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6F4C6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A</w:t>
            </w:r>
          </w:p>
        </w:tc>
      </w:tr>
      <w:tr w:rsidR="00047C7C" w:rsidRPr="00047C7C" w:rsidTr="00047C7C">
        <w:trPr>
          <w:trHeight w:val="312"/>
        </w:trPr>
        <w:tc>
          <w:tcPr>
            <w:tcW w:w="1920" w:type="dxa"/>
            <w:gridSpan w:val="2"/>
            <w:vMerge w:val="restart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</w:rPr>
              <w:t>Səviyyə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</w:rPr>
              <w:t>göstəriciləri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Doğru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payı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Tapşırıq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sayı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Tapşırıq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faizlə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Bal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Doğru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br/>
              <w:t>(%)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Yanlış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br/>
              <w:t>(%)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Cavabsız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(%)</w:t>
            </w:r>
          </w:p>
        </w:tc>
      </w:tr>
      <w:tr w:rsidR="00047C7C" w:rsidRPr="00047C7C" w:rsidTr="00047C7C">
        <w:trPr>
          <w:trHeight w:val="312"/>
        </w:trPr>
        <w:tc>
          <w:tcPr>
            <w:tcW w:w="1920" w:type="dxa"/>
            <w:gridSpan w:val="2"/>
            <w:vMerge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</w:rPr>
              <w:t>Asan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(75-100</w:t>
            </w:r>
            <w:r w:rsidRPr="00047C7C">
              <w:rPr>
                <w:rFonts w:ascii="Calibri" w:eastAsia="Times New Roman" w:hAnsi="Calibri" w:cs="Calibri"/>
                <w:color w:val="000000"/>
              </w:rPr>
              <w:t>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</w:rPr>
              <w:t>Orta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(50-75</w:t>
            </w:r>
            <w:r w:rsidRPr="00047C7C">
              <w:rPr>
                <w:rFonts w:ascii="Calibri" w:eastAsia="Times New Roman" w:hAnsi="Calibri" w:cs="Calibri"/>
                <w:color w:val="000000"/>
              </w:rPr>
              <w:t>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</w:rPr>
              <w:t>Çətin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(25-50</w:t>
            </w:r>
            <w:r w:rsidRPr="00047C7C">
              <w:rPr>
                <w:rFonts w:ascii="Calibri" w:eastAsia="Times New Roman" w:hAnsi="Calibri" w:cs="Calibri"/>
                <w:color w:val="000000"/>
              </w:rPr>
              <w:t>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lastRenderedPageBreak/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</w:rPr>
              <w:t>Ən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</w:rPr>
              <w:t>çətin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Calibri" w:eastAsia="Times New Roman" w:hAnsi="Calibri" w:cs="Calibri"/>
                <w:color w:val="000000"/>
              </w:rPr>
              <w:t>[</w:t>
            </w:r>
            <w:r w:rsidRPr="00047C7C">
              <w:rPr>
                <w:rFonts w:ascii="Palatino Linotype" w:eastAsia="Times New Roman" w:hAnsi="Palatino Linotype" w:cs="Calibri"/>
                <w:color w:val="000000"/>
              </w:rPr>
              <w:t>0-25</w:t>
            </w:r>
            <w:r w:rsidRPr="00047C7C">
              <w:rPr>
                <w:rFonts w:ascii="Calibri" w:eastAsia="Times New Roman" w:hAnsi="Calibri" w:cs="Calibri"/>
                <w:color w:val="000000"/>
              </w:rPr>
              <w:t>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100.0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#ДЕЛ/0!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#ДЕЛ/0!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#ДЕЛ/0!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6F4C6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Variant</w:t>
            </w:r>
          </w:p>
        </w:tc>
        <w:tc>
          <w:tcPr>
            <w:tcW w:w="7680" w:type="dxa"/>
            <w:gridSpan w:val="8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6F4C6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A</w:t>
            </w:r>
          </w:p>
        </w:tc>
      </w:tr>
      <w:tr w:rsidR="00047C7C" w:rsidRPr="00047C7C" w:rsidTr="00047C7C">
        <w:trPr>
          <w:trHeight w:val="312"/>
        </w:trPr>
        <w:tc>
          <w:tcPr>
            <w:tcW w:w="3840" w:type="dxa"/>
            <w:gridSpan w:val="4"/>
            <w:vMerge w:val="restart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</w:rPr>
              <w:t>Məzmun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</w:rPr>
              <w:t>xətti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</w:rPr>
              <w:t>üzrə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</w:rPr>
              <w:t>nəticələr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Tapşırıq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sayı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Tapşırıq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faizlə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Doğru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br/>
              <w:t>(%)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Yanlış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</w:t>
            </w:r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br/>
              <w:t>(%)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>Cavabsız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  <w:t xml:space="preserve"> (%)</w:t>
            </w:r>
          </w:p>
        </w:tc>
      </w:tr>
      <w:tr w:rsidR="00047C7C" w:rsidRPr="00047C7C" w:rsidTr="00047C7C">
        <w:trPr>
          <w:trHeight w:val="312"/>
        </w:trPr>
        <w:tc>
          <w:tcPr>
            <w:tcW w:w="3840" w:type="dxa"/>
            <w:gridSpan w:val="4"/>
            <w:vMerge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18"/>
                <w:szCs w:val="18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</w:t>
            </w:r>
          </w:p>
        </w:tc>
        <w:tc>
          <w:tcPr>
            <w:tcW w:w="2880" w:type="dxa"/>
            <w:gridSpan w:val="3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100.0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#ДЕЛ/0!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#ДЕЛ/0!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#ДЕЛ/0!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2</w:t>
            </w:r>
          </w:p>
        </w:tc>
        <w:tc>
          <w:tcPr>
            <w:tcW w:w="2880" w:type="dxa"/>
            <w:gridSpan w:val="3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3</w:t>
            </w:r>
          </w:p>
        </w:tc>
        <w:tc>
          <w:tcPr>
            <w:tcW w:w="2880" w:type="dxa"/>
            <w:gridSpan w:val="3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4</w:t>
            </w:r>
          </w:p>
        </w:tc>
        <w:tc>
          <w:tcPr>
            <w:tcW w:w="2880" w:type="dxa"/>
            <w:gridSpan w:val="3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5</w:t>
            </w:r>
          </w:p>
        </w:tc>
        <w:tc>
          <w:tcPr>
            <w:tcW w:w="2880" w:type="dxa"/>
            <w:gridSpan w:val="3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</w:tr>
      <w:tr w:rsidR="00047C7C" w:rsidRPr="00047C7C" w:rsidTr="00047C7C">
        <w:trPr>
          <w:trHeight w:val="348"/>
        </w:trPr>
        <w:tc>
          <w:tcPr>
            <w:tcW w:w="3840" w:type="dxa"/>
            <w:gridSpan w:val="4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Məzmun</w:t>
            </w:r>
            <w:proofErr w:type="spellEnd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xətləri</w:t>
            </w:r>
            <w:proofErr w:type="spellEnd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üzrə</w:t>
            </w:r>
            <w:proofErr w:type="spellEnd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ümumi</w:t>
            </w:r>
            <w:proofErr w:type="spellEnd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nəticə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100.0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#ДЕЛ/0!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#ДЕЛ/0!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#ДЕЛ/0!</w:t>
            </w:r>
          </w:p>
        </w:tc>
      </w:tr>
      <w:tr w:rsidR="00047C7C" w:rsidRPr="00047C7C" w:rsidTr="00047C7C">
        <w:trPr>
          <w:trHeight w:val="348"/>
        </w:trPr>
        <w:tc>
          <w:tcPr>
            <w:tcW w:w="5760" w:type="dxa"/>
            <w:gridSpan w:val="6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D9E1F2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Orta</w:t>
            </w:r>
            <w:proofErr w:type="spellEnd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bal</w:t>
            </w:r>
            <w:proofErr w:type="spellEnd"/>
          </w:p>
        </w:tc>
        <w:tc>
          <w:tcPr>
            <w:tcW w:w="2880" w:type="dxa"/>
            <w:gridSpan w:val="3"/>
            <w:tcBorders>
              <w:top w:val="single" w:sz="4" w:space="0" w:color="AEAAAA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E2EFDA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24"/>
                <w:szCs w:val="24"/>
              </w:rPr>
            </w:pPr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7C7C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3657600" cy="1996440"/>
                  <wp:effectExtent l="0" t="0" r="0" b="3810"/>
                  <wp:wrapNone/>
                  <wp:docPr id="6" name="Диаграмма 6">
                    <a:extLst xmlns:a="http://schemas.openxmlformats.org/drawingml/2006/main">
                      <a:ext uri="{FF2B5EF4-FFF2-40B4-BE49-F238E27FC236}">
      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047C7C" w:rsidRPr="00047C7C">
              <w:trPr>
                <w:trHeight w:val="312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047C7C" w:rsidRPr="00047C7C" w:rsidRDefault="00047C7C" w:rsidP="00047C7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:rsidR="00047C7C" w:rsidRPr="00047C7C" w:rsidRDefault="00047C7C" w:rsidP="00047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t>Məzmun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t>xətləri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t>üzrə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t>mənimsəmə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t>faizləri</w:t>
            </w:r>
            <w:proofErr w:type="spellEnd"/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br/>
            </w:r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br/>
            </w:r>
            <w:r w:rsidRPr="00047C7C">
              <w:rPr>
                <w:rFonts w:ascii="Palatino Linotype" w:eastAsia="Times New Roman" w:hAnsi="Palatino Linotype" w:cs="Calibri"/>
                <w:b/>
                <w:bCs/>
                <w:color w:val="000000"/>
                <w:sz w:val="24"/>
                <w:szCs w:val="24"/>
              </w:rPr>
              <w:t>Variant A</w:t>
            </w:r>
            <w:r w:rsidRPr="00047C7C"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4"/>
                <w:szCs w:val="24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6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Fənn</w:t>
            </w:r>
            <w:proofErr w:type="spellEnd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müəllimi</w:t>
            </w:r>
            <w:proofErr w:type="spellEnd"/>
          </w:p>
        </w:tc>
        <w:tc>
          <w:tcPr>
            <w:tcW w:w="480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6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Fənn</w:t>
            </w:r>
            <w:proofErr w:type="spellEnd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müəllimi</w:t>
            </w:r>
            <w:proofErr w:type="spellEnd"/>
          </w:p>
        </w:tc>
        <w:tc>
          <w:tcPr>
            <w:tcW w:w="480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6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Sinif</w:t>
            </w:r>
            <w:proofErr w:type="spellEnd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rəhbəri</w:t>
            </w:r>
            <w:proofErr w:type="spellEnd"/>
          </w:p>
        </w:tc>
        <w:tc>
          <w:tcPr>
            <w:tcW w:w="480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6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Direktor</w:t>
            </w:r>
            <w:proofErr w:type="spellEnd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müavini</w:t>
            </w:r>
            <w:proofErr w:type="spellEnd"/>
          </w:p>
        </w:tc>
        <w:tc>
          <w:tcPr>
            <w:tcW w:w="480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6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Direktor</w:t>
            </w:r>
            <w:proofErr w:type="spellEnd"/>
          </w:p>
        </w:tc>
        <w:tc>
          <w:tcPr>
            <w:tcW w:w="480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60"/>
        </w:trPr>
        <w:tc>
          <w:tcPr>
            <w:tcW w:w="19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Protokolun</w:t>
            </w:r>
            <w:proofErr w:type="spellEnd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tərtib</w:t>
            </w:r>
            <w:proofErr w:type="spellEnd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olunma</w:t>
            </w:r>
            <w:proofErr w:type="spellEnd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47C7C"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  <w:t>tarixi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60"/>
        </w:trPr>
        <w:tc>
          <w:tcPr>
            <w:tcW w:w="19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 w:rsidRPr="00047C7C">
              <w:rPr>
                <w:rFonts w:ascii="Palatino Linotype" w:eastAsia="Times New Roman" w:hAnsi="Palatino Linotype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C7C" w:rsidRPr="00047C7C" w:rsidTr="00047C7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7C7C" w:rsidRPr="00047C7C" w:rsidRDefault="00047C7C" w:rsidP="00047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55559" w:rsidRDefault="00D55559"/>
    <w:sectPr w:rsidR="00D55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4ED"/>
    <w:rsid w:val="00047C7C"/>
    <w:rsid w:val="007444ED"/>
    <w:rsid w:val="00D5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B165F4-4ED1-4739-94AE-9A4FA3B1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13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BSQ%20t&#601;hlili%20so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'Məzmun tərkibi və təhlil'!$G$46</c:f>
              <c:strCache>
                <c:ptCount val="1"/>
                <c:pt idx="0">
                  <c:v>Doğru 
(%)</c:v>
                </c:pt>
              </c:strCache>
            </c:strRef>
          </c:tx>
          <c:spPr>
            <a:gradFill flip="none" rotWithShape="1">
              <a:gsLst>
                <a:gs pos="0">
                  <a:schemeClr val="accent1">
                    <a:lumMod val="60000"/>
                    <a:lumOff val="40000"/>
                    <a:shade val="30000"/>
                    <a:satMod val="115000"/>
                  </a:schemeClr>
                </a:gs>
                <a:gs pos="50000">
                  <a:schemeClr val="accent1">
                    <a:lumMod val="60000"/>
                    <a:lumOff val="40000"/>
                    <a:shade val="67500"/>
                    <a:satMod val="115000"/>
                  </a:schemeClr>
                </a:gs>
                <a:gs pos="100000">
                  <a:schemeClr val="accent1">
                    <a:lumMod val="60000"/>
                    <a:lumOff val="40000"/>
                    <a:shade val="100000"/>
                    <a:satMod val="115000"/>
                  </a:schemeClr>
                </a:gs>
              </a:gsLst>
              <a:lin ang="16200000" scaled="1"/>
              <a:tileRect/>
            </a:gradFill>
            <a:ln>
              <a:noFill/>
            </a:ln>
            <a:effectLst>
              <a:glow rad="139700">
                <a:schemeClr val="accent3">
                  <a:satMod val="175000"/>
                  <a:alpha val="40000"/>
                </a:schemeClr>
              </a:glow>
            </a:effectLst>
            <a:scene3d>
              <a:camera prst="orthographicFront"/>
              <a:lightRig rig="threePt" dir="t"/>
            </a:scene3d>
            <a:sp3d>
              <a:bevelT w="190500" h="381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/>
                    </a:solidFill>
                    <a:latin typeface="Palatino Linotype" panose="02040502050505030304" pitchFamily="18" charset="0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'Məzmun tərkibi və təhlil'!$G$48:$G$52</c:f>
              <c:numCache>
                <c:formatCode>0.0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FCE-4A8E-8AAB-FA06A1AB3798}"/>
            </c:ext>
            <c:ext xmlns:c15="http://schemas.microsoft.com/office/drawing/2012/chart" uri="{02D57815-91ED-43cb-92C2-25804820EDAC}">
              <c15:filteredCategoryTitle>
                <c15:cat>
                  <c:multiLvlStrRef>
                    <c:extLst xmlns:c16="http://schemas.microsoft.com/office/drawing/2014/chart" xmlns:c16r2="http://schemas.microsoft.com/office/drawing/2015/06/chart">
                      <c:ext uri="{02D57815-91ED-43cb-92C2-25804820EDAC}">
                        <c15:formulaRef>
                          <c15:sqref>'Məzmun tərkibi və təhlil'!$B$48:$D$52</c15:sqref>
                        </c15:formulaRef>
                      </c:ext>
                    </c:extLst>
                  </c:multiLvlStrRef>
                </c15:cat>
              </c15:filteredCategoryTitle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55"/>
        <c:axId val="298366600"/>
        <c:axId val="298366992"/>
      </c:barChart>
      <c:catAx>
        <c:axId val="298366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Palatino Linotype" panose="02040502050505030304" pitchFamily="18" charset="0"/>
                <a:ea typeface="+mn-ea"/>
                <a:cs typeface="+mn-cs"/>
              </a:defRPr>
            </a:pPr>
            <a:endParaRPr lang="en-US"/>
          </a:p>
        </c:txPr>
        <c:crossAx val="298366992"/>
        <c:crosses val="autoZero"/>
        <c:auto val="1"/>
        <c:lblAlgn val="ctr"/>
        <c:lblOffset val="100"/>
        <c:noMultiLvlLbl val="0"/>
      </c:catAx>
      <c:valAx>
        <c:axId val="298366992"/>
        <c:scaling>
          <c:orientation val="minMax"/>
          <c:max val="110"/>
        </c:scaling>
        <c:delete val="1"/>
        <c:axPos val="l"/>
        <c:numFmt formatCode="0.0" sourceLinked="1"/>
        <c:majorTickMark val="out"/>
        <c:minorTickMark val="none"/>
        <c:tickLblPos val="nextTo"/>
        <c:crossAx val="298366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  <a:latin typeface="Palatino Linotype" panose="0204050205050503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2024-01-18T09:46:00Z</dcterms:created>
  <dcterms:modified xsi:type="dcterms:W3CDTF">2024-01-18T09:47:00Z</dcterms:modified>
</cp:coreProperties>
</file>