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DAE8" w14:textId="3435438A" w:rsidR="00BA5767" w:rsidRPr="00A740AC" w:rsidRDefault="00A740AC" w:rsidP="00A740AC">
      <w:pPr>
        <w:pStyle w:val="1"/>
        <w:jc w:val="both"/>
        <w:rPr>
          <w:rFonts w:ascii="Times New Roman" w:eastAsia="SimSun" w:hAnsi="Times New Roman" w:cs="Times New Roman"/>
          <w:b/>
          <w:bCs/>
          <w:color w:val="auto"/>
          <w:lang w:eastAsia="zh-CN"/>
        </w:rPr>
      </w:pPr>
      <w:bookmarkStart w:id="0" w:name="摘要"/>
      <w:r w:rsidRPr="00A740AC">
        <w:rPr>
          <w:rFonts w:ascii="Times New Roman" w:eastAsia="SimSun" w:hAnsi="Times New Roman" w:cs="Times New Roman" w:hint="eastAsia"/>
          <w:b/>
          <w:bCs/>
          <w:color w:val="auto"/>
          <w:lang w:eastAsia="zh-CN"/>
        </w:rPr>
        <w:t>一、</w:t>
      </w:r>
      <w:r w:rsidR="00000000" w:rsidRPr="00A740AC">
        <w:rPr>
          <w:rFonts w:ascii="Times New Roman" w:eastAsia="SimSun" w:hAnsi="Times New Roman" w:cs="Times New Roman"/>
          <w:b/>
          <w:bCs/>
          <w:color w:val="auto"/>
          <w:lang w:eastAsia="zh-CN"/>
        </w:rPr>
        <w:t>摘要</w:t>
      </w:r>
    </w:p>
    <w:p w14:paraId="2364CC9A" w14:textId="77777777" w:rsidR="00BA5767" w:rsidRPr="00A740AC" w:rsidRDefault="00000000" w:rsidP="00A740AC">
      <w:pPr>
        <w:pStyle w:val="FirstParagraph"/>
        <w:jc w:val="both"/>
        <w:rPr>
          <w:rFonts w:ascii="Times New Roman" w:eastAsia="SimSun" w:hAnsi="Times New Roman" w:cs="Times New Roman"/>
          <w:lang w:eastAsia="zh-CN"/>
        </w:rPr>
      </w:pPr>
      <w:r w:rsidRPr="00A740AC">
        <w:rPr>
          <w:rFonts w:ascii="Times New Roman" w:eastAsia="SimSun" w:hAnsi="Times New Roman" w:cs="Times New Roman"/>
          <w:lang w:eastAsia="zh-CN"/>
        </w:rPr>
        <w:t>本文使用截至</w:t>
      </w:r>
      <w:r w:rsidRPr="00A740AC">
        <w:rPr>
          <w:rFonts w:ascii="Times New Roman" w:eastAsia="SimSun" w:hAnsi="Times New Roman" w:cs="Times New Roman"/>
          <w:lang w:eastAsia="zh-CN"/>
        </w:rPr>
        <w:t xml:space="preserve"> 2026-03-20 </w:t>
      </w:r>
      <w:r w:rsidRPr="00A740AC">
        <w:rPr>
          <w:rFonts w:ascii="Times New Roman" w:eastAsia="SimSun" w:hAnsi="Times New Roman" w:cs="Times New Roman"/>
          <w:lang w:eastAsia="zh-CN"/>
        </w:rPr>
        <w:t>的上证</w:t>
      </w:r>
      <w:r w:rsidRPr="00A740AC">
        <w:rPr>
          <w:rFonts w:ascii="Times New Roman" w:eastAsia="SimSun" w:hAnsi="Times New Roman" w:cs="Times New Roman"/>
          <w:lang w:eastAsia="zh-CN"/>
        </w:rPr>
        <w:t>50</w:t>
      </w:r>
      <w:r w:rsidRPr="00A740AC">
        <w:rPr>
          <w:rFonts w:ascii="Times New Roman" w:eastAsia="SimSun" w:hAnsi="Times New Roman" w:cs="Times New Roman"/>
          <w:lang w:eastAsia="zh-CN"/>
        </w:rPr>
        <w:t>指数及其当前</w:t>
      </w:r>
      <w:r w:rsidRPr="00A740AC">
        <w:rPr>
          <w:rFonts w:ascii="Times New Roman" w:eastAsia="SimSun" w:hAnsi="Times New Roman" w:cs="Times New Roman"/>
          <w:lang w:eastAsia="zh-CN"/>
        </w:rPr>
        <w:t>50</w:t>
      </w:r>
      <w:r w:rsidRPr="00A740AC">
        <w:rPr>
          <w:rFonts w:ascii="Times New Roman" w:eastAsia="SimSun" w:hAnsi="Times New Roman" w:cs="Times New Roman"/>
          <w:lang w:eastAsia="zh-CN"/>
        </w:rPr>
        <w:t>只成分股价格水平数据，并对其中</w:t>
      </w:r>
      <w:r w:rsidRPr="00A740AC">
        <w:rPr>
          <w:rFonts w:ascii="Times New Roman" w:eastAsia="SimSun" w:hAnsi="Times New Roman" w:cs="Times New Roman"/>
          <w:lang w:eastAsia="zh-CN"/>
        </w:rPr>
        <w:t xml:space="preserve"> 42 </w:t>
      </w:r>
      <w:proofErr w:type="gramStart"/>
      <w:r w:rsidRPr="00A740AC">
        <w:rPr>
          <w:rFonts w:ascii="Times New Roman" w:eastAsia="SimSun" w:hAnsi="Times New Roman" w:cs="Times New Roman"/>
          <w:lang w:eastAsia="zh-CN"/>
        </w:rPr>
        <w:t>只全样本</w:t>
      </w:r>
      <w:proofErr w:type="gramEnd"/>
      <w:r w:rsidRPr="00A740AC">
        <w:rPr>
          <w:rFonts w:ascii="Times New Roman" w:eastAsia="SimSun" w:hAnsi="Times New Roman" w:cs="Times New Roman"/>
          <w:lang w:eastAsia="zh-CN"/>
        </w:rPr>
        <w:t>无缺失的稳定成分股建立线性跟踪模型；同时使用</w:t>
      </w:r>
      <w:r w:rsidRPr="00A740AC">
        <w:rPr>
          <w:rFonts w:ascii="Times New Roman" w:eastAsia="SimSun" w:hAnsi="Times New Roman" w:cs="Times New Roman"/>
          <w:lang w:eastAsia="zh-CN"/>
        </w:rPr>
        <w:t xml:space="preserve"> 2026-03-13 </w:t>
      </w:r>
      <w:r w:rsidRPr="00A740AC">
        <w:rPr>
          <w:rFonts w:ascii="Times New Roman" w:eastAsia="SimSun" w:hAnsi="Times New Roman" w:cs="Times New Roman"/>
          <w:lang w:eastAsia="zh-CN"/>
        </w:rPr>
        <w:t>前美联储</w:t>
      </w:r>
      <w:r w:rsidRPr="00A740AC">
        <w:rPr>
          <w:rFonts w:ascii="Times New Roman" w:eastAsia="SimSun" w:hAnsi="Times New Roman" w:cs="Times New Roman"/>
          <w:lang w:eastAsia="zh-CN"/>
        </w:rPr>
        <w:t xml:space="preserve"> H.10 </w:t>
      </w:r>
      <w:r w:rsidRPr="00A740AC">
        <w:rPr>
          <w:rFonts w:ascii="Times New Roman" w:eastAsia="SimSun" w:hAnsi="Times New Roman" w:cs="Times New Roman"/>
          <w:lang w:eastAsia="zh-CN"/>
        </w:rPr>
        <w:t>公布的</w:t>
      </w:r>
      <w:r w:rsidRPr="00A740AC">
        <w:rPr>
          <w:rFonts w:ascii="Times New Roman" w:eastAsia="SimSun" w:hAnsi="Times New Roman" w:cs="Times New Roman"/>
          <w:lang w:eastAsia="zh-CN"/>
        </w:rPr>
        <w:t xml:space="preserve"> 6 </w:t>
      </w:r>
      <w:proofErr w:type="gramStart"/>
      <w:r w:rsidRPr="00A740AC">
        <w:rPr>
          <w:rFonts w:ascii="Times New Roman" w:eastAsia="SimSun" w:hAnsi="Times New Roman" w:cs="Times New Roman"/>
          <w:lang w:eastAsia="zh-CN"/>
        </w:rPr>
        <w:t>组美元</w:t>
      </w:r>
      <w:proofErr w:type="gramEnd"/>
      <w:r w:rsidRPr="00A740AC">
        <w:rPr>
          <w:rFonts w:ascii="Times New Roman" w:eastAsia="SimSun" w:hAnsi="Times New Roman" w:cs="Times New Roman"/>
          <w:lang w:eastAsia="zh-CN"/>
        </w:rPr>
        <w:t>对主要货币汇率，按</w:t>
      </w:r>
      <w:r w:rsidRPr="00A740AC">
        <w:rPr>
          <w:rFonts w:ascii="Times New Roman" w:eastAsia="SimSun" w:hAnsi="Times New Roman" w:cs="Times New Roman"/>
          <w:lang w:eastAsia="zh-CN"/>
        </w:rPr>
        <w:t xml:space="preserve"> ICE </w:t>
      </w:r>
      <w:r w:rsidRPr="00A740AC">
        <w:rPr>
          <w:rFonts w:ascii="Times New Roman" w:eastAsia="SimSun" w:hAnsi="Times New Roman" w:cs="Times New Roman"/>
          <w:lang w:eastAsia="zh-CN"/>
        </w:rPr>
        <w:t>官方公式重建美元指数并进行汇率跟踪分析。本文比较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OLS</w:t>
      </w:r>
      <w:r w:rsidRPr="00A740AC">
        <w:rPr>
          <w:rFonts w:ascii="Times New Roman" w:eastAsia="SimSun" w:hAnsi="Times New Roman" w:cs="Times New Roman"/>
          <w:lang w:eastAsia="zh-CN"/>
        </w:rPr>
        <w:t>、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Ridge</w:t>
      </w:r>
      <w:r w:rsidRPr="00A740AC">
        <w:rPr>
          <w:rFonts w:ascii="Times New Roman" w:eastAsia="SimSun" w:hAnsi="Times New Roman" w:cs="Times New Roman"/>
          <w:lang w:eastAsia="zh-CN"/>
        </w:rPr>
        <w:t>、文献中的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HLR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Fonts w:ascii="Times New Roman" w:eastAsia="SimSun" w:hAnsi="Times New Roman" w:cs="Times New Roman"/>
          <w:lang w:eastAsia="zh-CN"/>
        </w:rPr>
        <w:t>以及改进的自适应组合估计。</w:t>
      </w:r>
    </w:p>
    <w:p w14:paraId="6D09ED02" w14:textId="77777777" w:rsidR="00BA5767" w:rsidRPr="00A740AC" w:rsidRDefault="00000000" w:rsidP="00A740AC">
      <w:pPr>
        <w:pStyle w:val="a0"/>
        <w:jc w:val="both"/>
        <w:rPr>
          <w:rFonts w:ascii="Times New Roman" w:eastAsia="SimSun" w:hAnsi="Times New Roman" w:cs="Times New Roman"/>
          <w:lang w:eastAsia="zh-CN"/>
        </w:rPr>
      </w:pPr>
      <w:proofErr w:type="spellStart"/>
      <w:r w:rsidRPr="00A740AC">
        <w:rPr>
          <w:rFonts w:ascii="Times New Roman" w:eastAsia="SimSun" w:hAnsi="Times New Roman" w:cs="Times New Roman"/>
        </w:rPr>
        <w:t>结果表明：股票指数任务中，</w:t>
      </w:r>
      <w:r w:rsidRPr="00A740AC">
        <w:rPr>
          <w:rStyle w:val="VerbatimChar"/>
          <w:rFonts w:ascii="Times New Roman" w:eastAsia="SimSun" w:hAnsi="Times New Roman" w:cs="Times New Roman"/>
        </w:rPr>
        <w:t>HLR</w:t>
      </w:r>
      <w:proofErr w:type="spellEnd"/>
      <w:r w:rsidRPr="00A740AC">
        <w:rPr>
          <w:rFonts w:ascii="Times New Roman" w:eastAsia="SimSun" w:hAnsi="Times New Roman" w:cs="Times New Roman"/>
        </w:rPr>
        <w:t xml:space="preserve"> </w:t>
      </w:r>
      <w:proofErr w:type="spellStart"/>
      <w:r w:rsidRPr="00A740AC">
        <w:rPr>
          <w:rFonts w:ascii="Times New Roman" w:eastAsia="SimSun" w:hAnsi="Times New Roman" w:cs="Times New Roman"/>
        </w:rPr>
        <w:t>的测试期跟踪误差最小，</w:t>
      </w:r>
      <w:r w:rsidRPr="00A740AC">
        <w:rPr>
          <w:rStyle w:val="VerbatimChar"/>
          <w:rFonts w:ascii="Times New Roman" w:eastAsia="SimSun" w:hAnsi="Times New Roman" w:cs="Times New Roman"/>
        </w:rPr>
        <w:t>test</w:t>
      </w:r>
      <w:proofErr w:type="spellEnd"/>
      <w:r w:rsidRPr="00A740AC">
        <w:rPr>
          <w:rStyle w:val="VerbatimChar"/>
          <w:rFonts w:ascii="Times New Roman" w:eastAsia="SimSun" w:hAnsi="Times New Roman" w:cs="Times New Roman"/>
        </w:rPr>
        <w:t xml:space="preserve"> tracking RMSE</w:t>
      </w:r>
      <w:r w:rsidRPr="00A740AC">
        <w:rPr>
          <w:rFonts w:ascii="Times New Roman" w:eastAsia="SimSun" w:hAnsi="Times New Roman" w:cs="Times New Roman"/>
        </w:rPr>
        <w:t xml:space="preserve"> </w:t>
      </w:r>
      <w:r w:rsidRPr="00A740AC">
        <w:rPr>
          <w:rFonts w:ascii="Times New Roman" w:eastAsia="SimSun" w:hAnsi="Times New Roman" w:cs="Times New Roman"/>
        </w:rPr>
        <w:t>为</w:t>
      </w:r>
      <w:r w:rsidRPr="00A740AC">
        <w:rPr>
          <w:rFonts w:ascii="Times New Roman" w:eastAsia="SimSun" w:hAnsi="Times New Roman" w:cs="Times New Roman"/>
        </w:rPr>
        <w:t xml:space="preserve"> 0.3781</w:t>
      </w:r>
      <w:r w:rsidRPr="00A740AC">
        <w:rPr>
          <w:rFonts w:ascii="Times New Roman" w:eastAsia="SimSun" w:hAnsi="Times New Roman" w:cs="Times New Roman"/>
        </w:rPr>
        <w:t>；汇率指数任务中，自适应组合估计最优，</w:t>
      </w:r>
      <w:r w:rsidRPr="00A740AC">
        <w:rPr>
          <w:rStyle w:val="VerbatimChar"/>
          <w:rFonts w:ascii="Times New Roman" w:eastAsia="SimSun" w:hAnsi="Times New Roman" w:cs="Times New Roman"/>
        </w:rPr>
        <w:t>test tracking RMSE</w:t>
      </w:r>
      <w:r w:rsidRPr="00A740AC">
        <w:rPr>
          <w:rFonts w:ascii="Times New Roman" w:eastAsia="SimSun" w:hAnsi="Times New Roman" w:cs="Times New Roman"/>
        </w:rPr>
        <w:t xml:space="preserve"> </w:t>
      </w:r>
      <w:r w:rsidRPr="00A740AC">
        <w:rPr>
          <w:rFonts w:ascii="Times New Roman" w:eastAsia="SimSun" w:hAnsi="Times New Roman" w:cs="Times New Roman"/>
        </w:rPr>
        <w:t>为</w:t>
      </w:r>
      <w:r w:rsidRPr="00A740AC">
        <w:rPr>
          <w:rFonts w:ascii="Times New Roman" w:eastAsia="SimSun" w:hAnsi="Times New Roman" w:cs="Times New Roman"/>
        </w:rPr>
        <w:t xml:space="preserve"> 0.0135</w:t>
      </w:r>
      <w:r w:rsidRPr="00A740AC">
        <w:rPr>
          <w:rFonts w:ascii="Times New Roman" w:eastAsia="SimSun" w:hAnsi="Times New Roman" w:cs="Times New Roman"/>
        </w:rPr>
        <w:t>，其验证集学得的组合权重约为</w:t>
      </w:r>
      <w:r w:rsidRPr="00A740AC">
        <w:rPr>
          <w:rFonts w:ascii="Times New Roman" w:eastAsia="SimSun" w:hAnsi="Times New Roman" w:cs="Times New Roma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</w:rPr>
        <w:t>(0.05, 0.95, 0.</w:t>
      </w:r>
      <w:proofErr w:type="gramStart"/>
      <w:r w:rsidRPr="00A740AC">
        <w:rPr>
          <w:rStyle w:val="VerbatimChar"/>
          <w:rFonts w:ascii="Times New Roman" w:eastAsia="SimSun" w:hAnsi="Times New Roman" w:cs="Times New Roman"/>
        </w:rPr>
        <w:t>00)</w:t>
      </w:r>
      <w:r w:rsidRPr="00A740AC">
        <w:rPr>
          <w:rFonts w:ascii="Times New Roman" w:eastAsia="SimSun" w:hAnsi="Times New Roman" w:cs="Times New Roman"/>
        </w:rPr>
        <w:t>。</w:t>
      </w:r>
      <w:proofErr w:type="gramEnd"/>
      <w:r w:rsidRPr="00A740AC">
        <w:rPr>
          <w:rFonts w:ascii="Times New Roman" w:eastAsia="SimSun" w:hAnsi="Times New Roman" w:cs="Times New Roman"/>
          <w:lang w:eastAsia="zh-CN"/>
        </w:rPr>
        <w:t>这说明有偏估计在强多重共线性下能够明显改善样本外跟踪，而改进方法的主要价值在于跨数据环境的稳健性。</w:t>
      </w:r>
    </w:p>
    <w:p w14:paraId="30D6675B" w14:textId="2DC8CCDF" w:rsidR="00BA5767" w:rsidRPr="00A740AC" w:rsidRDefault="00A740AC" w:rsidP="00A740AC">
      <w:pPr>
        <w:pStyle w:val="1"/>
        <w:jc w:val="both"/>
        <w:rPr>
          <w:rFonts w:ascii="Times New Roman" w:eastAsia="SimSun" w:hAnsi="Times New Roman" w:cs="Times New Roman"/>
          <w:b/>
          <w:bCs/>
          <w:color w:val="auto"/>
          <w:lang w:eastAsia="zh-CN"/>
        </w:rPr>
      </w:pPr>
      <w:bookmarkStart w:id="1" w:name="使用方法与改进措施"/>
      <w:bookmarkEnd w:id="0"/>
      <w:r>
        <w:rPr>
          <w:rFonts w:ascii="Times New Roman" w:eastAsia="SimSun" w:hAnsi="Times New Roman" w:cs="Times New Roman" w:hint="eastAsia"/>
          <w:b/>
          <w:bCs/>
          <w:color w:val="auto"/>
          <w:lang w:eastAsia="zh-CN"/>
        </w:rPr>
        <w:t>二、</w:t>
      </w:r>
      <w:r w:rsidR="00000000" w:rsidRPr="00A740AC">
        <w:rPr>
          <w:rFonts w:ascii="Times New Roman" w:eastAsia="SimSun" w:hAnsi="Times New Roman" w:cs="Times New Roman"/>
          <w:b/>
          <w:bCs/>
          <w:color w:val="auto"/>
          <w:lang w:eastAsia="zh-CN"/>
        </w:rPr>
        <w:t>使用方法与改进措施</w:t>
      </w:r>
    </w:p>
    <w:p w14:paraId="2C47CAD4" w14:textId="77777777" w:rsidR="00BA5767" w:rsidRPr="00A740AC" w:rsidRDefault="00000000" w:rsidP="00A740AC">
      <w:pPr>
        <w:pStyle w:val="FirstParagraph"/>
        <w:jc w:val="both"/>
        <w:rPr>
          <w:rFonts w:ascii="Times New Roman" w:eastAsia="SimSun" w:hAnsi="Times New Roman" w:cs="Times New Roman"/>
          <w:lang w:eastAsia="zh-CN"/>
        </w:rPr>
      </w:pPr>
      <w:r w:rsidRPr="00A740AC">
        <w:rPr>
          <w:rFonts w:ascii="Times New Roman" w:eastAsia="SimSun" w:hAnsi="Times New Roman" w:cs="Times New Roman"/>
          <w:lang w:eastAsia="zh-CN"/>
        </w:rPr>
        <w:t>教师提供的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数据整理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.R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Fonts w:ascii="Times New Roman" w:eastAsia="SimSun" w:hAnsi="Times New Roman" w:cs="Times New Roman"/>
          <w:lang w:eastAsia="zh-CN"/>
        </w:rPr>
        <w:t>核心思想是按日期对齐解释变量并形成宽表。本文保留这一思路，对股票部分使用指数水平与成分股价格水平构造线性模型；对汇率部分则以美元指数水平为因变量、</w:t>
      </w:r>
      <w:r w:rsidRPr="00A740AC">
        <w:rPr>
          <w:rFonts w:ascii="Times New Roman" w:eastAsia="SimSun" w:hAnsi="Times New Roman" w:cs="Times New Roman"/>
          <w:lang w:eastAsia="zh-CN"/>
        </w:rPr>
        <w:t>6</w:t>
      </w:r>
      <w:r w:rsidRPr="00A740AC">
        <w:rPr>
          <w:rFonts w:ascii="Times New Roman" w:eastAsia="SimSun" w:hAnsi="Times New Roman" w:cs="Times New Roman"/>
          <w:lang w:eastAsia="zh-CN"/>
        </w:rPr>
        <w:t>个</w:t>
      </w:r>
      <w:proofErr w:type="gramStart"/>
      <w:r w:rsidRPr="00A740AC">
        <w:rPr>
          <w:rFonts w:ascii="Times New Roman" w:eastAsia="SimSun" w:hAnsi="Times New Roman" w:cs="Times New Roman"/>
          <w:lang w:eastAsia="zh-CN"/>
        </w:rPr>
        <w:t>双边汇率</w:t>
      </w:r>
      <w:proofErr w:type="gramEnd"/>
      <w:r w:rsidRPr="00A740AC">
        <w:rPr>
          <w:rFonts w:ascii="Times New Roman" w:eastAsia="SimSun" w:hAnsi="Times New Roman" w:cs="Times New Roman"/>
          <w:lang w:eastAsia="zh-CN"/>
        </w:rPr>
        <w:t>为自变量，建立统一的跟踪框架：</w:t>
      </w:r>
    </w:p>
    <w:p w14:paraId="593CE667" w14:textId="77777777" w:rsidR="00BA5767" w:rsidRPr="00A740AC" w:rsidRDefault="00000000" w:rsidP="00A740AC">
      <w:pPr>
        <w:pStyle w:val="a0"/>
        <w:jc w:val="both"/>
        <w:rPr>
          <w:rFonts w:ascii="Times New Roman" w:eastAsia="SimSu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w:rPr>
                  <w:rFonts w:ascii="Cambria Math" w:eastAsia="SimSun" w:hAnsi="Cambria Math" w:cs="Times New Roman"/>
                </w:rPr>
                <m:t>y</m:t>
              </m:r>
            </m:e>
            <m:sub>
              <m:r>
                <w:rPr>
                  <w:rFonts w:ascii="Cambria Math" w:eastAsia="SimSun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=</m:t>
          </m:r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w:rPr>
                  <w:rFonts w:ascii="Cambria Math" w:eastAsia="SimSun" w:hAnsi="Cambria Math" w:cs="Times New Roman"/>
                </w:rPr>
                <m:t>β</m:t>
              </m:r>
            </m:e>
            <m:sub>
              <m:r>
                <w:rPr>
                  <w:rFonts w:ascii="Cambria Math" w:eastAsia="SimSun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+</m:t>
          </m:r>
          <m:sSubSup>
            <m:sSubSupPr>
              <m:ctrlPr>
                <w:rPr>
                  <w:rFonts w:ascii="Cambria Math" w:eastAsia="SimSun" w:hAnsi="Cambria Math" w:cs="Times New Roman"/>
                </w:rPr>
              </m:ctrlPr>
            </m:sSubSupPr>
            <m:e>
              <m:r>
                <w:rPr>
                  <w:rFonts w:ascii="Cambria Math" w:eastAsia="SimSun" w:hAnsi="Cambria Math" w:cs="Times New Roman"/>
                </w:rPr>
                <m:t>x</m:t>
              </m:r>
            </m:e>
            <m:sub>
              <m:r>
                <w:rPr>
                  <w:rFonts w:ascii="Cambria Math" w:eastAsia="SimSun" w:hAnsi="Cambria Math" w:cs="Times New Roman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⊤</m:t>
              </m:r>
            </m:sup>
          </m:sSubSup>
          <m:r>
            <w:rPr>
              <w:rFonts w:ascii="Cambria Math" w:eastAsia="SimSun" w:hAnsi="Cambria Math" w:cs="Times New Roman"/>
            </w:rPr>
            <m:t>β</m:t>
          </m:r>
          <m:r>
            <m:rPr>
              <m:sty m:val="p"/>
            </m:rPr>
            <w:rPr>
              <w:rFonts w:ascii="Cambria Math" w:eastAsia="SimSun" w:hAnsi="Cambria Math" w:cs="Times New Roman"/>
            </w:rPr>
            <m:t>+</m:t>
          </m:r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w:rPr>
                  <w:rFonts w:ascii="Cambria Math" w:eastAsia="SimSun" w:hAnsi="Cambria Math" w:cs="Times New Roman"/>
                </w:rPr>
                <m:t>ε</m:t>
              </m:r>
            </m:e>
            <m:sub>
              <m:r>
                <w:rPr>
                  <w:rFonts w:ascii="Cambria Math" w:eastAsia="SimSun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.</m:t>
          </m:r>
        </m:oMath>
      </m:oMathPara>
    </w:p>
    <w:p w14:paraId="105FF0E3" w14:textId="77777777" w:rsidR="00BA5767" w:rsidRPr="00A740AC" w:rsidRDefault="00000000" w:rsidP="00A740AC">
      <w:pPr>
        <w:pStyle w:val="FirstParagraph"/>
        <w:jc w:val="both"/>
        <w:rPr>
          <w:rFonts w:ascii="Times New Roman" w:eastAsia="SimSun" w:hAnsi="Times New Roman" w:cs="Times New Roman"/>
          <w:lang w:eastAsia="zh-CN"/>
        </w:rPr>
      </w:pPr>
      <w:r w:rsidRPr="00A740AC">
        <w:rPr>
          <w:rFonts w:ascii="Times New Roman" w:eastAsia="SimSun" w:hAnsi="Times New Roman" w:cs="Times New Roman"/>
          <w:lang w:eastAsia="zh-CN"/>
        </w:rPr>
        <w:t>无偏估计基准是</w:t>
      </w:r>
      <w:r w:rsidRPr="00A740AC">
        <w:rPr>
          <w:rFonts w:ascii="Times New Roman" w:eastAsia="SimSun" w:hAnsi="Times New Roman" w:cs="Times New Roman"/>
          <w:lang w:eastAsia="zh-CN"/>
        </w:rPr>
        <w:t xml:space="preserve"> OLS</w:t>
      </w:r>
      <w:r w:rsidRPr="00A740AC">
        <w:rPr>
          <w:rFonts w:ascii="Times New Roman" w:eastAsia="SimSun" w:hAnsi="Times New Roman" w:cs="Times New Roman"/>
          <w:lang w:eastAsia="zh-CN"/>
        </w:rPr>
        <w:t>，经典有偏估计采用</w:t>
      </w:r>
      <w:r w:rsidRPr="00A740AC">
        <w:rPr>
          <w:rFonts w:ascii="Times New Roman" w:eastAsia="SimSun" w:hAnsi="Times New Roman" w:cs="Times New Roman"/>
          <w:lang w:eastAsia="zh-CN"/>
        </w:rPr>
        <w:t xml:space="preserve"> ridge</w:t>
      </w:r>
      <w:r w:rsidRPr="00A740AC">
        <w:rPr>
          <w:rFonts w:ascii="Times New Roman" w:eastAsia="SimSun" w:hAnsi="Times New Roman" w:cs="Times New Roman"/>
          <w:lang w:eastAsia="zh-CN"/>
        </w:rPr>
        <w:t>：</w:t>
      </w:r>
    </w:p>
    <w:p w14:paraId="4BA8E46B" w14:textId="77777777" w:rsidR="00BA5767" w:rsidRPr="00A740AC" w:rsidRDefault="00000000" w:rsidP="00A740AC">
      <w:pPr>
        <w:pStyle w:val="a0"/>
        <w:jc w:val="both"/>
        <w:rPr>
          <w:rFonts w:ascii="Times New Roman" w:eastAsia="SimSu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eastAsia="SimSun" w:hAnsi="Cambria Math" w:cs="Times New Roman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Ridge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=(</m:t>
          </m:r>
          <m:sSup>
            <m:sSupPr>
              <m:ctrlPr>
                <w:rPr>
                  <w:rFonts w:ascii="Cambria Math" w:eastAsia="SimSun" w:hAnsi="Cambria Math" w:cs="Times New Roman"/>
                </w:rPr>
              </m:ctrlPr>
            </m:sSupPr>
            <m:e>
              <m:r>
                <w:rPr>
                  <w:rFonts w:ascii="Cambria Math" w:eastAsia="SimSun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⊤</m:t>
              </m:r>
            </m:sup>
          </m:sSup>
          <m:r>
            <w:rPr>
              <w:rFonts w:ascii="Cambria Math" w:eastAsia="SimSun" w:hAnsi="Cambria Math" w:cs="Times New Roman"/>
            </w:rPr>
            <m:t>X</m:t>
          </m:r>
          <m:r>
            <m:rPr>
              <m:sty m:val="p"/>
            </m:rPr>
            <w:rPr>
              <w:rFonts w:ascii="Cambria Math" w:eastAsia="SimSun" w:hAnsi="Cambria Math" w:cs="Times New Roman"/>
            </w:rPr>
            <m:t>+</m:t>
          </m:r>
          <m:r>
            <w:rPr>
              <w:rFonts w:ascii="Cambria Math" w:eastAsia="SimSun" w:hAnsi="Cambria Math" w:cs="Times New Roman"/>
            </w:rPr>
            <m:t>kI</m:t>
          </m:r>
          <m:sSup>
            <m:sSupPr>
              <m:ctrlPr>
                <w:rPr>
                  <w:rFonts w:ascii="Cambria Math" w:eastAsia="SimSun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-</m:t>
              </m:r>
              <m:r>
                <w:rPr>
                  <w:rFonts w:ascii="Cambria Math" w:eastAsia="SimSun" w:hAnsi="Cambria Math" w:cs="Times New Roman"/>
                </w:rPr>
                <m:t>1</m:t>
              </m:r>
            </m:sup>
          </m:sSup>
          <m:sSup>
            <m:sSupPr>
              <m:ctrlPr>
                <w:rPr>
                  <w:rFonts w:ascii="Cambria Math" w:eastAsia="SimSun" w:hAnsi="Cambria Math" w:cs="Times New Roman"/>
                </w:rPr>
              </m:ctrlPr>
            </m:sSupPr>
            <m:e>
              <m:r>
                <w:rPr>
                  <w:rFonts w:ascii="Cambria Math" w:eastAsia="SimSun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⊤</m:t>
              </m:r>
            </m:sup>
          </m:sSup>
          <m:r>
            <w:rPr>
              <w:rFonts w:ascii="Cambria Math" w:eastAsia="SimSun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SimSun" w:hAnsi="Cambria Math" w:cs="Times New Roman"/>
            </w:rPr>
            <m:t>.</m:t>
          </m:r>
        </m:oMath>
      </m:oMathPara>
    </w:p>
    <w:p w14:paraId="294FC04D" w14:textId="77777777" w:rsidR="00BA5767" w:rsidRPr="00A740AC" w:rsidRDefault="00000000" w:rsidP="00A740AC">
      <w:pPr>
        <w:pStyle w:val="FirstParagraph"/>
        <w:jc w:val="both"/>
        <w:rPr>
          <w:rFonts w:ascii="Times New Roman" w:eastAsia="SimSun" w:hAnsi="Times New Roman" w:cs="Times New Roman"/>
        </w:rPr>
      </w:pPr>
      <w:proofErr w:type="spellStart"/>
      <w:r w:rsidRPr="00A740AC">
        <w:rPr>
          <w:rFonts w:ascii="Times New Roman" w:eastAsia="SimSun" w:hAnsi="Times New Roman" w:cs="Times New Roman"/>
        </w:rPr>
        <w:t>参考</w:t>
      </w:r>
      <w:proofErr w:type="spellEnd"/>
      <w:r w:rsidRPr="00A740AC">
        <w:rPr>
          <w:rFonts w:ascii="Times New Roman" w:eastAsia="SimSun" w:hAnsi="Times New Roman" w:cs="Times New Roman"/>
        </w:rPr>
        <w:t xml:space="preserve"> Olalere et al. (2025) </w:t>
      </w:r>
      <w:proofErr w:type="spellStart"/>
      <w:r w:rsidRPr="00A740AC">
        <w:rPr>
          <w:rFonts w:ascii="Times New Roman" w:eastAsia="SimSun" w:hAnsi="Times New Roman" w:cs="Times New Roman"/>
        </w:rPr>
        <w:t>的双参数</w:t>
      </w:r>
      <w:proofErr w:type="spellEnd"/>
      <w:r w:rsidRPr="00A740AC">
        <w:rPr>
          <w:rFonts w:ascii="Times New Roman" w:eastAsia="SimSun" w:hAnsi="Times New Roman" w:cs="Times New Roma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</w:rPr>
        <w:t>HLR</w:t>
      </w:r>
      <w:r w:rsidRPr="00A740AC">
        <w:rPr>
          <w:rFonts w:ascii="Times New Roman" w:eastAsia="SimSun" w:hAnsi="Times New Roman" w:cs="Times New Roman"/>
        </w:rPr>
        <w:t xml:space="preserve"> </w:t>
      </w:r>
      <w:proofErr w:type="spellStart"/>
      <w:r w:rsidRPr="00A740AC">
        <w:rPr>
          <w:rFonts w:ascii="Times New Roman" w:eastAsia="SimSun" w:hAnsi="Times New Roman" w:cs="Times New Roman"/>
        </w:rPr>
        <w:t>估计量</w:t>
      </w:r>
      <w:proofErr w:type="spellEnd"/>
      <w:r w:rsidRPr="00A740AC">
        <w:rPr>
          <w:rFonts w:ascii="Times New Roman" w:eastAsia="SimSun" w:hAnsi="Times New Roman" w:cs="Times New Roman"/>
        </w:rPr>
        <w:t>：</w:t>
      </w:r>
    </w:p>
    <w:p w14:paraId="7391253C" w14:textId="77777777" w:rsidR="00BA5767" w:rsidRPr="00A740AC" w:rsidRDefault="00000000" w:rsidP="00A740AC">
      <w:pPr>
        <w:pStyle w:val="a0"/>
        <w:jc w:val="both"/>
        <w:rPr>
          <w:rFonts w:ascii="Times New Roman" w:eastAsia="SimSu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eastAsia="SimSun" w:hAnsi="Cambria Math" w:cs="Times New Roman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HLR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=(</m:t>
          </m:r>
          <m:r>
            <w:rPr>
              <w:rFonts w:ascii="Cambria Math" w:eastAsia="SimSun" w:hAnsi="Cambria Math" w:cs="Times New Roman"/>
            </w:rPr>
            <m:t>Z</m:t>
          </m:r>
          <m:r>
            <m:rPr>
              <m:sty m:val="p"/>
            </m:rPr>
            <w:rPr>
              <w:rFonts w:ascii="Cambria Math" w:eastAsia="SimSun" w:hAnsi="Cambria Math" w:cs="Times New Roman"/>
            </w:rPr>
            <m:t>+</m:t>
          </m:r>
          <m:r>
            <w:rPr>
              <w:rFonts w:ascii="Cambria Math" w:eastAsia="SimSun" w:hAnsi="Cambria Math" w:cs="Times New Roman"/>
            </w:rPr>
            <m:t>I</m:t>
          </m:r>
          <m:sSup>
            <m:sSupPr>
              <m:ctrlPr>
                <w:rPr>
                  <w:rFonts w:ascii="Cambria Math" w:eastAsia="SimSun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-</m:t>
              </m:r>
              <m:r>
                <w:rPr>
                  <w:rFonts w:ascii="Cambria Math" w:eastAsia="SimSun" w:hAnsi="Cambria Math" w:cs="Times New Roman"/>
                </w:rPr>
                <m:t>1</m:t>
              </m:r>
            </m:sup>
          </m:sSup>
          <m:r>
            <m:rPr>
              <m:sty m:val="p"/>
            </m:rPr>
            <w:rPr>
              <w:rFonts w:ascii="Cambria Math" w:eastAsia="SimSun" w:hAnsi="Cambria Math" w:cs="Times New Roman"/>
            </w:rPr>
            <m:t>(</m:t>
          </m:r>
          <m:r>
            <w:rPr>
              <w:rFonts w:ascii="Cambria Math" w:eastAsia="SimSun" w:hAnsi="Cambria Math" w:cs="Times New Roman"/>
            </w:rPr>
            <m:t>Z</m:t>
          </m:r>
          <m:r>
            <m:rPr>
              <m:sty m:val="p"/>
            </m:rPr>
            <w:rPr>
              <w:rFonts w:ascii="Cambria Math" w:eastAsia="SimSun" w:hAnsi="Cambria Math" w:cs="Times New Roman"/>
            </w:rPr>
            <m:t>-</m:t>
          </m:r>
          <m:r>
            <w:rPr>
              <w:rFonts w:ascii="Cambria Math" w:eastAsia="SimSun" w:hAnsi="Cambria Math" w:cs="Times New Roman"/>
            </w:rPr>
            <m:t>dI</m:t>
          </m:r>
          <m:r>
            <m:rPr>
              <m:sty m:val="p"/>
            </m:rPr>
            <w:rPr>
              <w:rFonts w:ascii="Cambria Math" w:eastAsia="SimSun" w:hAnsi="Cambria Math" w:cs="Times New Roman"/>
            </w:rPr>
            <m:t>)(</m:t>
          </m:r>
          <m:r>
            <w:rPr>
              <w:rFonts w:ascii="Cambria Math" w:eastAsia="SimSun" w:hAnsi="Cambria Math" w:cs="Times New Roman"/>
            </w:rPr>
            <m:t>Z</m:t>
          </m:r>
          <m:r>
            <m:rPr>
              <m:sty m:val="p"/>
            </m:rPr>
            <w:rPr>
              <w:rFonts w:ascii="Cambria Math" w:eastAsia="SimSun" w:hAnsi="Cambria Math" w:cs="Times New Roman"/>
            </w:rPr>
            <m:t>+</m:t>
          </m:r>
          <m:r>
            <w:rPr>
              <w:rFonts w:ascii="Cambria Math" w:eastAsia="SimSun" w:hAnsi="Cambria Math" w:cs="Times New Roman"/>
            </w:rPr>
            <m:t>k</m:t>
          </m:r>
          <m:r>
            <m:rPr>
              <m:sty m:val="p"/>
            </m:rPr>
            <w:rPr>
              <w:rFonts w:ascii="Cambria Math" w:eastAsia="SimSun" w:hAnsi="Cambria Math" w:cs="Times New Roman"/>
            </w:rPr>
            <m:t>(</m:t>
          </m:r>
          <m:r>
            <w:rPr>
              <w:rFonts w:ascii="Cambria Math" w:eastAsia="SimSun" w:hAnsi="Cambria Math" w:cs="Times New Roman"/>
            </w:rPr>
            <m:t>d</m:t>
          </m:r>
          <m:r>
            <m:rPr>
              <m:sty m:val="p"/>
            </m:rPr>
            <w:rPr>
              <w:rFonts w:ascii="Cambria Math" w:eastAsia="SimSun" w:hAnsi="Cambria Math" w:cs="Times New Roman"/>
            </w:rPr>
            <m:t>+</m:t>
          </m:r>
          <m:r>
            <w:rPr>
              <w:rFonts w:ascii="Cambria Math" w:eastAsia="SimSun" w:hAnsi="Cambria Math" w:cs="Times New Roman"/>
            </w:rPr>
            <m:t>1</m:t>
          </m:r>
          <m:r>
            <m:rPr>
              <m:sty m:val="p"/>
            </m:rPr>
            <w:rPr>
              <w:rFonts w:ascii="Cambria Math" w:eastAsia="SimSun" w:hAnsi="Cambria Math" w:cs="Times New Roman"/>
            </w:rPr>
            <m:t>)</m:t>
          </m:r>
          <m:r>
            <w:rPr>
              <w:rFonts w:ascii="Cambria Math" w:eastAsia="SimSun" w:hAnsi="Cambria Math" w:cs="Times New Roman"/>
            </w:rPr>
            <m:t>I</m:t>
          </m:r>
          <m:sSup>
            <m:sSupPr>
              <m:ctrlPr>
                <w:rPr>
                  <w:rFonts w:ascii="Cambria Math" w:eastAsia="SimSun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-</m:t>
              </m:r>
              <m:r>
                <w:rPr>
                  <w:rFonts w:ascii="Cambria Math" w:eastAsia="SimSun" w:hAnsi="Cambria Math" w:cs="Times New Roman"/>
                </w:rPr>
                <m:t>1</m:t>
              </m:r>
            </m:sup>
          </m:sSup>
          <m:sSup>
            <m:sSupPr>
              <m:ctrlPr>
                <w:rPr>
                  <w:rFonts w:ascii="Cambria Math" w:eastAsia="SimSun" w:hAnsi="Cambria Math" w:cs="Times New Roman"/>
                </w:rPr>
              </m:ctrlPr>
            </m:sSupPr>
            <m:e>
              <m:r>
                <w:rPr>
                  <w:rFonts w:ascii="Cambria Math" w:eastAsia="SimSun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⊤</m:t>
              </m:r>
            </m:sup>
          </m:sSup>
          <m:r>
            <w:rPr>
              <w:rFonts w:ascii="Cambria Math" w:eastAsia="SimSun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SimSun" w:hAnsi="Cambria Math" w:cs="Times New Roman"/>
            </w:rPr>
            <m:t>,</m:t>
          </m:r>
          <m:r>
            <w:rPr>
              <w:rFonts w:ascii="Cambria Math" w:eastAsia="SimSun" w:hAnsi="Cambria Math" w:cs="Times New Roman"/>
            </w:rPr>
            <m:t>  Z</m:t>
          </m:r>
          <m:r>
            <m:rPr>
              <m:sty m:val="p"/>
            </m:rPr>
            <w:rPr>
              <w:rFonts w:ascii="Cambria Math" w:eastAsia="SimSun" w:hAnsi="Cambria Math" w:cs="Times New Roman"/>
            </w:rPr>
            <m:t>=</m:t>
          </m:r>
          <m:sSup>
            <m:sSupPr>
              <m:ctrlPr>
                <w:rPr>
                  <w:rFonts w:ascii="Cambria Math" w:eastAsia="SimSun" w:hAnsi="Cambria Math" w:cs="Times New Roman"/>
                </w:rPr>
              </m:ctrlPr>
            </m:sSupPr>
            <m:e>
              <m:r>
                <w:rPr>
                  <w:rFonts w:ascii="Cambria Math" w:eastAsia="SimSun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⊤</m:t>
              </m:r>
            </m:sup>
          </m:sSup>
          <m:r>
            <w:rPr>
              <w:rFonts w:ascii="Cambria Math" w:eastAsia="SimSun" w:hAnsi="Cambria Math" w:cs="Times New Roman"/>
            </w:rPr>
            <m:t>X</m:t>
          </m:r>
          <m:r>
            <m:rPr>
              <m:sty m:val="p"/>
            </m:rPr>
            <w:rPr>
              <w:rFonts w:ascii="Cambria Math" w:eastAsia="SimSun" w:hAnsi="Cambria Math" w:cs="Times New Roman"/>
            </w:rPr>
            <m:t>.</m:t>
          </m:r>
        </m:oMath>
      </m:oMathPara>
    </w:p>
    <w:p w14:paraId="224E51C7" w14:textId="77777777" w:rsidR="00BA5767" w:rsidRPr="00A740AC" w:rsidRDefault="00000000" w:rsidP="00A740AC">
      <w:pPr>
        <w:pStyle w:val="FirstParagraph"/>
        <w:jc w:val="both"/>
        <w:rPr>
          <w:rFonts w:ascii="Times New Roman" w:eastAsia="SimSun" w:hAnsi="Times New Roman" w:cs="Times New Roman"/>
          <w:lang w:eastAsia="zh-CN"/>
        </w:rPr>
      </w:pP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HLR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Fonts w:ascii="Times New Roman" w:eastAsia="SimSun" w:hAnsi="Times New Roman" w:cs="Times New Roman"/>
          <w:lang w:eastAsia="zh-CN"/>
        </w:rPr>
        <w:t>的优点是比单参数</w:t>
      </w:r>
      <w:r w:rsidRPr="00A740AC">
        <w:rPr>
          <w:rFonts w:ascii="Times New Roman" w:eastAsia="SimSun" w:hAnsi="Times New Roman" w:cs="Times New Roman"/>
          <w:lang w:eastAsia="zh-CN"/>
        </w:rPr>
        <w:t xml:space="preserve"> ridge </w:t>
      </w:r>
      <w:r w:rsidRPr="00A740AC">
        <w:rPr>
          <w:rFonts w:ascii="Times New Roman" w:eastAsia="SimSun" w:hAnsi="Times New Roman" w:cs="Times New Roman"/>
          <w:lang w:eastAsia="zh-CN"/>
        </w:rPr>
        <w:t>更灵活，但不足在于参数目标主要对应系数</w:t>
      </w:r>
      <w:r w:rsidRPr="00A740AC">
        <w:rPr>
          <w:rFonts w:ascii="Times New Roman" w:eastAsia="SimSun" w:hAnsi="Times New Roman" w:cs="Times New Roman"/>
          <w:lang w:eastAsia="zh-CN"/>
        </w:rPr>
        <w:t xml:space="preserve"> MSE</w:t>
      </w:r>
      <w:r w:rsidRPr="00A740AC">
        <w:rPr>
          <w:rFonts w:ascii="Times New Roman" w:eastAsia="SimSun" w:hAnsi="Times New Roman" w:cs="Times New Roman"/>
          <w:lang w:eastAsia="zh-CN"/>
        </w:rPr>
        <w:t>，而不是金融时间序列真正关心的样本外跟踪误差。参考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proofErr w:type="spellStart"/>
      <w:r w:rsidRPr="00A740AC">
        <w:rPr>
          <w:rFonts w:ascii="Times New Roman" w:eastAsia="SimSun" w:hAnsi="Times New Roman" w:cs="Times New Roman"/>
          <w:lang w:eastAsia="zh-CN"/>
        </w:rPr>
        <w:t>Skolkova</w:t>
      </w:r>
      <w:proofErr w:type="spellEnd"/>
      <w:r w:rsidRPr="00A740AC">
        <w:rPr>
          <w:rFonts w:ascii="Times New Roman" w:eastAsia="SimSun" w:hAnsi="Times New Roman" w:cs="Times New Roman"/>
          <w:lang w:eastAsia="zh-CN"/>
        </w:rPr>
        <w:t xml:space="preserve"> (2026) </w:t>
      </w:r>
      <w:r w:rsidRPr="00A740AC">
        <w:rPr>
          <w:rFonts w:ascii="Times New Roman" w:eastAsia="SimSun" w:hAnsi="Times New Roman" w:cs="Times New Roman"/>
          <w:lang w:eastAsia="zh-CN"/>
        </w:rPr>
        <w:t>关于</w:t>
      </w:r>
      <w:r w:rsidRPr="00A740AC">
        <w:rPr>
          <w:rFonts w:ascii="Times New Roman" w:eastAsia="SimSun" w:hAnsi="Times New Roman" w:cs="Times New Roman"/>
          <w:lang w:eastAsia="zh-CN"/>
        </w:rPr>
        <w:t xml:space="preserve"> ridge </w:t>
      </w:r>
      <w:r w:rsidRPr="00A740AC">
        <w:rPr>
          <w:rFonts w:ascii="Times New Roman" w:eastAsia="SimSun" w:hAnsi="Times New Roman" w:cs="Times New Roman"/>
          <w:lang w:eastAsia="zh-CN"/>
        </w:rPr>
        <w:t>正则化模型平均的思路，本文进一步构造自适应组合估计：</w:t>
      </w:r>
    </w:p>
    <w:p w14:paraId="31A4172F" w14:textId="77777777" w:rsidR="00BA5767" w:rsidRPr="00A740AC" w:rsidRDefault="00000000" w:rsidP="00A740AC">
      <w:pPr>
        <w:pStyle w:val="a0"/>
        <w:jc w:val="both"/>
        <w:rPr>
          <w:rFonts w:ascii="Times New Roman" w:eastAsia="SimSu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eastAsia="SimSun" w:hAnsi="Cambria Math" w:cs="Times New Roman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="SimSun" w:hAnsi="Cambria Math" w:cs="Times New Roman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=</m:t>
          </m:r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w:rPr>
                  <w:rFonts w:ascii="Cambria Math" w:eastAsia="SimSun" w:hAnsi="Cambria Math" w:cs="Times New Roman"/>
                </w:rPr>
                <m:t>ω</m:t>
              </m:r>
            </m:e>
            <m:sub>
              <m:r>
                <w:rPr>
                  <w:rFonts w:ascii="Cambria Math" w:eastAsia="SimSun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eastAsia="SimSun" w:hAnsi="Cambria Math" w:cs="Times New Roman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OLS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+</m:t>
          </m:r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w:rPr>
                  <w:rFonts w:ascii="Cambria Math" w:eastAsia="SimSun" w:hAnsi="Cambria Math" w:cs="Times New Roman"/>
                </w:rPr>
                <m:t>ω</m:t>
              </m:r>
            </m:e>
            <m:sub>
              <m:r>
                <w:rPr>
                  <w:rFonts w:ascii="Cambria Math" w:eastAsia="SimSun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eastAsia="SimSun" w:hAnsi="Cambria Math" w:cs="Times New Roman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Ridge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+</m:t>
          </m:r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w:rPr>
                  <w:rFonts w:ascii="Cambria Math" w:eastAsia="SimSun" w:hAnsi="Cambria Math" w:cs="Times New Roman"/>
                </w:rPr>
                <m:t>ω</m:t>
              </m:r>
            </m:e>
            <m:sub>
              <m:r>
                <w:rPr>
                  <w:rFonts w:ascii="Cambria Math" w:eastAsia="SimSun" w:hAnsi="Cambria Math" w:cs="Times New Roman"/>
                </w:rPr>
                <m:t>3</m:t>
              </m:r>
            </m:sub>
          </m:sSub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eastAsia="SimSun" w:hAnsi="Cambria Math" w:cs="Times New Roman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HLR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,</m:t>
          </m:r>
          <m:r>
            <w:rPr>
              <w:rFonts w:ascii="Cambria Math" w:eastAsia="SimSun" w:hAnsi="Cambria Math" w:cs="Times New Roman"/>
            </w:rPr>
            <m:t>  </m:t>
          </m:r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w:rPr>
                  <w:rFonts w:ascii="Cambria Math" w:eastAsia="SimSun" w:hAnsi="Cambria Math" w:cs="Times New Roman"/>
                </w:rPr>
                <m:t>ω</m:t>
              </m:r>
            </m:e>
            <m:sub>
              <m:r>
                <w:rPr>
                  <w:rFonts w:ascii="Cambria Math" w:eastAsia="SimSun" w:hAnsi="Cambria Math" w:cs="Times New Roman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≥</m:t>
          </m:r>
          <m:r>
            <w:rPr>
              <w:rFonts w:ascii="Cambria Math" w:eastAsia="SimSun" w:hAnsi="Cambria Math" w:cs="Times New Roman"/>
            </w:rPr>
            <m:t>0</m:t>
          </m:r>
          <m:r>
            <m:rPr>
              <m:sty m:val="p"/>
            </m:rPr>
            <w:rPr>
              <w:rFonts w:ascii="Cambria Math" w:eastAsia="SimSun" w:hAnsi="Cambria Math" w:cs="Times New Roman"/>
            </w:rPr>
            <m:t>,</m:t>
          </m:r>
          <m:r>
            <w:rPr>
              <w:rFonts w:ascii="Cambria Math" w:eastAsia="SimSun" w:hAnsi="Cambria Math" w:cs="Times New Roman"/>
            </w:rPr>
            <m:t> </m:t>
          </m:r>
          <m:nary>
            <m:naryPr>
              <m:chr m:val="∑"/>
              <m:limLoc m:val="undOvr"/>
              <m:ctrlPr>
                <w:rPr>
                  <w:rFonts w:ascii="Cambria Math" w:eastAsia="SimSun" w:hAnsi="Cambria Math" w:cs="Times New Roman"/>
                </w:rPr>
              </m:ctrlPr>
            </m:naryPr>
            <m:sub>
              <m:r>
                <w:rPr>
                  <w:rFonts w:ascii="Cambria Math" w:eastAsia="SimSun" w:hAnsi="Cambria Math" w:cs="Times New Roman"/>
                </w:rPr>
                <m:t>j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=</m:t>
              </m:r>
              <m:r>
                <w:rPr>
                  <w:rFonts w:ascii="Cambria Math" w:eastAsia="SimSun" w:hAnsi="Cambria Math" w:cs="Times New Roman"/>
                </w:rPr>
                <m:t>1</m:t>
              </m:r>
            </m:sub>
            <m:sup>
              <m:r>
                <w:rPr>
                  <w:rFonts w:ascii="Cambria Math" w:eastAsia="SimSun" w:hAnsi="Cambria Math" w:cs="Times New Roman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="SimSun" w:hAnsi="Cambria Math" w:cs="Times New Roman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eastAsia="SimSun" w:hAnsi="Cambria Math" w:cs="Times New Roman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SimSun" w:hAnsi="Cambria Math" w:cs="Times New Roman"/>
            </w:rPr>
            <m:t>=</m:t>
          </m:r>
          <m:r>
            <w:rPr>
              <w:rFonts w:ascii="Cambria Math" w:eastAsia="SimSun" w:hAnsi="Cambria Math" w:cs="Times New Roman"/>
            </w:rPr>
            <m:t>1</m:t>
          </m:r>
          <m:r>
            <m:rPr>
              <m:sty m:val="p"/>
            </m:rPr>
            <w:rPr>
              <w:rFonts w:ascii="Cambria Math" w:eastAsia="SimSun" w:hAnsi="Cambria Math" w:cs="Times New Roman"/>
            </w:rPr>
            <m:t>.</m:t>
          </m:r>
        </m:oMath>
      </m:oMathPara>
    </w:p>
    <w:p w14:paraId="7F1A4262" w14:textId="77777777" w:rsidR="00BA5767" w:rsidRPr="00A740AC" w:rsidRDefault="00000000" w:rsidP="00A740AC">
      <w:pPr>
        <w:pStyle w:val="FirstParagraph"/>
        <w:jc w:val="both"/>
        <w:rPr>
          <w:rFonts w:ascii="Times New Roman" w:eastAsia="SimSun" w:hAnsi="Times New Roman" w:cs="Times New Roman"/>
          <w:lang w:eastAsia="zh-CN"/>
        </w:rPr>
      </w:pPr>
      <w:r w:rsidRPr="00A740AC">
        <w:rPr>
          <w:rFonts w:ascii="Times New Roman" w:eastAsia="SimSun" w:hAnsi="Times New Roman" w:cs="Times New Roman"/>
          <w:lang w:eastAsia="zh-CN"/>
        </w:rPr>
        <w:t>其中组合权重由时间顺序验证集上的跟踪</w:t>
      </w:r>
      <w:r w:rsidRPr="00A740AC">
        <w:rPr>
          <w:rFonts w:ascii="Times New Roman" w:eastAsia="SimSun" w:hAnsi="Times New Roman" w:cs="Times New Roman"/>
          <w:lang w:eastAsia="zh-CN"/>
        </w:rPr>
        <w:t xml:space="preserve"> RMSE </w:t>
      </w:r>
      <w:r w:rsidRPr="00A740AC">
        <w:rPr>
          <w:rFonts w:ascii="Times New Roman" w:eastAsia="SimSun" w:hAnsi="Times New Roman" w:cs="Times New Roman"/>
          <w:lang w:eastAsia="zh-CN"/>
        </w:rPr>
        <w:t>最小化得到。改进点不再执着于</w:t>
      </w:r>
      <w:r w:rsidRPr="00A740AC">
        <w:rPr>
          <w:rFonts w:ascii="Times New Roman" w:eastAsia="SimSun" w:hAnsi="Times New Roman" w:cs="Times New Roman"/>
          <w:lang w:eastAsia="zh-CN"/>
        </w:rPr>
        <w:t>“</w:t>
      </w:r>
      <w:r w:rsidRPr="00A740AC">
        <w:rPr>
          <w:rFonts w:ascii="Times New Roman" w:eastAsia="SimSun" w:hAnsi="Times New Roman" w:cs="Times New Roman"/>
          <w:lang w:eastAsia="zh-CN"/>
        </w:rPr>
        <w:t>某一个单一</w:t>
      </w:r>
      <w:r w:rsidRPr="00A740AC">
        <w:rPr>
          <w:rFonts w:ascii="Times New Roman" w:eastAsia="SimSun" w:hAnsi="Times New Roman" w:cs="Times New Roman"/>
          <w:lang w:eastAsia="zh-CN"/>
        </w:rPr>
        <w:t xml:space="preserve"> shrinkage </w:t>
      </w:r>
      <w:r w:rsidRPr="00A740AC">
        <w:rPr>
          <w:rFonts w:ascii="Times New Roman" w:eastAsia="SimSun" w:hAnsi="Times New Roman" w:cs="Times New Roman"/>
          <w:lang w:eastAsia="zh-CN"/>
        </w:rPr>
        <w:t>结构必须最好</w:t>
      </w:r>
      <w:r w:rsidRPr="00A740AC">
        <w:rPr>
          <w:rFonts w:ascii="Times New Roman" w:eastAsia="SimSun" w:hAnsi="Times New Roman" w:cs="Times New Roman"/>
          <w:lang w:eastAsia="zh-CN"/>
        </w:rPr>
        <w:t>”</w:t>
      </w:r>
      <w:r w:rsidRPr="00A740AC">
        <w:rPr>
          <w:rFonts w:ascii="Times New Roman" w:eastAsia="SimSun" w:hAnsi="Times New Roman" w:cs="Times New Roman"/>
          <w:lang w:eastAsia="zh-CN"/>
        </w:rPr>
        <w:t>，而是让模型在不同数据环境中自适应地选择更合适的收缩方向。</w:t>
      </w:r>
    </w:p>
    <w:p w14:paraId="2D71A16A" w14:textId="4AEADAFA" w:rsidR="00BA5767" w:rsidRPr="00A740AC" w:rsidRDefault="00A740AC" w:rsidP="00A740AC">
      <w:pPr>
        <w:pStyle w:val="1"/>
        <w:jc w:val="both"/>
        <w:rPr>
          <w:rFonts w:ascii="Times New Roman" w:eastAsia="SimSun" w:hAnsi="Times New Roman" w:cs="Times New Roman"/>
          <w:b/>
          <w:bCs/>
          <w:color w:val="auto"/>
          <w:lang w:eastAsia="zh-CN"/>
        </w:rPr>
      </w:pPr>
      <w:bookmarkStart w:id="2" w:name="数据来源和采集时间"/>
      <w:bookmarkEnd w:id="1"/>
      <w:r>
        <w:rPr>
          <w:rFonts w:ascii="Times New Roman" w:eastAsia="SimSun" w:hAnsi="Times New Roman" w:cs="Times New Roman" w:hint="eastAsia"/>
          <w:b/>
          <w:bCs/>
          <w:color w:val="auto"/>
          <w:lang w:eastAsia="zh-CN"/>
        </w:rPr>
        <w:lastRenderedPageBreak/>
        <w:t>三、</w:t>
      </w:r>
      <w:r w:rsidR="00000000" w:rsidRPr="00A740AC">
        <w:rPr>
          <w:rFonts w:ascii="Times New Roman" w:eastAsia="SimSun" w:hAnsi="Times New Roman" w:cs="Times New Roman"/>
          <w:b/>
          <w:bCs/>
          <w:color w:val="auto"/>
          <w:lang w:eastAsia="zh-CN"/>
        </w:rPr>
        <w:t>数据来源和采集时间</w:t>
      </w:r>
    </w:p>
    <w:p w14:paraId="7B4A2410" w14:textId="77777777" w:rsidR="00BA5767" w:rsidRPr="00A740AC" w:rsidRDefault="00000000" w:rsidP="00A740AC">
      <w:pPr>
        <w:pStyle w:val="Compact"/>
        <w:numPr>
          <w:ilvl w:val="0"/>
          <w:numId w:val="2"/>
        </w:numPr>
        <w:jc w:val="both"/>
        <w:rPr>
          <w:rFonts w:ascii="Times New Roman" w:eastAsia="SimSun" w:hAnsi="Times New Roman" w:cs="Times New Roman"/>
          <w:lang w:eastAsia="zh-CN"/>
        </w:rPr>
      </w:pPr>
      <w:r w:rsidRPr="00A740AC">
        <w:rPr>
          <w:rFonts w:ascii="Times New Roman" w:eastAsia="SimSun" w:hAnsi="Times New Roman" w:cs="Times New Roman"/>
          <w:lang w:eastAsia="zh-CN"/>
        </w:rPr>
        <w:t>股票数据：新浪财经上证</w:t>
      </w:r>
      <w:proofErr w:type="gramStart"/>
      <w:r w:rsidRPr="00A740AC">
        <w:rPr>
          <w:rFonts w:ascii="Times New Roman" w:eastAsia="SimSun" w:hAnsi="Times New Roman" w:cs="Times New Roman"/>
          <w:lang w:eastAsia="zh-CN"/>
        </w:rPr>
        <w:t>50</w:t>
      </w:r>
      <w:r w:rsidRPr="00A740AC">
        <w:rPr>
          <w:rFonts w:ascii="Times New Roman" w:eastAsia="SimSun" w:hAnsi="Times New Roman" w:cs="Times New Roman"/>
          <w:lang w:eastAsia="zh-CN"/>
        </w:rPr>
        <w:t>成</w:t>
      </w:r>
      <w:proofErr w:type="gramEnd"/>
      <w:r w:rsidRPr="00A740AC">
        <w:rPr>
          <w:rFonts w:ascii="Times New Roman" w:eastAsia="SimSun" w:hAnsi="Times New Roman" w:cs="Times New Roman"/>
          <w:lang w:eastAsia="zh-CN"/>
        </w:rPr>
        <w:t>分股页面、东方财富历史行情接口、上交</w:t>
      </w:r>
      <w:proofErr w:type="gramStart"/>
      <w:r w:rsidRPr="00A740AC">
        <w:rPr>
          <w:rFonts w:ascii="Times New Roman" w:eastAsia="SimSun" w:hAnsi="Times New Roman" w:cs="Times New Roman"/>
          <w:lang w:eastAsia="zh-CN"/>
        </w:rPr>
        <w:t>所指数</w:t>
      </w:r>
      <w:proofErr w:type="gramEnd"/>
      <w:r w:rsidRPr="00A740AC">
        <w:rPr>
          <w:rFonts w:ascii="Times New Roman" w:eastAsia="SimSun" w:hAnsi="Times New Roman" w:cs="Times New Roman"/>
          <w:lang w:eastAsia="zh-CN"/>
        </w:rPr>
        <w:t>调整公告；本地下载完成时间为</w:t>
      </w:r>
      <w:r w:rsidRPr="00A740AC">
        <w:rPr>
          <w:rFonts w:ascii="Times New Roman" w:eastAsia="SimSun" w:hAnsi="Times New Roman" w:cs="Times New Roman"/>
          <w:lang w:eastAsia="zh-CN"/>
        </w:rPr>
        <w:t xml:space="preserve"> 2026-03-20T01:57:31.630299+00:00</w:t>
      </w:r>
      <w:r w:rsidRPr="00A740AC">
        <w:rPr>
          <w:rFonts w:ascii="Times New Roman" w:eastAsia="SimSun" w:hAnsi="Times New Roman" w:cs="Times New Roman"/>
          <w:lang w:eastAsia="zh-CN"/>
        </w:rPr>
        <w:t>。</w:t>
      </w:r>
    </w:p>
    <w:p w14:paraId="665681BB" w14:textId="77777777" w:rsidR="00BA5767" w:rsidRPr="00A740AC" w:rsidRDefault="00000000" w:rsidP="00A740AC">
      <w:pPr>
        <w:pStyle w:val="Compact"/>
        <w:numPr>
          <w:ilvl w:val="0"/>
          <w:numId w:val="2"/>
        </w:numPr>
        <w:jc w:val="both"/>
        <w:rPr>
          <w:rFonts w:ascii="Times New Roman" w:eastAsia="SimSun" w:hAnsi="Times New Roman" w:cs="Times New Roman"/>
        </w:rPr>
      </w:pPr>
      <w:r w:rsidRPr="00A740AC">
        <w:rPr>
          <w:rFonts w:ascii="Times New Roman" w:eastAsia="SimSun" w:hAnsi="Times New Roman" w:cs="Times New Roman"/>
        </w:rPr>
        <w:t>股票样本区间：</w:t>
      </w:r>
      <w:r w:rsidRPr="00A740AC">
        <w:rPr>
          <w:rFonts w:ascii="Times New Roman" w:eastAsia="SimSun" w:hAnsi="Times New Roman" w:cs="Times New Roman"/>
        </w:rPr>
        <w:t xml:space="preserve">2025-01-02 </w:t>
      </w:r>
      <w:r w:rsidRPr="00A740AC">
        <w:rPr>
          <w:rFonts w:ascii="Times New Roman" w:eastAsia="SimSun" w:hAnsi="Times New Roman" w:cs="Times New Roman"/>
        </w:rPr>
        <w:t>至</w:t>
      </w:r>
      <w:r w:rsidRPr="00A740AC">
        <w:rPr>
          <w:rFonts w:ascii="Times New Roman" w:eastAsia="SimSun" w:hAnsi="Times New Roman" w:cs="Times New Roman"/>
        </w:rPr>
        <w:t xml:space="preserve"> 2026-03-20</w:t>
      </w:r>
      <w:r w:rsidRPr="00A740AC">
        <w:rPr>
          <w:rFonts w:ascii="Times New Roman" w:eastAsia="SimSun" w:hAnsi="Times New Roman" w:cs="Times New Roman"/>
        </w:rPr>
        <w:t>。</w:t>
      </w:r>
    </w:p>
    <w:p w14:paraId="1FBBCFF5" w14:textId="77777777" w:rsidR="00BA5767" w:rsidRPr="00A740AC" w:rsidRDefault="00000000" w:rsidP="00A740AC">
      <w:pPr>
        <w:pStyle w:val="Compact"/>
        <w:numPr>
          <w:ilvl w:val="0"/>
          <w:numId w:val="2"/>
        </w:numPr>
        <w:jc w:val="both"/>
        <w:rPr>
          <w:rFonts w:ascii="Times New Roman" w:eastAsia="SimSun" w:hAnsi="Times New Roman" w:cs="Times New Roman"/>
          <w:lang w:eastAsia="zh-CN"/>
        </w:rPr>
      </w:pPr>
      <w:r w:rsidRPr="00A740AC">
        <w:rPr>
          <w:rFonts w:ascii="Times New Roman" w:eastAsia="SimSun" w:hAnsi="Times New Roman" w:cs="Times New Roman"/>
          <w:lang w:eastAsia="zh-CN"/>
        </w:rPr>
        <w:t>汇率数据：美联储</w:t>
      </w:r>
      <w:r w:rsidRPr="00A740AC">
        <w:rPr>
          <w:rFonts w:ascii="Times New Roman" w:eastAsia="SimSun" w:hAnsi="Times New Roman" w:cs="Times New Roman"/>
          <w:lang w:eastAsia="zh-CN"/>
        </w:rPr>
        <w:t xml:space="preserve"> H.10 / FRED </w:t>
      </w:r>
      <w:r w:rsidRPr="00A740AC">
        <w:rPr>
          <w:rFonts w:ascii="Times New Roman" w:eastAsia="SimSun" w:hAnsi="Times New Roman" w:cs="Times New Roman"/>
          <w:lang w:eastAsia="zh-CN"/>
        </w:rPr>
        <w:t>汇率序列与</w:t>
      </w:r>
      <w:r w:rsidRPr="00A740AC">
        <w:rPr>
          <w:rFonts w:ascii="Times New Roman" w:eastAsia="SimSun" w:hAnsi="Times New Roman" w:cs="Times New Roman"/>
          <w:lang w:eastAsia="zh-CN"/>
        </w:rPr>
        <w:t xml:space="preserve"> ICE </w:t>
      </w:r>
      <w:r w:rsidRPr="00A740AC">
        <w:rPr>
          <w:rFonts w:ascii="Times New Roman" w:eastAsia="SimSun" w:hAnsi="Times New Roman" w:cs="Times New Roman"/>
          <w:lang w:eastAsia="zh-CN"/>
        </w:rPr>
        <w:t>美元指数方法文档；本地下载完成时间为</w:t>
      </w:r>
      <w:r w:rsidRPr="00A740AC">
        <w:rPr>
          <w:rFonts w:ascii="Times New Roman" w:eastAsia="SimSun" w:hAnsi="Times New Roman" w:cs="Times New Roman"/>
          <w:lang w:eastAsia="zh-CN"/>
        </w:rPr>
        <w:t xml:space="preserve"> 2026-03-20 02:32:59 UTC</w:t>
      </w:r>
      <w:r w:rsidRPr="00A740AC">
        <w:rPr>
          <w:rFonts w:ascii="Times New Roman" w:eastAsia="SimSun" w:hAnsi="Times New Roman" w:cs="Times New Roman"/>
          <w:lang w:eastAsia="zh-CN"/>
        </w:rPr>
        <w:t>。</w:t>
      </w:r>
    </w:p>
    <w:p w14:paraId="0325A880" w14:textId="77777777" w:rsidR="00BA5767" w:rsidRPr="00A740AC" w:rsidRDefault="00000000" w:rsidP="00A740AC">
      <w:pPr>
        <w:pStyle w:val="Compact"/>
        <w:numPr>
          <w:ilvl w:val="0"/>
          <w:numId w:val="2"/>
        </w:numPr>
        <w:jc w:val="both"/>
        <w:rPr>
          <w:rFonts w:ascii="Times New Roman" w:eastAsia="SimSun" w:hAnsi="Times New Roman" w:cs="Times New Roman"/>
          <w:lang w:eastAsia="zh-CN"/>
        </w:rPr>
      </w:pPr>
      <w:r w:rsidRPr="00A740AC">
        <w:rPr>
          <w:rFonts w:ascii="Times New Roman" w:eastAsia="SimSun" w:hAnsi="Times New Roman" w:cs="Times New Roman"/>
          <w:lang w:eastAsia="zh-CN"/>
        </w:rPr>
        <w:t>汇率样本请求区间：</w:t>
      </w:r>
      <w:r w:rsidRPr="00A740AC">
        <w:rPr>
          <w:rFonts w:ascii="Times New Roman" w:eastAsia="SimSun" w:hAnsi="Times New Roman" w:cs="Times New Roman"/>
          <w:lang w:eastAsia="zh-CN"/>
        </w:rPr>
        <w:t xml:space="preserve">2025-01-01 </w:t>
      </w:r>
      <w:r w:rsidRPr="00A740AC">
        <w:rPr>
          <w:rFonts w:ascii="Times New Roman" w:eastAsia="SimSun" w:hAnsi="Times New Roman" w:cs="Times New Roman"/>
          <w:lang w:eastAsia="zh-CN"/>
        </w:rPr>
        <w:t>至</w:t>
      </w:r>
      <w:r w:rsidRPr="00A740AC">
        <w:rPr>
          <w:rFonts w:ascii="Times New Roman" w:eastAsia="SimSun" w:hAnsi="Times New Roman" w:cs="Times New Roman"/>
          <w:lang w:eastAsia="zh-CN"/>
        </w:rPr>
        <w:t xml:space="preserve"> 2026-03-20</w:t>
      </w:r>
      <w:r w:rsidRPr="00A740AC">
        <w:rPr>
          <w:rFonts w:ascii="Times New Roman" w:eastAsia="SimSun" w:hAnsi="Times New Roman" w:cs="Times New Roman"/>
          <w:lang w:eastAsia="zh-CN"/>
        </w:rPr>
        <w:t>；但官方最新可得完整观测日为</w:t>
      </w:r>
      <w:r w:rsidRPr="00A740AC">
        <w:rPr>
          <w:rFonts w:ascii="Times New Roman" w:eastAsia="SimSun" w:hAnsi="Times New Roman" w:cs="Times New Roman"/>
          <w:lang w:eastAsia="zh-CN"/>
        </w:rPr>
        <w:t xml:space="preserve"> 2026-03-13</w:t>
      </w:r>
      <w:r w:rsidRPr="00A740AC">
        <w:rPr>
          <w:rFonts w:ascii="Times New Roman" w:eastAsia="SimSun" w:hAnsi="Times New Roman" w:cs="Times New Roman"/>
          <w:lang w:eastAsia="zh-CN"/>
        </w:rPr>
        <w:t>，存在发布滞后。</w:t>
      </w:r>
    </w:p>
    <w:p w14:paraId="56BDD658" w14:textId="3A2CD185" w:rsidR="00BA5767" w:rsidRPr="00A740AC" w:rsidRDefault="00A740AC" w:rsidP="00A740AC">
      <w:pPr>
        <w:pStyle w:val="1"/>
        <w:jc w:val="both"/>
        <w:rPr>
          <w:rFonts w:ascii="Times New Roman" w:eastAsia="SimSun" w:hAnsi="Times New Roman" w:cs="Times New Roman" w:hint="eastAsia"/>
          <w:b/>
          <w:bCs/>
          <w:color w:val="auto"/>
          <w:lang w:eastAsia="zh-CN"/>
        </w:rPr>
      </w:pPr>
      <w:bookmarkStart w:id="3" w:name="r程序分析结果改进措施是否有效"/>
      <w:bookmarkEnd w:id="2"/>
      <w:r>
        <w:rPr>
          <w:rFonts w:ascii="Times New Roman" w:eastAsia="SimSun" w:hAnsi="Times New Roman" w:cs="Times New Roman" w:hint="eastAsia"/>
          <w:b/>
          <w:bCs/>
          <w:color w:val="auto"/>
          <w:lang w:eastAsia="zh-CN"/>
        </w:rPr>
        <w:t>四、</w:t>
      </w:r>
      <w:r w:rsidR="00000000" w:rsidRPr="00A740AC">
        <w:rPr>
          <w:rFonts w:ascii="Times New Roman" w:eastAsia="SimSun" w:hAnsi="Times New Roman" w:cs="Times New Roman"/>
          <w:b/>
          <w:bCs/>
          <w:color w:val="auto"/>
          <w:lang w:eastAsia="zh-CN"/>
        </w:rPr>
        <w:t>R</w:t>
      </w:r>
      <w:r w:rsidR="00000000" w:rsidRPr="00A740AC">
        <w:rPr>
          <w:rFonts w:ascii="Times New Roman" w:eastAsia="SimSun" w:hAnsi="Times New Roman" w:cs="Times New Roman"/>
          <w:b/>
          <w:bCs/>
          <w:color w:val="auto"/>
          <w:lang w:eastAsia="zh-CN"/>
        </w:rPr>
        <w:t>程序分析</w:t>
      </w:r>
    </w:p>
    <w:p w14:paraId="4BD4CF61" w14:textId="77777777" w:rsidR="00BA5767" w:rsidRPr="00A740AC" w:rsidRDefault="00000000" w:rsidP="00A740AC">
      <w:pPr>
        <w:pStyle w:val="FirstParagraph"/>
        <w:jc w:val="both"/>
        <w:rPr>
          <w:rFonts w:ascii="Times New Roman" w:eastAsia="SimSun" w:hAnsi="Times New Roman" w:cs="Times New Roman"/>
          <w:lang w:eastAsia="zh-CN"/>
        </w:rPr>
      </w:pPr>
      <w:r w:rsidRPr="00A740AC">
        <w:rPr>
          <w:rFonts w:ascii="Times New Roman" w:eastAsia="SimSun" w:hAnsi="Times New Roman" w:cs="Times New Roman"/>
          <w:lang w:eastAsia="zh-CN"/>
        </w:rPr>
        <w:t>两组任务都存在明显多重共线性：</w:t>
      </w:r>
    </w:p>
    <w:tbl>
      <w:tblPr>
        <w:tblStyle w:val="Table"/>
        <w:tblW w:w="5000" w:type="pct"/>
        <w:tblBorders>
          <w:top w:val="single" w:sz="12" w:space="0" w:color="auto"/>
          <w:bottom w:val="single" w:sz="12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42"/>
        <w:gridCol w:w="1134"/>
        <w:gridCol w:w="993"/>
        <w:gridCol w:w="1559"/>
        <w:gridCol w:w="1417"/>
        <w:gridCol w:w="1276"/>
        <w:gridCol w:w="1235"/>
      </w:tblGrid>
      <w:tr w:rsidR="00BA5767" w:rsidRPr="00A740AC" w14:paraId="54E2AAEE" w14:textId="77777777" w:rsidTr="00A740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  <w:tcBorders>
              <w:top w:val="single" w:sz="12" w:space="0" w:color="auto"/>
              <w:bottom w:val="single" w:sz="4" w:space="0" w:color="auto"/>
            </w:tcBorders>
          </w:tcPr>
          <w:p w14:paraId="3E248BD0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task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</w:tcPr>
          <w:p w14:paraId="1B1480A8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predictor_count</w:t>
            </w:r>
            <w:proofErr w:type="spellEnd"/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</w:tcPr>
          <w:p w14:paraId="7C987B8D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sample_size</w:t>
            </w:r>
            <w:proofErr w:type="spellEnd"/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</w:tcPr>
          <w:p w14:paraId="00C8DE37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mean_abs_corr</w:t>
            </w:r>
            <w:proofErr w:type="spellEnd"/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</w:tcPr>
          <w:p w14:paraId="35019F8D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max_abs_corr</w:t>
            </w:r>
            <w:proofErr w:type="spellEnd"/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</w:tcPr>
          <w:p w14:paraId="1A52A736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condition_index</w:t>
            </w:r>
            <w:proofErr w:type="spellEnd"/>
          </w:p>
        </w:tc>
        <w:tc>
          <w:tcPr>
            <w:tcW w:w="1235" w:type="dxa"/>
            <w:tcBorders>
              <w:top w:val="single" w:sz="12" w:space="0" w:color="auto"/>
              <w:bottom w:val="single" w:sz="4" w:space="0" w:color="auto"/>
            </w:tcBorders>
          </w:tcPr>
          <w:p w14:paraId="6FE5906D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max_vif</w:t>
            </w:r>
            <w:proofErr w:type="spellEnd"/>
          </w:p>
        </w:tc>
      </w:tr>
      <w:tr w:rsidR="00BA5767" w:rsidRPr="00A740AC" w14:paraId="5C68BFDA" w14:textId="77777777" w:rsidTr="00A740AC">
        <w:tc>
          <w:tcPr>
            <w:tcW w:w="1242" w:type="dxa"/>
            <w:tcBorders>
              <w:top w:val="single" w:sz="4" w:space="0" w:color="auto"/>
            </w:tcBorders>
          </w:tcPr>
          <w:p w14:paraId="16C46253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股票指数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6FCD948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42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2D284B71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233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DE2EEEF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0.371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5F55292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0.988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6D5560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86.038</w:t>
            </w:r>
          </w:p>
        </w:tc>
        <w:tc>
          <w:tcPr>
            <w:tcW w:w="1235" w:type="dxa"/>
            <w:tcBorders>
              <w:top w:val="single" w:sz="4" w:space="0" w:color="auto"/>
            </w:tcBorders>
          </w:tcPr>
          <w:p w14:paraId="10710F68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257.708</w:t>
            </w:r>
          </w:p>
        </w:tc>
      </w:tr>
      <w:tr w:rsidR="00BA5767" w:rsidRPr="00A740AC" w14:paraId="6D1DF03A" w14:textId="77777777" w:rsidTr="00A740AC">
        <w:tc>
          <w:tcPr>
            <w:tcW w:w="1242" w:type="dxa"/>
          </w:tcPr>
          <w:p w14:paraId="3994FB71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汇率指数</w:t>
            </w:r>
            <w:proofErr w:type="spellEnd"/>
          </w:p>
        </w:tc>
        <w:tc>
          <w:tcPr>
            <w:tcW w:w="1134" w:type="dxa"/>
          </w:tcPr>
          <w:p w14:paraId="237EF173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6</w:t>
            </w:r>
          </w:p>
        </w:tc>
        <w:tc>
          <w:tcPr>
            <w:tcW w:w="993" w:type="dxa"/>
          </w:tcPr>
          <w:p w14:paraId="5801829F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239</w:t>
            </w:r>
          </w:p>
        </w:tc>
        <w:tc>
          <w:tcPr>
            <w:tcW w:w="1559" w:type="dxa"/>
          </w:tcPr>
          <w:p w14:paraId="4CFCF04B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0.762</w:t>
            </w:r>
          </w:p>
        </w:tc>
        <w:tc>
          <w:tcPr>
            <w:tcW w:w="1417" w:type="dxa"/>
          </w:tcPr>
          <w:p w14:paraId="1E9B419E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0.989</w:t>
            </w:r>
          </w:p>
        </w:tc>
        <w:tc>
          <w:tcPr>
            <w:tcW w:w="1276" w:type="dxa"/>
          </w:tcPr>
          <w:p w14:paraId="4531121B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29.173</w:t>
            </w:r>
          </w:p>
        </w:tc>
        <w:tc>
          <w:tcPr>
            <w:tcW w:w="1235" w:type="dxa"/>
          </w:tcPr>
          <w:p w14:paraId="06906922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112.678</w:t>
            </w:r>
          </w:p>
        </w:tc>
      </w:tr>
    </w:tbl>
    <w:p w14:paraId="3095C7B9" w14:textId="77777777" w:rsidR="00BA5767" w:rsidRPr="00A740AC" w:rsidRDefault="00000000" w:rsidP="00A740AC">
      <w:pPr>
        <w:pStyle w:val="a0"/>
        <w:jc w:val="both"/>
        <w:rPr>
          <w:rFonts w:ascii="Times New Roman" w:eastAsia="SimSun" w:hAnsi="Times New Roman" w:cs="Times New Roman"/>
          <w:lang w:eastAsia="zh-CN"/>
        </w:rPr>
      </w:pPr>
      <w:r w:rsidRPr="00A740AC">
        <w:rPr>
          <w:rFonts w:ascii="Times New Roman" w:eastAsia="SimSun" w:hAnsi="Times New Roman" w:cs="Times New Roman"/>
          <w:lang w:eastAsia="zh-CN"/>
        </w:rPr>
        <w:t>股票任务中，解释变量为</w:t>
      </w:r>
      <w:r w:rsidRPr="00A740AC">
        <w:rPr>
          <w:rFonts w:ascii="Times New Roman" w:eastAsia="SimSun" w:hAnsi="Times New Roman" w:cs="Times New Roman"/>
          <w:lang w:eastAsia="zh-CN"/>
        </w:rPr>
        <w:t xml:space="preserve"> 42 </w:t>
      </w:r>
      <w:proofErr w:type="gramStart"/>
      <w:r w:rsidRPr="00A740AC">
        <w:rPr>
          <w:rFonts w:ascii="Times New Roman" w:eastAsia="SimSun" w:hAnsi="Times New Roman" w:cs="Times New Roman"/>
          <w:lang w:eastAsia="zh-CN"/>
        </w:rPr>
        <w:t>只稳定</w:t>
      </w:r>
      <w:proofErr w:type="gramEnd"/>
      <w:r w:rsidRPr="00A740AC">
        <w:rPr>
          <w:rFonts w:ascii="Times New Roman" w:eastAsia="SimSun" w:hAnsi="Times New Roman" w:cs="Times New Roman"/>
          <w:lang w:eastAsia="zh-CN"/>
        </w:rPr>
        <w:t>成分股价格水平。训练期</w:t>
      </w:r>
      <w:r w:rsidRPr="00A740AC">
        <w:rPr>
          <w:rFonts w:ascii="Times New Roman" w:eastAsia="SimSun" w:hAnsi="Times New Roman" w:cs="Times New Roman"/>
          <w:lang w:eastAsia="zh-CN"/>
        </w:rPr>
        <w:t xml:space="preserve"> OLS </w:t>
      </w:r>
      <w:r w:rsidRPr="00A740AC">
        <w:rPr>
          <w:rFonts w:ascii="Times New Roman" w:eastAsia="SimSun" w:hAnsi="Times New Roman" w:cs="Times New Roman"/>
          <w:lang w:eastAsia="zh-CN"/>
        </w:rPr>
        <w:t>拟合最好，但测试期明显退化；有偏估计显著改善了样本外跟踪，其中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HLR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Fonts w:ascii="Times New Roman" w:eastAsia="SimSun" w:hAnsi="Times New Roman" w:cs="Times New Roman"/>
          <w:lang w:eastAsia="zh-CN"/>
        </w:rPr>
        <w:t>最优，而改进组合估计在该任务上自动退化为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HLR</w:t>
      </w:r>
      <w:r w:rsidRPr="00A740AC">
        <w:rPr>
          <w:rFonts w:ascii="Times New Roman" w:eastAsia="SimSun" w:hAnsi="Times New Roman" w:cs="Times New Roman"/>
          <w:lang w:eastAsia="zh-CN"/>
        </w:rPr>
        <w:t>，即权重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(0,0,1)</w:t>
      </w:r>
      <w:r w:rsidRPr="00A740AC">
        <w:rPr>
          <w:rFonts w:ascii="Times New Roman" w:eastAsia="SimSun" w:hAnsi="Times New Roman" w:cs="Times New Roman"/>
          <w:lang w:eastAsia="zh-CN"/>
        </w:rPr>
        <w:t>，说明文献方法在股票指数任务上已经最适合当前样本。</w:t>
      </w:r>
    </w:p>
    <w:tbl>
      <w:tblPr>
        <w:tblStyle w:val="Table"/>
        <w:tblW w:w="5000" w:type="pct"/>
        <w:tblBorders>
          <w:top w:val="single" w:sz="12" w:space="0" w:color="auto"/>
          <w:bottom w:val="single" w:sz="12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98"/>
        <w:gridCol w:w="1037"/>
        <w:gridCol w:w="1134"/>
        <w:gridCol w:w="1275"/>
        <w:gridCol w:w="993"/>
        <w:gridCol w:w="708"/>
        <w:gridCol w:w="567"/>
        <w:gridCol w:w="567"/>
        <w:gridCol w:w="709"/>
        <w:gridCol w:w="668"/>
      </w:tblGrid>
      <w:tr w:rsidR="00DC3E3B" w:rsidRPr="00A740AC" w14:paraId="7601D48A" w14:textId="77777777" w:rsidTr="00DC3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8" w:type="dxa"/>
            <w:tcBorders>
              <w:top w:val="single" w:sz="12" w:space="0" w:color="auto"/>
              <w:bottom w:val="single" w:sz="4" w:space="0" w:color="auto"/>
            </w:tcBorders>
          </w:tcPr>
          <w:p w14:paraId="7D1BD859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method</w:t>
            </w:r>
          </w:p>
        </w:tc>
        <w:tc>
          <w:tcPr>
            <w:tcW w:w="1037" w:type="dxa"/>
            <w:tcBorders>
              <w:top w:val="single" w:sz="12" w:space="0" w:color="auto"/>
              <w:bottom w:val="single" w:sz="4" w:space="0" w:color="auto"/>
            </w:tcBorders>
          </w:tcPr>
          <w:p w14:paraId="3047CDDC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test_rmse</w:t>
            </w:r>
            <w:proofErr w:type="spellEnd"/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</w:tcPr>
          <w:p w14:paraId="4DB150C1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test_mae</w:t>
            </w:r>
            <w:proofErr w:type="spellEnd"/>
          </w:p>
        </w:tc>
        <w:tc>
          <w:tcPr>
            <w:tcW w:w="1275" w:type="dxa"/>
            <w:tcBorders>
              <w:top w:val="single" w:sz="12" w:space="0" w:color="auto"/>
              <w:bottom w:val="single" w:sz="4" w:space="0" w:color="auto"/>
            </w:tcBorders>
          </w:tcPr>
          <w:p w14:paraId="2673E22B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test_tracking_rmse</w:t>
            </w:r>
            <w:proofErr w:type="spellEnd"/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</w:tcPr>
          <w:p w14:paraId="46B84E3B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final_gap_pct</w:t>
            </w:r>
            <w:proofErr w:type="spellEnd"/>
          </w:p>
        </w:tc>
        <w:tc>
          <w:tcPr>
            <w:tcW w:w="708" w:type="dxa"/>
            <w:tcBorders>
              <w:top w:val="single" w:sz="12" w:space="0" w:color="auto"/>
              <w:bottom w:val="single" w:sz="4" w:space="0" w:color="auto"/>
            </w:tcBorders>
          </w:tcPr>
          <w:p w14:paraId="279E19A2" w14:textId="73617B94" w:rsidR="00BA5767" w:rsidRPr="00A740AC" w:rsidRDefault="00A740AC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λ</m:t>
                </m:r>
              </m:oMath>
            </m:oMathPara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</w:tcPr>
          <w:p w14:paraId="774A1A6A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d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</w:tcPr>
          <w:p w14:paraId="70E4480B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w_ols</w:t>
            </w:r>
            <w:proofErr w:type="spellEnd"/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</w:tcPr>
          <w:p w14:paraId="00ACD1CD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w_ridge</w:t>
            </w:r>
            <w:proofErr w:type="spellEnd"/>
          </w:p>
        </w:tc>
        <w:tc>
          <w:tcPr>
            <w:tcW w:w="668" w:type="dxa"/>
            <w:tcBorders>
              <w:top w:val="single" w:sz="12" w:space="0" w:color="auto"/>
              <w:bottom w:val="single" w:sz="4" w:space="0" w:color="auto"/>
            </w:tcBorders>
          </w:tcPr>
          <w:p w14:paraId="00F94612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w_hlr</w:t>
            </w:r>
            <w:proofErr w:type="spellEnd"/>
          </w:p>
        </w:tc>
      </w:tr>
      <w:tr w:rsidR="00DC3E3B" w:rsidRPr="00A740AC" w14:paraId="037F91B2" w14:textId="77777777" w:rsidTr="00DC3E3B">
        <w:tc>
          <w:tcPr>
            <w:tcW w:w="1198" w:type="dxa"/>
            <w:tcBorders>
              <w:top w:val="single" w:sz="4" w:space="0" w:color="auto"/>
            </w:tcBorders>
          </w:tcPr>
          <w:p w14:paraId="3F4399B8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HLR</w:t>
            </w:r>
          </w:p>
        </w:tc>
        <w:tc>
          <w:tcPr>
            <w:tcW w:w="1037" w:type="dxa"/>
            <w:tcBorders>
              <w:top w:val="single" w:sz="4" w:space="0" w:color="auto"/>
            </w:tcBorders>
          </w:tcPr>
          <w:p w14:paraId="1F6D026F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11.3122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40326F4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8.9220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77FA352E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0.3781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54D71E0B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0.2491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5BA88168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2.5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A7964D2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0.9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E1DB7A9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51BB365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w14:paraId="72BE2432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</w:tr>
      <w:tr w:rsidR="00BA5767" w:rsidRPr="00A740AC" w14:paraId="0EAA5805" w14:textId="77777777" w:rsidTr="00DC3E3B">
        <w:tc>
          <w:tcPr>
            <w:tcW w:w="1198" w:type="dxa"/>
          </w:tcPr>
          <w:p w14:paraId="50051322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改进组合估计</w:t>
            </w:r>
            <w:proofErr w:type="spellEnd"/>
          </w:p>
        </w:tc>
        <w:tc>
          <w:tcPr>
            <w:tcW w:w="1037" w:type="dxa"/>
          </w:tcPr>
          <w:p w14:paraId="6DBBE567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11.3122</w:t>
            </w:r>
          </w:p>
        </w:tc>
        <w:tc>
          <w:tcPr>
            <w:tcW w:w="1134" w:type="dxa"/>
          </w:tcPr>
          <w:p w14:paraId="5C5C8964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8.9220</w:t>
            </w:r>
          </w:p>
        </w:tc>
        <w:tc>
          <w:tcPr>
            <w:tcW w:w="1275" w:type="dxa"/>
          </w:tcPr>
          <w:p w14:paraId="650FAD99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0.3781</w:t>
            </w:r>
          </w:p>
        </w:tc>
        <w:tc>
          <w:tcPr>
            <w:tcW w:w="993" w:type="dxa"/>
          </w:tcPr>
          <w:p w14:paraId="2583B27B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0.2491</w:t>
            </w:r>
          </w:p>
        </w:tc>
        <w:tc>
          <w:tcPr>
            <w:tcW w:w="708" w:type="dxa"/>
          </w:tcPr>
          <w:p w14:paraId="4862E1BD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  <w:tc>
          <w:tcPr>
            <w:tcW w:w="567" w:type="dxa"/>
          </w:tcPr>
          <w:p w14:paraId="147AED53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  <w:tc>
          <w:tcPr>
            <w:tcW w:w="567" w:type="dxa"/>
          </w:tcPr>
          <w:p w14:paraId="4AEF3E93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57407ACC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</w:t>
            </w:r>
          </w:p>
        </w:tc>
        <w:tc>
          <w:tcPr>
            <w:tcW w:w="668" w:type="dxa"/>
          </w:tcPr>
          <w:p w14:paraId="5FB3C571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1</w:t>
            </w:r>
          </w:p>
        </w:tc>
      </w:tr>
      <w:tr w:rsidR="00BA5767" w:rsidRPr="00A740AC" w14:paraId="640C4C5F" w14:textId="77777777" w:rsidTr="00DC3E3B">
        <w:tc>
          <w:tcPr>
            <w:tcW w:w="1198" w:type="dxa"/>
          </w:tcPr>
          <w:p w14:paraId="37FF74BC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Ridge</w:t>
            </w:r>
          </w:p>
        </w:tc>
        <w:tc>
          <w:tcPr>
            <w:tcW w:w="1037" w:type="dxa"/>
          </w:tcPr>
          <w:p w14:paraId="5E2E1D9F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11.9728</w:t>
            </w:r>
          </w:p>
        </w:tc>
        <w:tc>
          <w:tcPr>
            <w:tcW w:w="1134" w:type="dxa"/>
          </w:tcPr>
          <w:p w14:paraId="2A3347FC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9.7740</w:t>
            </w:r>
          </w:p>
        </w:tc>
        <w:tc>
          <w:tcPr>
            <w:tcW w:w="1275" w:type="dxa"/>
          </w:tcPr>
          <w:p w14:paraId="0C5D659E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0.4002</w:t>
            </w:r>
          </w:p>
        </w:tc>
        <w:tc>
          <w:tcPr>
            <w:tcW w:w="993" w:type="dxa"/>
          </w:tcPr>
          <w:p w14:paraId="7610146B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0.1402</w:t>
            </w:r>
          </w:p>
        </w:tc>
        <w:tc>
          <w:tcPr>
            <w:tcW w:w="708" w:type="dxa"/>
          </w:tcPr>
          <w:p w14:paraId="61EC4BA6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7.0</w:t>
            </w:r>
          </w:p>
        </w:tc>
        <w:tc>
          <w:tcPr>
            <w:tcW w:w="567" w:type="dxa"/>
          </w:tcPr>
          <w:p w14:paraId="411F0608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0.0</w:t>
            </w:r>
          </w:p>
        </w:tc>
        <w:tc>
          <w:tcPr>
            <w:tcW w:w="567" w:type="dxa"/>
          </w:tcPr>
          <w:p w14:paraId="5E373BDE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  <w:tc>
          <w:tcPr>
            <w:tcW w:w="709" w:type="dxa"/>
          </w:tcPr>
          <w:p w14:paraId="0800A11F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  <w:tc>
          <w:tcPr>
            <w:tcW w:w="668" w:type="dxa"/>
          </w:tcPr>
          <w:p w14:paraId="1B31E434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</w:tr>
      <w:tr w:rsidR="00BA5767" w:rsidRPr="00A740AC" w14:paraId="5F24F15E" w14:textId="77777777" w:rsidTr="00DC3E3B">
        <w:tc>
          <w:tcPr>
            <w:tcW w:w="1198" w:type="dxa"/>
          </w:tcPr>
          <w:p w14:paraId="46DABC2B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OLS</w:t>
            </w:r>
          </w:p>
        </w:tc>
        <w:tc>
          <w:tcPr>
            <w:tcW w:w="1037" w:type="dxa"/>
          </w:tcPr>
          <w:p w14:paraId="5071876D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16.6704</w:t>
            </w:r>
          </w:p>
        </w:tc>
        <w:tc>
          <w:tcPr>
            <w:tcW w:w="1134" w:type="dxa"/>
          </w:tcPr>
          <w:p w14:paraId="2E653737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14.9668</w:t>
            </w:r>
          </w:p>
        </w:tc>
        <w:tc>
          <w:tcPr>
            <w:tcW w:w="1275" w:type="dxa"/>
          </w:tcPr>
          <w:p w14:paraId="7C0411EB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0.5572</w:t>
            </w:r>
          </w:p>
        </w:tc>
        <w:tc>
          <w:tcPr>
            <w:tcW w:w="993" w:type="dxa"/>
          </w:tcPr>
          <w:p w14:paraId="43305583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-0.5075</w:t>
            </w:r>
          </w:p>
        </w:tc>
        <w:tc>
          <w:tcPr>
            <w:tcW w:w="708" w:type="dxa"/>
          </w:tcPr>
          <w:p w14:paraId="304D6738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0.0</w:t>
            </w:r>
          </w:p>
        </w:tc>
        <w:tc>
          <w:tcPr>
            <w:tcW w:w="567" w:type="dxa"/>
          </w:tcPr>
          <w:p w14:paraId="247DA703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0.0</w:t>
            </w:r>
          </w:p>
        </w:tc>
        <w:tc>
          <w:tcPr>
            <w:tcW w:w="567" w:type="dxa"/>
          </w:tcPr>
          <w:p w14:paraId="037CE580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  <w:tc>
          <w:tcPr>
            <w:tcW w:w="709" w:type="dxa"/>
          </w:tcPr>
          <w:p w14:paraId="697D16F2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  <w:tc>
          <w:tcPr>
            <w:tcW w:w="668" w:type="dxa"/>
          </w:tcPr>
          <w:p w14:paraId="7EE62BA2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</w:tr>
    </w:tbl>
    <w:p w14:paraId="274C8562" w14:textId="77777777" w:rsidR="00BA5767" w:rsidRPr="00A740AC" w:rsidRDefault="00000000" w:rsidP="00A740AC">
      <w:pPr>
        <w:pStyle w:val="a0"/>
        <w:jc w:val="center"/>
        <w:rPr>
          <w:rFonts w:ascii="Times New Roman" w:eastAsia="SimSun" w:hAnsi="Times New Roman" w:cs="Times New Roman"/>
        </w:rPr>
      </w:pPr>
      <w:r w:rsidRPr="00A740AC">
        <w:rPr>
          <w:rFonts w:ascii="Times New Roman" w:eastAsia="SimSun" w:hAnsi="Times New Roman" w:cs="Times New Roman"/>
          <w:noProof/>
        </w:rPr>
        <w:lastRenderedPageBreak/>
        <w:drawing>
          <wp:inline distT="0" distB="0" distL="0" distR="0" wp14:anchorId="0A021EF2" wp14:editId="0E69E303">
            <wp:extent cx="4693920" cy="2682240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../output/figures/stock_tracking_plo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682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A5B919" w14:textId="77777777" w:rsidR="00BA5767" w:rsidRPr="00A740AC" w:rsidRDefault="00000000" w:rsidP="00A740AC">
      <w:pPr>
        <w:pStyle w:val="a0"/>
        <w:jc w:val="both"/>
        <w:rPr>
          <w:rFonts w:ascii="Times New Roman" w:eastAsia="SimSun" w:hAnsi="Times New Roman" w:cs="Times New Roman"/>
          <w:lang w:eastAsia="zh-CN"/>
        </w:rPr>
      </w:pPr>
      <w:r w:rsidRPr="00A740AC">
        <w:rPr>
          <w:rFonts w:ascii="Times New Roman" w:eastAsia="SimSun" w:hAnsi="Times New Roman" w:cs="Times New Roman"/>
          <w:lang w:eastAsia="zh-CN"/>
        </w:rPr>
        <w:t>汇率任务中，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OLS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Fonts w:ascii="Times New Roman" w:eastAsia="SimSun" w:hAnsi="Times New Roman" w:cs="Times New Roman"/>
          <w:lang w:eastAsia="zh-CN"/>
        </w:rPr>
        <w:t>已具备较好表现，但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Ridge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Fonts w:ascii="Times New Roman" w:eastAsia="SimSun" w:hAnsi="Times New Roman" w:cs="Times New Roman"/>
          <w:lang w:eastAsia="zh-CN"/>
        </w:rPr>
        <w:t>进一步降低了测试期跟踪误差；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HLR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Fonts w:ascii="Times New Roman" w:eastAsia="SimSun" w:hAnsi="Times New Roman" w:cs="Times New Roman"/>
          <w:lang w:eastAsia="zh-CN"/>
        </w:rPr>
        <w:t>在该任务上出现过度收缩，而改进组合估计自动给出约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5%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Fonts w:ascii="Times New Roman" w:eastAsia="SimSun" w:hAnsi="Times New Roman" w:cs="Times New Roman"/>
          <w:lang w:eastAsia="zh-CN"/>
        </w:rPr>
        <w:t>的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OLS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Fonts w:ascii="Times New Roman" w:eastAsia="SimSun" w:hAnsi="Times New Roman" w:cs="Times New Roman"/>
          <w:lang w:eastAsia="zh-CN"/>
        </w:rPr>
        <w:t>与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95%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Fonts w:ascii="Times New Roman" w:eastAsia="SimSun" w:hAnsi="Times New Roman" w:cs="Times New Roman"/>
          <w:lang w:eastAsia="zh-CN"/>
        </w:rPr>
        <w:t>的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Ridge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Fonts w:ascii="Times New Roman" w:eastAsia="SimSun" w:hAnsi="Times New Roman" w:cs="Times New Roman"/>
          <w:lang w:eastAsia="zh-CN"/>
        </w:rPr>
        <w:t>权重，因此比单独的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Ridge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Fonts w:ascii="Times New Roman" w:eastAsia="SimSun" w:hAnsi="Times New Roman" w:cs="Times New Roman"/>
          <w:lang w:eastAsia="zh-CN"/>
        </w:rPr>
        <w:t>略好。这说明改进方法的主要收益不在于</w:t>
      </w:r>
      <w:r w:rsidRPr="00A740AC">
        <w:rPr>
          <w:rFonts w:ascii="Times New Roman" w:eastAsia="SimSun" w:hAnsi="Times New Roman" w:cs="Times New Roman"/>
          <w:lang w:eastAsia="zh-CN"/>
        </w:rPr>
        <w:t>“</w:t>
      </w:r>
      <w:r w:rsidRPr="00A740AC">
        <w:rPr>
          <w:rFonts w:ascii="Times New Roman" w:eastAsia="SimSun" w:hAnsi="Times New Roman" w:cs="Times New Roman"/>
          <w:lang w:eastAsia="zh-CN"/>
        </w:rPr>
        <w:t>统一压倒所有单模型</w:t>
      </w:r>
      <w:r w:rsidRPr="00A740AC">
        <w:rPr>
          <w:rFonts w:ascii="Times New Roman" w:eastAsia="SimSun" w:hAnsi="Times New Roman" w:cs="Times New Roman"/>
          <w:lang w:eastAsia="zh-CN"/>
        </w:rPr>
        <w:t>”</w:t>
      </w:r>
      <w:r w:rsidRPr="00A740AC">
        <w:rPr>
          <w:rFonts w:ascii="Times New Roman" w:eastAsia="SimSun" w:hAnsi="Times New Roman" w:cs="Times New Roman"/>
          <w:lang w:eastAsia="zh-CN"/>
        </w:rPr>
        <w:t>，而在于当不同</w:t>
      </w:r>
      <w:r w:rsidRPr="00A740AC">
        <w:rPr>
          <w:rFonts w:ascii="Times New Roman" w:eastAsia="SimSun" w:hAnsi="Times New Roman" w:cs="Times New Roman"/>
          <w:lang w:eastAsia="zh-CN"/>
        </w:rPr>
        <w:t xml:space="preserve"> shrinkage </w:t>
      </w:r>
      <w:r w:rsidRPr="00A740AC">
        <w:rPr>
          <w:rFonts w:ascii="Times New Roman" w:eastAsia="SimSun" w:hAnsi="Times New Roman" w:cs="Times New Roman"/>
          <w:lang w:eastAsia="zh-CN"/>
        </w:rPr>
        <w:t>结构优劣互换时，能给出更稳健的选择。</w:t>
      </w:r>
    </w:p>
    <w:tbl>
      <w:tblPr>
        <w:tblStyle w:val="Table"/>
        <w:tblW w:w="5000" w:type="pct"/>
        <w:tblBorders>
          <w:top w:val="single" w:sz="12" w:space="0" w:color="auto"/>
          <w:bottom w:val="single" w:sz="12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12"/>
        <w:gridCol w:w="932"/>
        <w:gridCol w:w="941"/>
        <w:gridCol w:w="1276"/>
        <w:gridCol w:w="992"/>
        <w:gridCol w:w="851"/>
        <w:gridCol w:w="567"/>
        <w:gridCol w:w="708"/>
        <w:gridCol w:w="709"/>
        <w:gridCol w:w="668"/>
      </w:tblGrid>
      <w:tr w:rsidR="00DC3E3B" w:rsidRPr="00A740AC" w14:paraId="31FBF248" w14:textId="77777777" w:rsidTr="00DC3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2" w:type="dxa"/>
          </w:tcPr>
          <w:p w14:paraId="19BACC46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method</w:t>
            </w:r>
          </w:p>
        </w:tc>
        <w:tc>
          <w:tcPr>
            <w:tcW w:w="932" w:type="dxa"/>
          </w:tcPr>
          <w:p w14:paraId="2E3B6B41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test_rmse</w:t>
            </w:r>
            <w:proofErr w:type="spellEnd"/>
          </w:p>
        </w:tc>
        <w:tc>
          <w:tcPr>
            <w:tcW w:w="941" w:type="dxa"/>
          </w:tcPr>
          <w:p w14:paraId="388E5D94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test_mae</w:t>
            </w:r>
            <w:proofErr w:type="spellEnd"/>
          </w:p>
        </w:tc>
        <w:tc>
          <w:tcPr>
            <w:tcW w:w="1276" w:type="dxa"/>
          </w:tcPr>
          <w:p w14:paraId="48A8BCC0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test_tracking_rmse</w:t>
            </w:r>
            <w:proofErr w:type="spellEnd"/>
          </w:p>
        </w:tc>
        <w:tc>
          <w:tcPr>
            <w:tcW w:w="992" w:type="dxa"/>
          </w:tcPr>
          <w:p w14:paraId="0C5DDE41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final_gap_pct</w:t>
            </w:r>
            <w:proofErr w:type="spellEnd"/>
          </w:p>
        </w:tc>
        <w:tc>
          <w:tcPr>
            <w:tcW w:w="851" w:type="dxa"/>
          </w:tcPr>
          <w:p w14:paraId="0824288D" w14:textId="6EAE7827" w:rsidR="00BA5767" w:rsidRPr="00A740AC" w:rsidRDefault="00A740AC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λ</m:t>
                </m:r>
              </m:oMath>
            </m:oMathPara>
          </w:p>
        </w:tc>
        <w:tc>
          <w:tcPr>
            <w:tcW w:w="567" w:type="dxa"/>
          </w:tcPr>
          <w:p w14:paraId="6E3460E4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d</w:t>
            </w:r>
          </w:p>
        </w:tc>
        <w:tc>
          <w:tcPr>
            <w:tcW w:w="708" w:type="dxa"/>
          </w:tcPr>
          <w:p w14:paraId="6A760974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w_ols</w:t>
            </w:r>
            <w:proofErr w:type="spellEnd"/>
          </w:p>
        </w:tc>
        <w:tc>
          <w:tcPr>
            <w:tcW w:w="709" w:type="dxa"/>
          </w:tcPr>
          <w:p w14:paraId="4D55A671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w_ridge</w:t>
            </w:r>
            <w:proofErr w:type="spellEnd"/>
          </w:p>
        </w:tc>
        <w:tc>
          <w:tcPr>
            <w:tcW w:w="668" w:type="dxa"/>
          </w:tcPr>
          <w:p w14:paraId="69DF2E31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w_hlr</w:t>
            </w:r>
            <w:proofErr w:type="spellEnd"/>
          </w:p>
        </w:tc>
      </w:tr>
      <w:tr w:rsidR="00DC3E3B" w:rsidRPr="00A740AC" w14:paraId="1788D51C" w14:textId="77777777" w:rsidTr="00DC3E3B">
        <w:tc>
          <w:tcPr>
            <w:tcW w:w="1212" w:type="dxa"/>
          </w:tcPr>
          <w:p w14:paraId="298A7DE3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proofErr w:type="spellStart"/>
            <w:r w:rsidRPr="00A740AC">
              <w:rPr>
                <w:rFonts w:ascii="Times New Roman" w:eastAsia="SimSun" w:hAnsi="Times New Roman" w:cs="Times New Roman"/>
              </w:rPr>
              <w:t>改进组合估计</w:t>
            </w:r>
            <w:proofErr w:type="spellEnd"/>
          </w:p>
        </w:tc>
        <w:tc>
          <w:tcPr>
            <w:tcW w:w="932" w:type="dxa"/>
          </w:tcPr>
          <w:p w14:paraId="410C3D1D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0.0133</w:t>
            </w:r>
          </w:p>
        </w:tc>
        <w:tc>
          <w:tcPr>
            <w:tcW w:w="941" w:type="dxa"/>
          </w:tcPr>
          <w:p w14:paraId="0D915E99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0.0107</w:t>
            </w:r>
          </w:p>
        </w:tc>
        <w:tc>
          <w:tcPr>
            <w:tcW w:w="1276" w:type="dxa"/>
          </w:tcPr>
          <w:p w14:paraId="1CE6DDFD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0.0135</w:t>
            </w:r>
          </w:p>
        </w:tc>
        <w:tc>
          <w:tcPr>
            <w:tcW w:w="992" w:type="dxa"/>
          </w:tcPr>
          <w:p w14:paraId="5FDEF48C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-0.0334</w:t>
            </w:r>
          </w:p>
        </w:tc>
        <w:tc>
          <w:tcPr>
            <w:tcW w:w="851" w:type="dxa"/>
          </w:tcPr>
          <w:p w14:paraId="07587D33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  <w:tc>
          <w:tcPr>
            <w:tcW w:w="567" w:type="dxa"/>
          </w:tcPr>
          <w:p w14:paraId="68C7B4F0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  <w:tc>
          <w:tcPr>
            <w:tcW w:w="708" w:type="dxa"/>
          </w:tcPr>
          <w:p w14:paraId="507549DB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0.05</w:t>
            </w:r>
          </w:p>
        </w:tc>
        <w:tc>
          <w:tcPr>
            <w:tcW w:w="709" w:type="dxa"/>
          </w:tcPr>
          <w:p w14:paraId="3E9F3B43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0.95</w:t>
            </w:r>
          </w:p>
        </w:tc>
        <w:tc>
          <w:tcPr>
            <w:tcW w:w="668" w:type="dxa"/>
          </w:tcPr>
          <w:p w14:paraId="7DB157F9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</w:t>
            </w:r>
          </w:p>
        </w:tc>
      </w:tr>
      <w:tr w:rsidR="00DC3E3B" w:rsidRPr="00A740AC" w14:paraId="01267EE4" w14:textId="77777777" w:rsidTr="00DC3E3B">
        <w:tc>
          <w:tcPr>
            <w:tcW w:w="1212" w:type="dxa"/>
          </w:tcPr>
          <w:p w14:paraId="77644B24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Ridge</w:t>
            </w:r>
          </w:p>
        </w:tc>
        <w:tc>
          <w:tcPr>
            <w:tcW w:w="932" w:type="dxa"/>
          </w:tcPr>
          <w:p w14:paraId="5DA39837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0.0138</w:t>
            </w:r>
          </w:p>
        </w:tc>
        <w:tc>
          <w:tcPr>
            <w:tcW w:w="941" w:type="dxa"/>
          </w:tcPr>
          <w:p w14:paraId="681364CC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0.0110</w:t>
            </w:r>
          </w:p>
        </w:tc>
        <w:tc>
          <w:tcPr>
            <w:tcW w:w="1276" w:type="dxa"/>
          </w:tcPr>
          <w:p w14:paraId="4B0ED8C0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0.0140</w:t>
            </w:r>
          </w:p>
        </w:tc>
        <w:tc>
          <w:tcPr>
            <w:tcW w:w="992" w:type="dxa"/>
          </w:tcPr>
          <w:p w14:paraId="139E1425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-0.0349</w:t>
            </w:r>
          </w:p>
        </w:tc>
        <w:tc>
          <w:tcPr>
            <w:tcW w:w="851" w:type="dxa"/>
          </w:tcPr>
          <w:p w14:paraId="3277937A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0.05</w:t>
            </w:r>
          </w:p>
        </w:tc>
        <w:tc>
          <w:tcPr>
            <w:tcW w:w="567" w:type="dxa"/>
          </w:tcPr>
          <w:p w14:paraId="30618677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</w:t>
            </w:r>
          </w:p>
        </w:tc>
        <w:tc>
          <w:tcPr>
            <w:tcW w:w="708" w:type="dxa"/>
          </w:tcPr>
          <w:p w14:paraId="28704039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  <w:tc>
          <w:tcPr>
            <w:tcW w:w="709" w:type="dxa"/>
          </w:tcPr>
          <w:p w14:paraId="755C9F00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  <w:tc>
          <w:tcPr>
            <w:tcW w:w="668" w:type="dxa"/>
          </w:tcPr>
          <w:p w14:paraId="7D4CAA19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</w:tr>
      <w:tr w:rsidR="00DC3E3B" w:rsidRPr="00A740AC" w14:paraId="2E6F83D9" w14:textId="77777777" w:rsidTr="00DC3E3B">
        <w:tc>
          <w:tcPr>
            <w:tcW w:w="1212" w:type="dxa"/>
          </w:tcPr>
          <w:p w14:paraId="3CDEA368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OLS</w:t>
            </w:r>
          </w:p>
        </w:tc>
        <w:tc>
          <w:tcPr>
            <w:tcW w:w="932" w:type="dxa"/>
          </w:tcPr>
          <w:p w14:paraId="442F9790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0.0164</w:t>
            </w:r>
          </w:p>
        </w:tc>
        <w:tc>
          <w:tcPr>
            <w:tcW w:w="941" w:type="dxa"/>
          </w:tcPr>
          <w:p w14:paraId="70D638E4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0.0149</w:t>
            </w:r>
          </w:p>
        </w:tc>
        <w:tc>
          <w:tcPr>
            <w:tcW w:w="1276" w:type="dxa"/>
          </w:tcPr>
          <w:p w14:paraId="65516AE7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0.0167</w:t>
            </w:r>
          </w:p>
        </w:tc>
        <w:tc>
          <w:tcPr>
            <w:tcW w:w="992" w:type="dxa"/>
          </w:tcPr>
          <w:p w14:paraId="7F7F054B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-0.0044</w:t>
            </w:r>
          </w:p>
        </w:tc>
        <w:tc>
          <w:tcPr>
            <w:tcW w:w="851" w:type="dxa"/>
          </w:tcPr>
          <w:p w14:paraId="46FB053B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0.00</w:t>
            </w:r>
          </w:p>
        </w:tc>
        <w:tc>
          <w:tcPr>
            <w:tcW w:w="567" w:type="dxa"/>
          </w:tcPr>
          <w:p w14:paraId="2704935C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</w:t>
            </w:r>
          </w:p>
        </w:tc>
        <w:tc>
          <w:tcPr>
            <w:tcW w:w="708" w:type="dxa"/>
          </w:tcPr>
          <w:p w14:paraId="7595EB9D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  <w:tc>
          <w:tcPr>
            <w:tcW w:w="709" w:type="dxa"/>
          </w:tcPr>
          <w:p w14:paraId="137CD2E9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  <w:tc>
          <w:tcPr>
            <w:tcW w:w="668" w:type="dxa"/>
          </w:tcPr>
          <w:p w14:paraId="36B3E546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</w:tr>
      <w:tr w:rsidR="00DC3E3B" w:rsidRPr="00A740AC" w14:paraId="5B1BD69A" w14:textId="77777777" w:rsidTr="00DC3E3B">
        <w:tc>
          <w:tcPr>
            <w:tcW w:w="1212" w:type="dxa"/>
          </w:tcPr>
          <w:p w14:paraId="0721F85F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HLR</w:t>
            </w:r>
          </w:p>
        </w:tc>
        <w:tc>
          <w:tcPr>
            <w:tcW w:w="932" w:type="dxa"/>
          </w:tcPr>
          <w:p w14:paraId="3D421480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0.6681</w:t>
            </w:r>
          </w:p>
        </w:tc>
        <w:tc>
          <w:tcPr>
            <w:tcW w:w="941" w:type="dxa"/>
          </w:tcPr>
          <w:p w14:paraId="2B1950FC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0.6203</w:t>
            </w:r>
          </w:p>
        </w:tc>
        <w:tc>
          <w:tcPr>
            <w:tcW w:w="1276" w:type="dxa"/>
          </w:tcPr>
          <w:p w14:paraId="0544AF43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0.6798</w:t>
            </w:r>
          </w:p>
        </w:tc>
        <w:tc>
          <w:tcPr>
            <w:tcW w:w="992" w:type="dxa"/>
          </w:tcPr>
          <w:p w14:paraId="37045D68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-1.0155</w:t>
            </w:r>
          </w:p>
        </w:tc>
        <w:tc>
          <w:tcPr>
            <w:tcW w:w="851" w:type="dxa"/>
          </w:tcPr>
          <w:p w14:paraId="3D801DDF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10.00</w:t>
            </w:r>
          </w:p>
        </w:tc>
        <w:tc>
          <w:tcPr>
            <w:tcW w:w="567" w:type="dxa"/>
          </w:tcPr>
          <w:p w14:paraId="7706CB9A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0</w:t>
            </w:r>
          </w:p>
        </w:tc>
        <w:tc>
          <w:tcPr>
            <w:tcW w:w="708" w:type="dxa"/>
          </w:tcPr>
          <w:p w14:paraId="5ABDB9BF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  <w:tc>
          <w:tcPr>
            <w:tcW w:w="709" w:type="dxa"/>
          </w:tcPr>
          <w:p w14:paraId="3B8BB652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  <w:tc>
          <w:tcPr>
            <w:tcW w:w="668" w:type="dxa"/>
          </w:tcPr>
          <w:p w14:paraId="79DE2AC6" w14:textId="77777777" w:rsidR="00BA5767" w:rsidRPr="00A740AC" w:rsidRDefault="00000000" w:rsidP="00A740AC">
            <w:pPr>
              <w:pStyle w:val="Compact"/>
              <w:jc w:val="both"/>
              <w:rPr>
                <w:rFonts w:ascii="Times New Roman" w:eastAsia="SimSun" w:hAnsi="Times New Roman" w:cs="Times New Roman"/>
              </w:rPr>
            </w:pPr>
            <w:r w:rsidRPr="00A740AC">
              <w:rPr>
                <w:rFonts w:ascii="Times New Roman" w:eastAsia="SimSun" w:hAnsi="Times New Roman" w:cs="Times New Roman"/>
              </w:rPr>
              <w:t>NA</w:t>
            </w:r>
          </w:p>
        </w:tc>
      </w:tr>
    </w:tbl>
    <w:p w14:paraId="5604C8B5" w14:textId="77777777" w:rsidR="00BA5767" w:rsidRPr="00A740AC" w:rsidRDefault="00000000" w:rsidP="00A740AC">
      <w:pPr>
        <w:pStyle w:val="a0"/>
        <w:jc w:val="center"/>
        <w:rPr>
          <w:rFonts w:ascii="Times New Roman" w:eastAsia="SimSun" w:hAnsi="Times New Roman" w:cs="Times New Roman"/>
        </w:rPr>
      </w:pPr>
      <w:r w:rsidRPr="00A740AC">
        <w:rPr>
          <w:rFonts w:ascii="Times New Roman" w:eastAsia="SimSun" w:hAnsi="Times New Roman" w:cs="Times New Roman"/>
          <w:noProof/>
        </w:rPr>
        <w:drawing>
          <wp:inline distT="0" distB="0" distL="0" distR="0" wp14:anchorId="0F36AD4E" wp14:editId="3FA33A31">
            <wp:extent cx="4693920" cy="2682240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../output/figures/fx_tracking_plo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682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9D852A" w14:textId="4F4FAB14" w:rsidR="00A740AC" w:rsidRPr="00A740AC" w:rsidRDefault="00A740AC" w:rsidP="00A740AC">
      <w:pPr>
        <w:pStyle w:val="1"/>
        <w:jc w:val="both"/>
        <w:rPr>
          <w:rFonts w:ascii="Times New Roman" w:eastAsia="SimSun" w:hAnsi="Times New Roman" w:cs="Times New Roman"/>
          <w:b/>
          <w:bCs/>
          <w:color w:val="auto"/>
          <w:lang w:eastAsia="zh-CN"/>
        </w:rPr>
      </w:pPr>
      <w:bookmarkStart w:id="4" w:name="结论和展望"/>
      <w:bookmarkEnd w:id="3"/>
      <w:r>
        <w:rPr>
          <w:rFonts w:ascii="Times New Roman" w:eastAsia="SimSun" w:hAnsi="Times New Roman" w:cs="Times New Roman" w:hint="eastAsia"/>
          <w:b/>
          <w:bCs/>
          <w:color w:val="auto"/>
          <w:lang w:eastAsia="zh-CN"/>
        </w:rPr>
        <w:lastRenderedPageBreak/>
        <w:t>五、</w:t>
      </w:r>
      <w:r w:rsidRPr="00A740AC">
        <w:rPr>
          <w:rFonts w:ascii="Times New Roman" w:eastAsia="SimSun" w:hAnsi="Times New Roman" w:cs="Times New Roman"/>
          <w:b/>
          <w:bCs/>
          <w:color w:val="auto"/>
          <w:lang w:eastAsia="zh-CN"/>
        </w:rPr>
        <w:t>结论和展望</w:t>
      </w:r>
    </w:p>
    <w:p w14:paraId="1D0A50EF" w14:textId="77777777" w:rsidR="00A740AC" w:rsidRPr="00A740AC" w:rsidRDefault="00A740AC" w:rsidP="00A740AC">
      <w:pPr>
        <w:pStyle w:val="FirstParagraph"/>
        <w:jc w:val="both"/>
        <w:rPr>
          <w:rFonts w:ascii="Times New Roman" w:eastAsia="SimSun" w:hAnsi="Times New Roman" w:cs="Times New Roman"/>
          <w:lang w:eastAsia="zh-CN"/>
        </w:rPr>
      </w:pPr>
      <w:r w:rsidRPr="00A740AC">
        <w:rPr>
          <w:rFonts w:ascii="Times New Roman" w:eastAsia="SimSun" w:hAnsi="Times New Roman" w:cs="Times New Roman"/>
          <w:lang w:eastAsia="zh-CN"/>
        </w:rPr>
        <w:t>本次案例表明：当价格水平序列存在强多重共线性时，无偏估计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OLS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Fonts w:ascii="Times New Roman" w:eastAsia="SimSun" w:hAnsi="Times New Roman" w:cs="Times New Roman"/>
          <w:lang w:eastAsia="zh-CN"/>
        </w:rPr>
        <w:t>容易在训练样本中看似拟合很好、但在测试期出现更大的跟踪误差；有偏估计能够有效缓和这一问题。股票指数任务中，文献中的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HLR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Fonts w:ascii="Times New Roman" w:eastAsia="SimSun" w:hAnsi="Times New Roman" w:cs="Times New Roman"/>
          <w:lang w:eastAsia="zh-CN"/>
        </w:rPr>
        <w:t>已明显优于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OLS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Fonts w:ascii="Times New Roman" w:eastAsia="SimSun" w:hAnsi="Times New Roman" w:cs="Times New Roman"/>
          <w:lang w:eastAsia="zh-CN"/>
        </w:rPr>
        <w:t>和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Ridge</w:t>
      </w:r>
      <w:r w:rsidRPr="00A740AC">
        <w:rPr>
          <w:rFonts w:ascii="Times New Roman" w:eastAsia="SimSun" w:hAnsi="Times New Roman" w:cs="Times New Roman"/>
          <w:lang w:eastAsia="zh-CN"/>
        </w:rPr>
        <w:t>；汇率指数任务中，改进的自适应组合估计进一步超过单独的</w:t>
      </w:r>
      <w:r w:rsidRPr="00A740AC">
        <w:rPr>
          <w:rFonts w:ascii="Times New Roman" w:eastAsia="SimSun" w:hAnsi="Times New Roman" w:cs="Times New Roman"/>
          <w:lang w:eastAsia="zh-CN"/>
        </w:rPr>
        <w:t xml:space="preserve"> </w:t>
      </w:r>
      <w:r w:rsidRPr="00A740AC">
        <w:rPr>
          <w:rStyle w:val="VerbatimChar"/>
          <w:rFonts w:ascii="Times New Roman" w:eastAsia="SimSun" w:hAnsi="Times New Roman" w:cs="Times New Roman"/>
          <w:lang w:eastAsia="zh-CN"/>
        </w:rPr>
        <w:t>Ridge</w:t>
      </w:r>
      <w:r w:rsidRPr="00A740AC">
        <w:rPr>
          <w:rFonts w:ascii="Times New Roman" w:eastAsia="SimSun" w:hAnsi="Times New Roman" w:cs="Times New Roman"/>
          <w:lang w:eastAsia="zh-CN"/>
        </w:rPr>
        <w:t>。因此，较稳妥的结论不是</w:t>
      </w:r>
      <w:r w:rsidRPr="00A740AC">
        <w:rPr>
          <w:rFonts w:ascii="Times New Roman" w:eastAsia="SimSun" w:hAnsi="Times New Roman" w:cs="Times New Roman"/>
          <w:lang w:eastAsia="zh-CN"/>
        </w:rPr>
        <w:t>“</w:t>
      </w:r>
      <w:r w:rsidRPr="00A740AC">
        <w:rPr>
          <w:rFonts w:ascii="Times New Roman" w:eastAsia="SimSun" w:hAnsi="Times New Roman" w:cs="Times New Roman"/>
          <w:lang w:eastAsia="zh-CN"/>
        </w:rPr>
        <w:t>某一种</w:t>
      </w:r>
      <w:r w:rsidRPr="00A740AC">
        <w:rPr>
          <w:rFonts w:ascii="Times New Roman" w:eastAsia="SimSun" w:hAnsi="Times New Roman" w:cs="Times New Roman"/>
          <w:lang w:eastAsia="zh-CN"/>
        </w:rPr>
        <w:t xml:space="preserve"> shrinkage </w:t>
      </w:r>
      <w:r w:rsidRPr="00A740AC">
        <w:rPr>
          <w:rFonts w:ascii="Times New Roman" w:eastAsia="SimSun" w:hAnsi="Times New Roman" w:cs="Times New Roman"/>
          <w:lang w:eastAsia="zh-CN"/>
        </w:rPr>
        <w:t>方法总是最好</w:t>
      </w:r>
      <w:r w:rsidRPr="00A740AC">
        <w:rPr>
          <w:rFonts w:ascii="Times New Roman" w:eastAsia="SimSun" w:hAnsi="Times New Roman" w:cs="Times New Roman"/>
          <w:lang w:eastAsia="zh-CN"/>
        </w:rPr>
        <w:t>”</w:t>
      </w:r>
      <w:r w:rsidRPr="00A740AC">
        <w:rPr>
          <w:rFonts w:ascii="Times New Roman" w:eastAsia="SimSun" w:hAnsi="Times New Roman" w:cs="Times New Roman"/>
          <w:lang w:eastAsia="zh-CN"/>
        </w:rPr>
        <w:t>，而是应让估计器围绕时间顺序验证的跟踪目标做自适应选择。</w:t>
      </w:r>
    </w:p>
    <w:p w14:paraId="2FCFAEE7" w14:textId="77777777" w:rsidR="00A740AC" w:rsidRPr="00A740AC" w:rsidRDefault="00A740AC" w:rsidP="00A740AC">
      <w:pPr>
        <w:pStyle w:val="a0"/>
        <w:jc w:val="both"/>
        <w:rPr>
          <w:rFonts w:ascii="Times New Roman" w:eastAsia="SimSun" w:hAnsi="Times New Roman" w:cs="Times New Roman"/>
          <w:lang w:eastAsia="zh-CN"/>
        </w:rPr>
      </w:pPr>
      <w:r w:rsidRPr="00A740AC">
        <w:rPr>
          <w:rFonts w:ascii="Times New Roman" w:eastAsia="SimSun" w:hAnsi="Times New Roman" w:cs="Times New Roman"/>
          <w:lang w:eastAsia="zh-CN"/>
        </w:rPr>
        <w:t>局限在于：股票与汇率部分都采用了水平型线性拟合，趋势项有助于跟踪但也会放大伪拟合风险；未来可以改为滚动窗口下的收益率模型，并引入异方差调整或更细致的模型平均权重更新机制。</w:t>
      </w:r>
    </w:p>
    <w:p w14:paraId="3F91BBD7" w14:textId="3758F431" w:rsidR="00A740AC" w:rsidRPr="00A740AC" w:rsidRDefault="00A740AC" w:rsidP="00A740AC">
      <w:pPr>
        <w:pStyle w:val="1"/>
        <w:jc w:val="both"/>
        <w:rPr>
          <w:rFonts w:ascii="Times New Roman" w:eastAsia="SimSun" w:hAnsi="Times New Roman" w:cs="Times New Roman"/>
          <w:b/>
          <w:bCs/>
          <w:color w:val="auto"/>
        </w:rPr>
      </w:pPr>
      <w:bookmarkStart w:id="5" w:name="参考文献"/>
      <w:bookmarkEnd w:id="4"/>
      <w:r>
        <w:rPr>
          <w:rFonts w:ascii="Times New Roman" w:eastAsia="SimSun" w:hAnsi="Times New Roman" w:cs="Times New Roman" w:hint="eastAsia"/>
          <w:b/>
          <w:bCs/>
          <w:color w:val="auto"/>
          <w:lang w:eastAsia="zh-CN"/>
        </w:rPr>
        <w:t>六、</w:t>
      </w:r>
      <w:proofErr w:type="spellStart"/>
      <w:r w:rsidRPr="00A740AC">
        <w:rPr>
          <w:rFonts w:ascii="Times New Roman" w:eastAsia="SimSun" w:hAnsi="Times New Roman" w:cs="Times New Roman"/>
          <w:b/>
          <w:bCs/>
          <w:color w:val="auto"/>
        </w:rPr>
        <w:t>参考文献</w:t>
      </w:r>
      <w:proofErr w:type="spellEnd"/>
    </w:p>
    <w:p w14:paraId="54DFEBD0" w14:textId="77777777" w:rsidR="00A740AC" w:rsidRPr="00A740AC" w:rsidRDefault="00A740AC" w:rsidP="00A740AC">
      <w:pPr>
        <w:pStyle w:val="Compact"/>
        <w:numPr>
          <w:ilvl w:val="0"/>
          <w:numId w:val="3"/>
        </w:numPr>
        <w:jc w:val="both"/>
        <w:rPr>
          <w:rFonts w:ascii="Times New Roman" w:eastAsia="SimSun" w:hAnsi="Times New Roman" w:cs="Times New Roman"/>
        </w:rPr>
      </w:pPr>
      <w:r w:rsidRPr="00A740AC">
        <w:rPr>
          <w:rFonts w:ascii="Times New Roman" w:eastAsia="SimSun" w:hAnsi="Times New Roman" w:cs="Times New Roman"/>
        </w:rPr>
        <w:t xml:space="preserve">Olalere, T. A., et al. (2025). </w:t>
      </w:r>
      <w:r w:rsidRPr="00A740AC">
        <w:rPr>
          <w:rFonts w:ascii="Times New Roman" w:eastAsia="SimSun" w:hAnsi="Times New Roman" w:cs="Times New Roman"/>
          <w:i/>
          <w:iCs/>
        </w:rPr>
        <w:t>Hybrid Liu-Ridge Estimator Under Multicollinearity Regression Model</w:t>
      </w:r>
      <w:r w:rsidRPr="00A740AC">
        <w:rPr>
          <w:rFonts w:ascii="Times New Roman" w:eastAsia="SimSun" w:hAnsi="Times New Roman" w:cs="Times New Roman"/>
        </w:rPr>
        <w:t>.</w:t>
      </w:r>
    </w:p>
    <w:p w14:paraId="2D667A0F" w14:textId="77777777" w:rsidR="00A740AC" w:rsidRPr="00A740AC" w:rsidRDefault="00A740AC" w:rsidP="00A740AC">
      <w:pPr>
        <w:pStyle w:val="Compact"/>
        <w:numPr>
          <w:ilvl w:val="0"/>
          <w:numId w:val="3"/>
        </w:numPr>
        <w:jc w:val="both"/>
        <w:rPr>
          <w:rFonts w:ascii="Times New Roman" w:eastAsia="SimSun" w:hAnsi="Times New Roman" w:cs="Times New Roman"/>
        </w:rPr>
      </w:pPr>
      <w:r w:rsidRPr="00A740AC">
        <w:rPr>
          <w:rFonts w:ascii="Times New Roman" w:eastAsia="SimSun" w:hAnsi="Times New Roman" w:cs="Times New Roman"/>
        </w:rPr>
        <w:t xml:space="preserve">Skolkova, M. (2026). </w:t>
      </w:r>
      <w:r w:rsidRPr="00A740AC">
        <w:rPr>
          <w:rFonts w:ascii="Times New Roman" w:eastAsia="SimSun" w:hAnsi="Times New Roman" w:cs="Times New Roman"/>
          <w:i/>
          <w:iCs/>
        </w:rPr>
        <w:t>Model averaging with ridge regularization in a linear regression model</w:t>
      </w:r>
      <w:r w:rsidRPr="00A740AC">
        <w:rPr>
          <w:rFonts w:ascii="Times New Roman" w:eastAsia="SimSun" w:hAnsi="Times New Roman" w:cs="Times New Roman"/>
        </w:rPr>
        <w:t>.</w:t>
      </w:r>
    </w:p>
    <w:p w14:paraId="4F654FB7" w14:textId="77777777" w:rsidR="00A740AC" w:rsidRPr="00A740AC" w:rsidRDefault="00A740AC" w:rsidP="00A740AC">
      <w:pPr>
        <w:pStyle w:val="Compact"/>
        <w:numPr>
          <w:ilvl w:val="0"/>
          <w:numId w:val="3"/>
        </w:numPr>
        <w:jc w:val="both"/>
        <w:rPr>
          <w:rFonts w:ascii="Times New Roman" w:eastAsia="SimSun" w:hAnsi="Times New Roman" w:cs="Times New Roman"/>
        </w:rPr>
      </w:pPr>
      <w:r w:rsidRPr="00A740AC">
        <w:rPr>
          <w:rFonts w:ascii="Times New Roman" w:eastAsia="SimSun" w:hAnsi="Times New Roman" w:cs="Times New Roman"/>
        </w:rPr>
        <w:t xml:space="preserve">ICE. </w:t>
      </w:r>
      <w:r w:rsidRPr="00A740AC">
        <w:rPr>
          <w:rFonts w:ascii="Times New Roman" w:eastAsia="SimSun" w:hAnsi="Times New Roman" w:cs="Times New Roman"/>
          <w:i/>
          <w:iCs/>
        </w:rPr>
        <w:t>ICE FX Indices Methodology</w:t>
      </w:r>
      <w:r w:rsidRPr="00A740AC">
        <w:rPr>
          <w:rFonts w:ascii="Times New Roman" w:eastAsia="SimSun" w:hAnsi="Times New Roman" w:cs="Times New Roman"/>
        </w:rPr>
        <w:t>.</w:t>
      </w:r>
    </w:p>
    <w:p w14:paraId="7CAFF725" w14:textId="77777777" w:rsidR="00A740AC" w:rsidRPr="00A740AC" w:rsidRDefault="00A740AC" w:rsidP="00A740AC">
      <w:pPr>
        <w:pStyle w:val="Compact"/>
        <w:numPr>
          <w:ilvl w:val="0"/>
          <w:numId w:val="3"/>
        </w:numPr>
        <w:jc w:val="both"/>
        <w:rPr>
          <w:rFonts w:ascii="Times New Roman" w:eastAsia="SimSun" w:hAnsi="Times New Roman" w:cs="Times New Roman"/>
        </w:rPr>
      </w:pPr>
      <w:r w:rsidRPr="00A740AC">
        <w:rPr>
          <w:rFonts w:ascii="Times New Roman" w:eastAsia="SimSun" w:hAnsi="Times New Roman" w:cs="Times New Roman"/>
        </w:rPr>
        <w:t xml:space="preserve">Board of Governors of the Federal Reserve System. </w:t>
      </w:r>
      <w:r w:rsidRPr="00A740AC">
        <w:rPr>
          <w:rFonts w:ascii="Times New Roman" w:eastAsia="SimSun" w:hAnsi="Times New Roman" w:cs="Times New Roman"/>
          <w:i/>
          <w:iCs/>
        </w:rPr>
        <w:t>H.10 Foreign Exchange Rates</w:t>
      </w:r>
      <w:r w:rsidRPr="00A740AC">
        <w:rPr>
          <w:rFonts w:ascii="Times New Roman" w:eastAsia="SimSun" w:hAnsi="Times New Roman" w:cs="Times New Roman"/>
        </w:rPr>
        <w:t>.</w:t>
      </w:r>
    </w:p>
    <w:p w14:paraId="05A93437" w14:textId="77777777" w:rsidR="00A740AC" w:rsidRPr="00A740AC" w:rsidRDefault="00A740AC" w:rsidP="00A740AC">
      <w:pPr>
        <w:pStyle w:val="Compact"/>
        <w:numPr>
          <w:ilvl w:val="0"/>
          <w:numId w:val="3"/>
        </w:numPr>
        <w:jc w:val="both"/>
        <w:rPr>
          <w:rFonts w:ascii="Times New Roman" w:eastAsia="SimSun" w:hAnsi="Times New Roman" w:cs="Times New Roman"/>
        </w:rPr>
      </w:pPr>
      <w:r w:rsidRPr="00A740AC">
        <w:rPr>
          <w:rFonts w:ascii="Times New Roman" w:eastAsia="SimSun" w:hAnsi="Times New Roman" w:cs="Times New Roman"/>
        </w:rPr>
        <w:t xml:space="preserve">FRED series: </w:t>
      </w:r>
      <w:r w:rsidRPr="00A740AC">
        <w:rPr>
          <w:rStyle w:val="VerbatimChar"/>
          <w:rFonts w:ascii="Times New Roman" w:eastAsia="SimSun" w:hAnsi="Times New Roman" w:cs="Times New Roman"/>
        </w:rPr>
        <w:t>DEXUSEU</w:t>
      </w:r>
      <w:r w:rsidRPr="00A740AC">
        <w:rPr>
          <w:rFonts w:ascii="Times New Roman" w:eastAsia="SimSun" w:hAnsi="Times New Roman" w:cs="Times New Roman"/>
        </w:rPr>
        <w:t xml:space="preserve">, </w:t>
      </w:r>
      <w:r w:rsidRPr="00A740AC">
        <w:rPr>
          <w:rStyle w:val="VerbatimChar"/>
          <w:rFonts w:ascii="Times New Roman" w:eastAsia="SimSun" w:hAnsi="Times New Roman" w:cs="Times New Roman"/>
        </w:rPr>
        <w:t>DEXJPUS</w:t>
      </w:r>
      <w:r w:rsidRPr="00A740AC">
        <w:rPr>
          <w:rFonts w:ascii="Times New Roman" w:eastAsia="SimSun" w:hAnsi="Times New Roman" w:cs="Times New Roman"/>
        </w:rPr>
        <w:t xml:space="preserve">, </w:t>
      </w:r>
      <w:r w:rsidRPr="00A740AC">
        <w:rPr>
          <w:rStyle w:val="VerbatimChar"/>
          <w:rFonts w:ascii="Times New Roman" w:eastAsia="SimSun" w:hAnsi="Times New Roman" w:cs="Times New Roman"/>
        </w:rPr>
        <w:t>DEXUSUK</w:t>
      </w:r>
      <w:r w:rsidRPr="00A740AC">
        <w:rPr>
          <w:rFonts w:ascii="Times New Roman" w:eastAsia="SimSun" w:hAnsi="Times New Roman" w:cs="Times New Roman"/>
        </w:rPr>
        <w:t xml:space="preserve">, </w:t>
      </w:r>
      <w:r w:rsidRPr="00A740AC">
        <w:rPr>
          <w:rStyle w:val="VerbatimChar"/>
          <w:rFonts w:ascii="Times New Roman" w:eastAsia="SimSun" w:hAnsi="Times New Roman" w:cs="Times New Roman"/>
        </w:rPr>
        <w:t>DEXCAUS</w:t>
      </w:r>
      <w:r w:rsidRPr="00A740AC">
        <w:rPr>
          <w:rFonts w:ascii="Times New Roman" w:eastAsia="SimSun" w:hAnsi="Times New Roman" w:cs="Times New Roman"/>
        </w:rPr>
        <w:t xml:space="preserve">, </w:t>
      </w:r>
      <w:r w:rsidRPr="00A740AC">
        <w:rPr>
          <w:rStyle w:val="VerbatimChar"/>
          <w:rFonts w:ascii="Times New Roman" w:eastAsia="SimSun" w:hAnsi="Times New Roman" w:cs="Times New Roman"/>
        </w:rPr>
        <w:t>DEXSDUS</w:t>
      </w:r>
      <w:r w:rsidRPr="00A740AC">
        <w:rPr>
          <w:rFonts w:ascii="Times New Roman" w:eastAsia="SimSun" w:hAnsi="Times New Roman" w:cs="Times New Roman"/>
        </w:rPr>
        <w:t xml:space="preserve">, </w:t>
      </w:r>
      <w:r w:rsidRPr="00A740AC">
        <w:rPr>
          <w:rStyle w:val="VerbatimChar"/>
          <w:rFonts w:ascii="Times New Roman" w:eastAsia="SimSun" w:hAnsi="Times New Roman" w:cs="Times New Roman"/>
        </w:rPr>
        <w:t>DEXSZUS</w:t>
      </w:r>
      <w:r w:rsidRPr="00A740AC">
        <w:rPr>
          <w:rFonts w:ascii="Times New Roman" w:eastAsia="SimSun" w:hAnsi="Times New Roman" w:cs="Times New Roman"/>
        </w:rPr>
        <w:t>.</w:t>
      </w:r>
    </w:p>
    <w:p w14:paraId="5D61BFA6" w14:textId="4744D981" w:rsidR="00BA5767" w:rsidRPr="00A740AC" w:rsidRDefault="00A740AC" w:rsidP="00A740AC">
      <w:pPr>
        <w:pStyle w:val="Compact"/>
        <w:numPr>
          <w:ilvl w:val="0"/>
          <w:numId w:val="3"/>
        </w:numPr>
        <w:jc w:val="both"/>
        <w:rPr>
          <w:rFonts w:ascii="Times New Roman" w:eastAsia="SimSun" w:hAnsi="Times New Roman" w:cs="Times New Roman"/>
          <w:lang w:eastAsia="zh-CN"/>
        </w:rPr>
      </w:pPr>
      <w:r w:rsidRPr="00A740AC">
        <w:rPr>
          <w:rFonts w:ascii="Times New Roman" w:eastAsia="SimSun" w:hAnsi="Times New Roman" w:cs="Times New Roman"/>
          <w:lang w:eastAsia="zh-CN"/>
        </w:rPr>
        <w:t>新浪财经上证</w:t>
      </w:r>
      <w:proofErr w:type="gramStart"/>
      <w:r w:rsidRPr="00A740AC">
        <w:rPr>
          <w:rFonts w:ascii="Times New Roman" w:eastAsia="SimSun" w:hAnsi="Times New Roman" w:cs="Times New Roman"/>
          <w:lang w:eastAsia="zh-CN"/>
        </w:rPr>
        <w:t>50</w:t>
      </w:r>
      <w:r w:rsidRPr="00A740AC">
        <w:rPr>
          <w:rFonts w:ascii="Times New Roman" w:eastAsia="SimSun" w:hAnsi="Times New Roman" w:cs="Times New Roman"/>
          <w:lang w:eastAsia="zh-CN"/>
        </w:rPr>
        <w:t>成</w:t>
      </w:r>
      <w:proofErr w:type="gramEnd"/>
      <w:r w:rsidRPr="00A740AC">
        <w:rPr>
          <w:rFonts w:ascii="Times New Roman" w:eastAsia="SimSun" w:hAnsi="Times New Roman" w:cs="Times New Roman"/>
          <w:lang w:eastAsia="zh-CN"/>
        </w:rPr>
        <w:t>分股页面、东方财富历史行情接口、上海证券交易所指数调整公告页面，访问日期：</w:t>
      </w:r>
      <w:r w:rsidRPr="00A740AC">
        <w:rPr>
          <w:rFonts w:ascii="Times New Roman" w:eastAsia="SimSun" w:hAnsi="Times New Roman" w:cs="Times New Roman"/>
          <w:lang w:eastAsia="zh-CN"/>
        </w:rPr>
        <w:t>2026-03-20</w:t>
      </w:r>
      <w:r w:rsidRPr="00A740AC">
        <w:rPr>
          <w:rFonts w:ascii="Times New Roman" w:eastAsia="SimSun" w:hAnsi="Times New Roman" w:cs="Times New Roman"/>
          <w:lang w:eastAsia="zh-CN"/>
        </w:rPr>
        <w:t>。</w:t>
      </w:r>
      <w:bookmarkEnd w:id="5"/>
    </w:p>
    <w:sectPr w:rsidR="00BA5767" w:rsidRPr="00A740A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3BD03" w14:textId="77777777" w:rsidR="00300CC1" w:rsidRDefault="00300CC1" w:rsidP="00A740AC">
      <w:pPr>
        <w:spacing w:after="0"/>
      </w:pPr>
      <w:r>
        <w:separator/>
      </w:r>
    </w:p>
  </w:endnote>
  <w:endnote w:type="continuationSeparator" w:id="0">
    <w:p w14:paraId="675571D1" w14:textId="77777777" w:rsidR="00300CC1" w:rsidRDefault="00300CC1" w:rsidP="00A740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6805A" w14:textId="77777777" w:rsidR="00300CC1" w:rsidRDefault="00300CC1" w:rsidP="00A740AC">
      <w:pPr>
        <w:spacing w:after="0"/>
      </w:pPr>
      <w:r>
        <w:separator/>
      </w:r>
    </w:p>
  </w:footnote>
  <w:footnote w:type="continuationSeparator" w:id="0">
    <w:p w14:paraId="0140B7EC" w14:textId="77777777" w:rsidR="00300CC1" w:rsidRDefault="00300CC1" w:rsidP="00A740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5081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4D41E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3B401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32359283">
    <w:abstractNumId w:val="0"/>
  </w:num>
  <w:num w:numId="2" w16cid:durableId="1975982339">
    <w:abstractNumId w:val="1"/>
  </w:num>
  <w:num w:numId="3" w16cid:durableId="14594492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767"/>
    <w:rsid w:val="00300CC1"/>
    <w:rsid w:val="005A6C2C"/>
    <w:rsid w:val="00A740AC"/>
    <w:rsid w:val="00AD7C6E"/>
    <w:rsid w:val="00BA5767"/>
    <w:rsid w:val="00C54F95"/>
    <w:rsid w:val="00DC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8F256"/>
  <w15:docId w15:val="{C373BE30-ECA9-4EB3-975B-91ED8DEDD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f0">
    <w:name w:val="header"/>
    <w:basedOn w:val="a"/>
    <w:link w:val="af1"/>
    <w:rsid w:val="00A740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A740AC"/>
    <w:rPr>
      <w:sz w:val="18"/>
      <w:szCs w:val="18"/>
    </w:rPr>
  </w:style>
  <w:style w:type="paragraph" w:styleId="af2">
    <w:name w:val="footer"/>
    <w:basedOn w:val="a"/>
    <w:link w:val="af3"/>
    <w:rsid w:val="00A740A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A740AC"/>
    <w:rPr>
      <w:sz w:val="18"/>
      <w:szCs w:val="18"/>
    </w:rPr>
  </w:style>
  <w:style w:type="character" w:styleId="af4">
    <w:name w:val="Placeholder Text"/>
    <w:basedOn w:val="a1"/>
    <w:rsid w:val="00A740A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第三次课程报告：有偏估计</dc:title>
  <dc:creator/>
  <cp:keywords/>
  <cp:lastModifiedBy>Arthur Stat</cp:lastModifiedBy>
  <cp:revision>4</cp:revision>
  <dcterms:created xsi:type="dcterms:W3CDTF">2026-03-20T02:54:00Z</dcterms:created>
  <dcterms:modified xsi:type="dcterms:W3CDTF">2026-03-20T03:12:00Z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