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A9A" w:rsidRDefault="007D7A9A" w:rsidP="007D7A9A">
      <w:r>
        <w:t xml:space="preserve">FTCE Competency Report ~ All 2009-2010 Completers, </w:t>
      </w:r>
      <w:r>
        <w:t>TBIO (</w:t>
      </w:r>
      <w:bookmarkStart w:id="0" w:name="_GoBack"/>
      <w:bookmarkEnd w:id="0"/>
      <w:r>
        <w:t>288</w:t>
      </w:r>
      <w:r>
        <w:t>) Majors only</w:t>
      </w:r>
    </w:p>
    <w:p w:rsidR="007D7A9A" w:rsidRDefault="007D7A9A" w:rsidP="007D7A9A">
      <w:r>
        <w:t>Best Attempt Data</w:t>
      </w:r>
    </w:p>
    <w:p w:rsidR="007D7A9A" w:rsidRDefault="007D7A9A" w:rsidP="007D7A9A"/>
    <w:p w:rsidR="007D7A9A" w:rsidRDefault="007D7A9A" w:rsidP="007D7A9A">
      <w:pPr>
        <w:keepNext/>
        <w:adjustRightInd w:val="0"/>
        <w:rPr>
          <w:b/>
          <w:bCs/>
          <w:color w:val="000000"/>
          <w:sz w:val="22"/>
          <w:szCs w:val="22"/>
        </w:rPr>
      </w:pPr>
    </w:p>
    <w:p w:rsidR="007D7A9A" w:rsidRDefault="007D7A9A" w:rsidP="007D7A9A">
      <w:pPr>
        <w:keepNext/>
        <w:adjustRightInd w:val="0"/>
        <w:rPr>
          <w:b/>
          <w:bCs/>
          <w:color w:val="000000"/>
          <w:sz w:val="22"/>
          <w:szCs w:val="22"/>
        </w:rPr>
      </w:pPr>
    </w:p>
    <w:p w:rsidR="007D7A9A" w:rsidRDefault="007D7A9A" w:rsidP="007D7A9A">
      <w:pPr>
        <w:keepNext/>
        <w:adjustRightInd w:val="0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Test=Biology 6-12 (2)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" w:name="IDX12"/>
          <w:bookmarkEnd w:id="1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"Print " \f C \l 1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"Test=Biology 6-12 (2)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70.99%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investigative processes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the interaction of science, technology, and society, including ethical, legal, and social issues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68.99%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the chemical processes of living things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71.30%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the interaction of cell structure and function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61.54%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genetic principles, processes, and applications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64.81%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structural and functional diversity of viruses and prokaryotic organisms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 xml:space="preserve">07 Knowledge of the structural and functional diversity of </w:t>
            </w:r>
            <w:proofErr w:type="spellStart"/>
            <w:r>
              <w:rPr>
                <w:color w:val="000000"/>
              </w:rPr>
              <w:t>protists</w:t>
            </w:r>
            <w:proofErr w:type="spellEnd"/>
            <w:r>
              <w:rPr>
                <w:color w:val="000000"/>
              </w:rPr>
              <w:t>, fungi, and plants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58.82%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the structural and functional diversity of animals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55.56%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ecological principles and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58.06%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evolutionary mechanisms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Test=Chemistry 6-12 (3)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2" w:name="IDX13"/>
          <w:bookmarkEnd w:id="2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"Test=Chemistry 6-12 (3)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nature of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64.29%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energy and its interaction with matter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61.11%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bonding and molecular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chemical reactions and stoichiometry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58.33%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atomic theory and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appropriate laboratory use and procedures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Test=Earth-Space Science 6-12 (8)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3" w:name="IDX14"/>
          <w:bookmarkEnd w:id="3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"Test=Earth-Space Science 6-12 (8)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79.49%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72.73%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the composition, characteristics, and structure of the Earth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63.64%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the dynamics of the Earth's lithosphere and asthenosphere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the Earth's surface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44.44%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the interpretation of maps and imagery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63.64%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geologic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68.75%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Earth's resources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57.14%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the chemistry, physics, and biology of the ocean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46.15%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the coastal ocean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the composition and dynamics of the atmosphere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62.50%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the Earth's climatic and weather patterns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30.77%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meteorological observations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25.00%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the meteorology and climatology of Florida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53.85%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astronomical objects and processes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space exploration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2: English Language Skills (ELS) (822)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4" w:name="IDX15"/>
          <w:bookmarkEnd w:id="4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2\: English Language Skills (ELS) (822)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Conceptual and organizational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97.22%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Word choice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Sentence structure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82.52%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Grammar, spelling, capitalization, and punctuation skills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3: Reading (823)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5" w:name="IDX16"/>
          <w:bookmarkEnd w:id="5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3\: Reading (823)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74.60%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literal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inferential comprehension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Test=GK Subtest 4: Mathematics (824)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6" w:name="IDX17"/>
          <w:bookmarkEnd w:id="6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"Test=GK Subtest 4\: Mathematics (824)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87.50%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measurement (using customary or metric units)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72.22%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geometry and spatial sense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88.89%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algebraic thinking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74.07%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Test=Mathematics 6-12 (26)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7" w:name="IDX18"/>
          <w:bookmarkEnd w:id="7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"Test=Mathematics 6-12 (26)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53.85%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functions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geometry from a synthetic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geometry from an algebraic perspective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trigonometry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statistics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discrete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calculus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number sense and mathematical structure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mathematics as communication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mathematics as reasoning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mathematical connections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instruction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assessment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lastRenderedPageBreak/>
        <w:t>Test=Middle Grades Integrated Curriculum English (62)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8" w:name="IDX19"/>
          <w:bookmarkEnd w:id="8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English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written and oral language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reading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literature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teaching middle grades English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General Science (62)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9" w:name="IDX20"/>
          <w:bookmarkEnd w:id="9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General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the nature of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85.71%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living things and their environment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71.43%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the forces of Earth and space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matter and energy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66.67%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teaching middle grades general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Mathematics (62)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0" w:name="IDX21"/>
          <w:bookmarkEnd w:id="10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Mathematics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83.33%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number sense, concepts, and operations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40.00%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data analysis and probability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57.14%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algebra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geometry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measurement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15 Knowledge of teaching middle grades mathematics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Test=Middle Grades Integrated Curriculum Social Science (62)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1" w:name="IDX22"/>
          <w:bookmarkEnd w:id="11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"Test=Middle Grades Integrated Curriculum Social Science (62)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16 Knowledge of history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lastRenderedPageBreak/>
              <w:t>50.00%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17 Knowledge of geography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90.00%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18 Knowledge of government, economics, and other social sciences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100.0%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19 Knowledge of teaching middle grades social science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adjustRightInd w:val="0"/>
        <w:rPr>
          <w:color w:val="000000"/>
        </w:rPr>
      </w:pP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Test=Professional </w:t>
      </w:r>
      <w:proofErr w:type="gramStart"/>
      <w:r>
        <w:rPr>
          <w:b/>
          <w:bCs/>
          <w:color w:val="000000"/>
          <w:sz w:val="22"/>
          <w:szCs w:val="22"/>
        </w:rPr>
        <w:t>Education  (</w:t>
      </w:r>
      <w:proofErr w:type="gramEnd"/>
      <w:r>
        <w:rPr>
          <w:b/>
          <w:bCs/>
          <w:color w:val="000000"/>
          <w:sz w:val="22"/>
          <w:szCs w:val="22"/>
        </w:rPr>
        <w:t>PED) (83)</w:t>
      </w:r>
    </w:p>
    <w:p w:rsidR="007D7A9A" w:rsidRDefault="007D7A9A" w:rsidP="007D7A9A">
      <w:pPr>
        <w:keepNext/>
        <w:adjustRightInd w:val="0"/>
        <w:rPr>
          <w:b/>
          <w:bCs/>
          <w:sz w:val="22"/>
          <w:szCs w:val="22"/>
        </w:rPr>
      </w:pPr>
    </w:p>
    <w:tbl>
      <w:tblPr>
        <w:tblW w:w="0" w:type="auto"/>
        <w:tblInd w:w="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27"/>
        <w:gridCol w:w="706"/>
        <w:gridCol w:w="8104"/>
        <w:gridCol w:w="1019"/>
      </w:tblGrid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bookmarkStart w:id="12" w:name="IDX23"/>
          <w:bookmarkEnd w:id="12"/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"Test=Professional Education  (PED) (83) " \f C \l 2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sz w:val="22"/>
                <w:szCs w:val="22"/>
              </w:rPr>
              <w:fldChar w:fldCharType="begin"/>
            </w:r>
            <w:r>
              <w:rPr>
                <w:b/>
                <w:bCs/>
                <w:sz w:val="22"/>
                <w:szCs w:val="22"/>
              </w:rPr>
              <w:instrText>tc "Data Set WORK.REPORT " \f C \l 3</w:instrText>
            </w:r>
            <w:r>
              <w:rPr>
                <w:b/>
                <w:bCs/>
                <w:sz w:val="22"/>
                <w:szCs w:val="22"/>
              </w:rPr>
              <w:fldChar w:fldCharType="end"/>
            </w:r>
            <w:r>
              <w:rPr>
                <w:b/>
                <w:bCs/>
                <w:color w:val="000000"/>
                <w:sz w:val="22"/>
                <w:szCs w:val="22"/>
              </w:rPr>
              <w:t>Percent</w:t>
            </w:r>
            <w:r>
              <w:rPr>
                <w:b/>
                <w:bCs/>
                <w:color w:val="000000"/>
                <w:sz w:val="22"/>
                <w:szCs w:val="22"/>
              </w:rPr>
              <w:br/>
              <w:t>Correct</w:t>
            </w:r>
          </w:p>
        </w:tc>
        <w:tc>
          <w:tcPr>
            <w:tcW w:w="70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Items</w:t>
            </w:r>
          </w:p>
        </w:tc>
        <w:tc>
          <w:tcPr>
            <w:tcW w:w="810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Competency Area</w:t>
            </w:r>
          </w:p>
        </w:tc>
        <w:tc>
          <w:tcPr>
            <w:tcW w:w="10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7D7A9A" w:rsidRDefault="007D7A9A" w:rsidP="0005130E">
            <w:pPr>
              <w:keepNext/>
              <w:adjustRightInd w:val="0"/>
              <w:spacing w:before="80" w:after="8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No. of Students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75.24%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01 Knowledge of various types of assessment strategies that can be used to determine student levels and needs (Assessment)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79.65%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02 Knowledge of effective communication with students, parents, faculty, other professionals, and the public, including those whose home language is not English (Communications)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71.67%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03 Knowledge of strategies for continuous improvement in professional practices for self and school (Continuous Improvement)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78.38%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04 Knowledge of strategies, materials, and technologies that will promote and enhance critical and creative thinking skills (Critical Thinking)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78.75%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05 Knowledge of cultural, linguistic, and learning style differences and how these differences affect classroom practice and student learning (Diversity)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89.47%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06 Knowledge of the Code of Ethics and Principles of Professional Conduct of the Education Profession in Florida (Ethics)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76.42%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07 Knowledge of how to apply human development and learning theories that support the intellectual, personal, and social development of all students (Human Development and Learning)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72.31%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08 Knowledge of effective reading strategies that can be applied across the curriculum to increase learning (Subject Matter)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85.98%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09 Knowledge of strategies to create and sustain a safe, efficient, supportive learning environment (Learning Environment)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83.64%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10 Knowledge of how to plan and conduct lessons in a variety of learning environments that lead to student outcomes consistent with state and district standards (Planning)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68.35%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11 Knowledge of collaborative strategies for working with various education professionals, parents, and other appropriate participants in the continual improvement of educational experiences of students (Role of the Teacher)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73.68%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12 Knowledge of strategies for the implementation of technology in the teaching and learning process (Technology)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79.31%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13 Knowledge of the history of education and its philosophical and sociological foundations (Foundations of Education)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7D7A9A" w:rsidRDefault="007D7A9A" w:rsidP="0005130E">
            <w:pPr>
              <w:keepNext/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7D7A9A" w:rsidTr="0005130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2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69.62%</w:t>
            </w:r>
          </w:p>
        </w:tc>
        <w:tc>
          <w:tcPr>
            <w:tcW w:w="70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810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</w:tcPr>
          <w:p w:rsidR="007D7A9A" w:rsidRDefault="007D7A9A" w:rsidP="0005130E">
            <w:pPr>
              <w:adjustRightInd w:val="0"/>
              <w:spacing w:before="80" w:after="80"/>
              <w:rPr>
                <w:color w:val="000000"/>
              </w:rPr>
            </w:pPr>
            <w:r>
              <w:rPr>
                <w:color w:val="000000"/>
              </w:rPr>
              <w:t>14 Knowledge of specific approaches, methods, and strategies appropriate for students with limited English proficiency (ESOL)</w:t>
            </w:r>
          </w:p>
        </w:tc>
        <w:tc>
          <w:tcPr>
            <w:tcW w:w="1019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</w:tcPr>
          <w:p w:rsidR="007D7A9A" w:rsidRDefault="007D7A9A" w:rsidP="0005130E">
            <w:pPr>
              <w:adjustRightInd w:val="0"/>
              <w:spacing w:before="80" w:after="80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</w:tbl>
    <w:p w:rsidR="007D7A9A" w:rsidRDefault="007D7A9A" w:rsidP="007D7A9A"/>
    <w:p w:rsidR="003E3F03" w:rsidRDefault="003E3F03"/>
    <w:sectPr w:rsidR="003E3F03">
      <w:headerReference w:type="default" r:id="rId7"/>
      <w:footerReference w:type="default" r:id="rId8"/>
      <w:pgSz w:w="12239" w:h="15839"/>
      <w:pgMar w:top="240" w:right="720" w:bottom="240" w:left="720" w:header="720" w:footer="24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895" w:rsidRDefault="00D56895" w:rsidP="007D7A9A">
      <w:r>
        <w:separator/>
      </w:r>
    </w:p>
  </w:endnote>
  <w:endnote w:type="continuationSeparator" w:id="0">
    <w:p w:rsidR="00D56895" w:rsidRDefault="00D56895" w:rsidP="007D7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D56895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895" w:rsidRDefault="00D56895" w:rsidP="007D7A9A">
      <w:r>
        <w:separator/>
      </w:r>
    </w:p>
  </w:footnote>
  <w:footnote w:type="continuationSeparator" w:id="0">
    <w:p w:rsidR="00D56895" w:rsidRDefault="00D56895" w:rsidP="007D7A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799"/>
    </w:tblGrid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000000" w:rsidRDefault="00D56895">
          <w:pPr>
            <w:keepNext/>
            <w:adjustRightInd w:val="0"/>
            <w:spacing w:before="10" w:after="10"/>
            <w:rPr>
              <w:b/>
              <w:bCs/>
              <w:i/>
              <w:iCs/>
              <w:color w:val="000000"/>
              <w:sz w:val="25"/>
              <w:szCs w:val="25"/>
            </w:rPr>
          </w:pP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10799" w:type="dxa"/>
          <w:tcBorders>
            <w:top w:val="nil"/>
            <w:left w:val="nil"/>
            <w:bottom w:val="nil"/>
            <w:right w:val="nil"/>
          </w:tcBorders>
        </w:tcPr>
        <w:p w:rsidR="00000000" w:rsidRDefault="00D56895">
          <w:pPr>
            <w:adjustRightInd w:val="0"/>
            <w:spacing w:before="10" w:after="10"/>
            <w:rPr>
              <w:b/>
              <w:bCs/>
              <w:i/>
              <w:iCs/>
              <w:color w:val="000000"/>
              <w:sz w:val="25"/>
              <w:szCs w:val="25"/>
            </w:rPr>
          </w:pPr>
        </w:p>
      </w:tc>
    </w:tr>
  </w:tbl>
  <w:p w:rsidR="00000000" w:rsidRDefault="00D56895">
    <w:pPr>
      <w:adjustRightInd w:val="0"/>
      <w:rPr>
        <w:b/>
        <w:bCs/>
        <w:i/>
        <w:iCs/>
        <w:color w:val="000000"/>
        <w:sz w:val="25"/>
        <w:szCs w:val="2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9A"/>
    <w:rsid w:val="003E3F03"/>
    <w:rsid w:val="007D7A9A"/>
    <w:rsid w:val="00D5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A9A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A9A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7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A9A"/>
    <w:rPr>
      <w:rFonts w:ascii="Times New Roman" w:eastAsiaTheme="minorEastAsia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A9A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7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A9A"/>
    <w:rPr>
      <w:rFonts w:ascii="Times New Roman" w:eastAsiaTheme="minorEastAsia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D7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A9A"/>
    <w:rPr>
      <w:rFonts w:ascii="Times New Roman" w:eastAsiaTheme="minorEastAsia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1396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2011-05-02T19:38:00Z</dcterms:created>
  <dcterms:modified xsi:type="dcterms:W3CDTF">2011-05-02T19:40:00Z</dcterms:modified>
</cp:coreProperties>
</file>