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8F4514" w:rsidRDefault="008F4514">
      <w:r>
        <w:t>Example of rubric used in assignment “Assessment Cycle”: Master’s ELEM plus Certification</w:t>
      </w:r>
      <w:bookmarkStart w:id="0" w:name="_GoBack"/>
      <w:bookmarkEnd w:id="0"/>
    </w:p>
    <w:p w:rsidR="008F4514" w:rsidRDefault="008F4514"/>
    <w:p w:rsidR="008F4514" w:rsidRPr="008F4514" w:rsidRDefault="008F4514" w:rsidP="008F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4514">
        <w:rPr>
          <w:rFonts w:ascii="Times New Roman" w:eastAsia="Times New Roman" w:hAnsi="Times New Roman" w:cs="Times New Roman"/>
          <w:b/>
          <w:bCs/>
          <w:sz w:val="27"/>
          <w:szCs w:val="27"/>
        </w:rPr>
        <w:t>Standards</w:t>
      </w:r>
    </w:p>
    <w:p w:rsidR="008F4514" w:rsidRPr="008F4514" w:rsidRDefault="008F4514" w:rsidP="008F4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section-23744763_69245543"/>
      <w:bookmarkEnd w:id="1"/>
      <w:r w:rsidRPr="008F4514">
        <w:rPr>
          <w:rFonts w:ascii="Times New Roman" w:eastAsia="Times New Roman" w:hAnsi="Times New Roman" w:cs="Times New Roman"/>
          <w:sz w:val="24"/>
          <w:szCs w:val="24"/>
        </w:rPr>
        <w:t>FL-FAU-FEAP.1.1</w:t>
      </w:r>
    </w:p>
    <w:p w:rsidR="008F4514" w:rsidRPr="008F4514" w:rsidRDefault="008F4514" w:rsidP="008F45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4514">
        <w:rPr>
          <w:rFonts w:ascii="Times New Roman" w:eastAsia="Times New Roman" w:hAnsi="Times New Roman" w:cs="Times New Roman"/>
          <w:sz w:val="24"/>
          <w:szCs w:val="24"/>
        </w:rPr>
        <w:t>Employs traditional and alternative assessment strategies and uses the data to modify interventions.</w:t>
      </w:r>
    </w:p>
    <w:p w:rsidR="008F4514" w:rsidRPr="008F4514" w:rsidRDefault="008F4514" w:rsidP="008F4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F45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8F4514" w:rsidRPr="008F4514" w:rsidRDefault="008F4514" w:rsidP="008F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4514">
        <w:rPr>
          <w:rFonts w:ascii="Times New Roman" w:eastAsia="Times New Roman" w:hAnsi="Times New Roman" w:cs="Times New Roman"/>
          <w:b/>
          <w:bCs/>
          <w:sz w:val="27"/>
          <w:szCs w:val="27"/>
        </w:rPr>
        <w:t>EDG 3324 Assessment Cycle Post Test Analysis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277"/>
        <w:gridCol w:w="2277"/>
        <w:gridCol w:w="2147"/>
        <w:gridCol w:w="1278"/>
      </w:tblGrid>
      <w:tr w:rsidR="008F4514" w:rsidRPr="008F4514" w:rsidTr="008F4514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section-23744763_69245544"/>
            <w:bookmarkEnd w:id="2"/>
            <w:r w:rsidRPr="008F4514">
              <w:rPr>
                <w:rFonts w:ascii="Times New Roman" w:eastAsia="Times New Roman" w:hAnsi="Times New Roman" w:cs="Times New Roman"/>
                <w:sz w:val="24"/>
                <w:szCs w:val="24"/>
              </w:rPr>
              <w:t>EDG 3324 Assessment Cycle Post Test Analysis Rubric</w:t>
            </w:r>
          </w:p>
        </w:tc>
      </w:tr>
      <w:tr w:rsidR="008F4514" w:rsidRPr="008F4514" w:rsidTr="008F4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(3 </w:t>
            </w:r>
            <w:proofErr w:type="spellStart"/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(2 </w:t>
            </w:r>
            <w:proofErr w:type="spellStart"/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(1 </w:t>
            </w:r>
            <w:proofErr w:type="spellStart"/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</w:t>
            </w:r>
            <w:proofErr w:type="spellEnd"/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 Attempt </w:t>
            </w:r>
          </w:p>
        </w:tc>
      </w:tr>
      <w:tr w:rsidR="008F4514" w:rsidRPr="008F4514" w:rsidTr="008F4514">
        <w:trPr>
          <w:tblCellSpacing w:w="15" w:type="dxa"/>
        </w:trPr>
        <w:tc>
          <w:tcPr>
            <w:tcW w:w="0" w:type="auto"/>
            <w:hideMark/>
          </w:tcPr>
          <w:p w:rsidR="008F4514" w:rsidRPr="008F4514" w:rsidRDefault="008F4514" w:rsidP="008F4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Reflection (Disposition) FL-FAU-FEAP.1.1 </w:t>
            </w:r>
          </w:p>
        </w:tc>
        <w:tc>
          <w:tcPr>
            <w:tcW w:w="0" w:type="auto"/>
            <w:hideMark/>
          </w:tcPr>
          <w:p w:rsidR="008F4514" w:rsidRPr="008F4514" w:rsidRDefault="008F4514" w:rsidP="008F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Reflection demonstrates a thorough understanding and analysis of the post-test with the pretest, comparing and explaining the data in two ways, both individually and class-wide. The writer reflects in depth on the effectiveness of the instruction with connections to the specific components of the Conceptual Framework demonstrated. </w:t>
            </w:r>
          </w:p>
        </w:tc>
        <w:tc>
          <w:tcPr>
            <w:tcW w:w="0" w:type="auto"/>
            <w:hideMark/>
          </w:tcPr>
          <w:p w:rsidR="008F4514" w:rsidRPr="008F4514" w:rsidRDefault="008F4514" w:rsidP="008F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sz w:val="24"/>
                <w:szCs w:val="24"/>
              </w:rPr>
              <w:t>Reflection demonstrates an adequate understanding and analysis of the post-test with the pretest, comparing and explaining the data in two ways, both individually and class-wide. The writer adequately reflects on the effectiveness of the instruction with connections to the specific components of the Conceptual Framework demonstrated.</w:t>
            </w:r>
          </w:p>
        </w:tc>
        <w:tc>
          <w:tcPr>
            <w:tcW w:w="0" w:type="auto"/>
            <w:hideMark/>
          </w:tcPr>
          <w:p w:rsidR="008F4514" w:rsidRPr="008F4514" w:rsidRDefault="008F4514" w:rsidP="008F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Reflection on the data is cursory or only briefly analyzes and/or compares the post-test with the pre-test. There is little or no explanation of individual and class-wide results or connections to the effectiveness of the instruction. Connections to the Conceptual Framework are inadequate or missing. </w:t>
            </w:r>
          </w:p>
        </w:tc>
        <w:tc>
          <w:tcPr>
            <w:tcW w:w="0" w:type="auto"/>
            <w:hideMark/>
          </w:tcPr>
          <w:p w:rsidR="008F4514" w:rsidRPr="008F4514" w:rsidRDefault="008F4514" w:rsidP="008F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5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did not submit assignment. </w:t>
            </w:r>
          </w:p>
        </w:tc>
      </w:tr>
    </w:tbl>
    <w:p w:rsidR="008F4514" w:rsidRDefault="008F4514"/>
    <w:sectPr w:rsidR="008F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14"/>
    <w:rsid w:val="008F4514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5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4514"/>
    <w:rPr>
      <w:color w:val="0000FF"/>
      <w:u w:val="single"/>
    </w:rPr>
  </w:style>
  <w:style w:type="character" w:customStyle="1" w:styleId="points">
    <w:name w:val="points"/>
    <w:basedOn w:val="DefaultParagraphFont"/>
    <w:rsid w:val="008F4514"/>
  </w:style>
  <w:style w:type="character" w:customStyle="1" w:styleId="standards">
    <w:name w:val="standards"/>
    <w:basedOn w:val="DefaultParagraphFont"/>
    <w:rsid w:val="008F4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5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4514"/>
    <w:rPr>
      <w:color w:val="0000FF"/>
      <w:u w:val="single"/>
    </w:rPr>
  </w:style>
  <w:style w:type="character" w:customStyle="1" w:styleId="points">
    <w:name w:val="points"/>
    <w:basedOn w:val="DefaultParagraphFont"/>
    <w:rsid w:val="008F4514"/>
  </w:style>
  <w:style w:type="character" w:customStyle="1" w:styleId="standards">
    <w:name w:val="standards"/>
    <w:basedOn w:val="DefaultParagraphFont"/>
    <w:rsid w:val="008F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1.livetext.com/misk5/editdoc/4787562/23744763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2012-04-06T15:47:00Z</dcterms:created>
  <dcterms:modified xsi:type="dcterms:W3CDTF">2012-04-06T15:48:00Z</dcterms:modified>
</cp:coreProperties>
</file>