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CB466" w14:textId="77777777" w:rsidR="00CC5DAF" w:rsidRPr="0071777D" w:rsidRDefault="00041ADC" w:rsidP="00041ADC">
      <w:pPr>
        <w:jc w:val="center"/>
        <w:rPr>
          <w:rFonts w:ascii="Palatino" w:hAnsi="Palatino"/>
          <w:b/>
        </w:rPr>
      </w:pPr>
      <w:r w:rsidRPr="0071777D">
        <w:rPr>
          <w:rFonts w:ascii="Palatino" w:hAnsi="Palatino"/>
          <w:b/>
        </w:rPr>
        <w:t>Education Specialist Program</w:t>
      </w:r>
    </w:p>
    <w:p w14:paraId="774183F8" w14:textId="77777777" w:rsidR="00041ADC" w:rsidRPr="0071777D" w:rsidRDefault="00041ADC" w:rsidP="00041ADC">
      <w:pPr>
        <w:jc w:val="center"/>
        <w:rPr>
          <w:rFonts w:ascii="Palatino" w:hAnsi="Palatino"/>
          <w:b/>
        </w:rPr>
      </w:pPr>
    </w:p>
    <w:p w14:paraId="2770B5E9" w14:textId="77777777" w:rsidR="00041ADC" w:rsidRPr="0071777D" w:rsidRDefault="00041ADC" w:rsidP="00041ADC">
      <w:pPr>
        <w:jc w:val="center"/>
        <w:rPr>
          <w:rFonts w:ascii="Palatino" w:hAnsi="Palatino"/>
          <w:b/>
        </w:rPr>
      </w:pPr>
      <w:r w:rsidRPr="0071777D">
        <w:rPr>
          <w:rFonts w:ascii="Palatino" w:hAnsi="Palatino"/>
          <w:b/>
        </w:rPr>
        <w:t>Department of Curriculum, Culture, and Educational Inquiry</w:t>
      </w:r>
    </w:p>
    <w:p w14:paraId="29FF6604" w14:textId="77777777" w:rsidR="00041ADC" w:rsidRPr="0071777D" w:rsidRDefault="00041ADC" w:rsidP="00041ADC">
      <w:pPr>
        <w:jc w:val="center"/>
        <w:rPr>
          <w:rFonts w:ascii="Palatino" w:hAnsi="Palatino"/>
          <w:b/>
        </w:rPr>
      </w:pPr>
    </w:p>
    <w:p w14:paraId="45F96E09" w14:textId="77777777" w:rsidR="00041ADC" w:rsidRPr="0071777D" w:rsidRDefault="00041ADC" w:rsidP="00041ADC">
      <w:pPr>
        <w:jc w:val="center"/>
        <w:rPr>
          <w:rFonts w:ascii="Palatino" w:hAnsi="Palatino"/>
          <w:b/>
        </w:rPr>
      </w:pPr>
    </w:p>
    <w:p w14:paraId="2B391588" w14:textId="77777777" w:rsidR="001D53B2" w:rsidRDefault="00041ADC" w:rsidP="00041ADC">
      <w:pPr>
        <w:rPr>
          <w:rFonts w:ascii="Palatino" w:hAnsi="Palatino"/>
        </w:rPr>
      </w:pPr>
      <w:r w:rsidRPr="0071777D">
        <w:rPr>
          <w:rFonts w:ascii="Palatino" w:hAnsi="Palatino"/>
        </w:rPr>
        <w:t>The Education Specialist (</w:t>
      </w:r>
      <w:proofErr w:type="spellStart"/>
      <w:r w:rsidRPr="0071777D">
        <w:rPr>
          <w:rFonts w:ascii="Palatino" w:hAnsi="Palatino"/>
        </w:rPr>
        <w:t>Ed.S</w:t>
      </w:r>
      <w:proofErr w:type="spellEnd"/>
      <w:r w:rsidRPr="0071777D">
        <w:rPr>
          <w:rFonts w:ascii="Palatino" w:hAnsi="Palatino"/>
        </w:rPr>
        <w:t>.) was intended to be a terminal program for students who wanted a higher level of education than a Masters degree but who did not desire the Doctoral degree, which requires additional course</w:t>
      </w:r>
      <w:r w:rsidR="00B04DB7" w:rsidRPr="0071777D">
        <w:rPr>
          <w:rFonts w:ascii="Palatino" w:hAnsi="Palatino"/>
        </w:rPr>
        <w:t xml:space="preserve">s and a research dissertation. </w:t>
      </w:r>
      <w:r w:rsidRPr="0071777D">
        <w:rPr>
          <w:rFonts w:ascii="Palatino" w:hAnsi="Palatino"/>
        </w:rPr>
        <w:t xml:space="preserve">For some years, however, the program has lacked coherence and any sense of a sequence. </w:t>
      </w:r>
      <w:proofErr w:type="gramStart"/>
      <w:r w:rsidRPr="0071777D">
        <w:rPr>
          <w:rFonts w:ascii="Palatino" w:hAnsi="Palatino"/>
        </w:rPr>
        <w:t xml:space="preserve">Previously, the </w:t>
      </w:r>
      <w:proofErr w:type="spellStart"/>
      <w:r w:rsidRPr="0071777D">
        <w:rPr>
          <w:rFonts w:ascii="Palatino" w:hAnsi="Palatino"/>
        </w:rPr>
        <w:t>Ed.S</w:t>
      </w:r>
      <w:proofErr w:type="spellEnd"/>
      <w:r w:rsidRPr="0071777D">
        <w:rPr>
          <w:rFonts w:ascii="Palatino" w:hAnsi="Palatino"/>
        </w:rPr>
        <w:t>.</w:t>
      </w:r>
      <w:proofErr w:type="gramEnd"/>
      <w:r w:rsidRPr="0071777D">
        <w:rPr>
          <w:rFonts w:ascii="Palatino" w:hAnsi="Palatino"/>
        </w:rPr>
        <w:t xml:space="preserve"> Degree in Curriculum and instruction had requirements that did not differentiate this degree from a Masters or from initial course require</w:t>
      </w:r>
      <w:r w:rsidR="00B04DB7" w:rsidRPr="0071777D">
        <w:rPr>
          <w:rFonts w:ascii="Palatino" w:hAnsi="Palatino"/>
        </w:rPr>
        <w:t xml:space="preserve">ments for the Doctoral degree. </w:t>
      </w:r>
      <w:r w:rsidR="00147306" w:rsidRPr="0071777D">
        <w:rPr>
          <w:rFonts w:ascii="Palatino" w:hAnsi="Palatino"/>
        </w:rPr>
        <w:t xml:space="preserve">Furthermore, 27 of the 36 credits in the program were electives, and there was no final or “capstone” course. </w:t>
      </w:r>
    </w:p>
    <w:p w14:paraId="21EFE913" w14:textId="77777777" w:rsidR="001D53B2" w:rsidRDefault="001D53B2" w:rsidP="00041ADC">
      <w:pPr>
        <w:rPr>
          <w:rFonts w:ascii="Palatino" w:hAnsi="Palatino"/>
        </w:rPr>
      </w:pPr>
    </w:p>
    <w:p w14:paraId="1D9C907C" w14:textId="7D9CD90A" w:rsidR="00041ADC" w:rsidRPr="001D53B2" w:rsidRDefault="001D53B2" w:rsidP="00041ADC">
      <w:pPr>
        <w:rPr>
          <w:rFonts w:ascii="Palatino" w:hAnsi="Palatino"/>
        </w:rPr>
      </w:pPr>
      <w:r>
        <w:rPr>
          <w:rFonts w:ascii="Palatino" w:hAnsi="Palatino"/>
        </w:rPr>
        <w:t xml:space="preserve">To remedy the situation, in </w:t>
      </w:r>
      <w:proofErr w:type="gramStart"/>
      <w:r>
        <w:rPr>
          <w:rFonts w:ascii="Palatino" w:hAnsi="Palatino"/>
        </w:rPr>
        <w:t>Spring</w:t>
      </w:r>
      <w:proofErr w:type="gramEnd"/>
      <w:r>
        <w:rPr>
          <w:rFonts w:ascii="Palatino" w:hAnsi="Palatino"/>
        </w:rPr>
        <w:t xml:space="preserve"> of 2009</w:t>
      </w:r>
      <w:r w:rsidR="00041ADC" w:rsidRPr="0071777D">
        <w:rPr>
          <w:rFonts w:ascii="Palatino" w:hAnsi="Palatino"/>
        </w:rPr>
        <w:t xml:space="preserve"> the Department of Curriculum, Culture and Educational Inquiry investigated </w:t>
      </w:r>
      <w:proofErr w:type="spellStart"/>
      <w:r w:rsidR="00041ADC" w:rsidRPr="0071777D">
        <w:rPr>
          <w:rFonts w:ascii="Palatino" w:hAnsi="Palatino"/>
        </w:rPr>
        <w:t>Ed.S</w:t>
      </w:r>
      <w:proofErr w:type="spellEnd"/>
      <w:r w:rsidR="00041ADC" w:rsidRPr="0071777D">
        <w:rPr>
          <w:rFonts w:ascii="Palatino" w:hAnsi="Palatino"/>
        </w:rPr>
        <w:t xml:space="preserve">. </w:t>
      </w:r>
      <w:proofErr w:type="gramStart"/>
      <w:r w:rsidR="00041ADC" w:rsidRPr="0071777D">
        <w:rPr>
          <w:rFonts w:ascii="Palatino" w:hAnsi="Palatino"/>
        </w:rPr>
        <w:t>degree</w:t>
      </w:r>
      <w:proofErr w:type="gramEnd"/>
      <w:r w:rsidR="00041ADC" w:rsidRPr="0071777D">
        <w:rPr>
          <w:rFonts w:ascii="Palatino" w:hAnsi="Palatino"/>
        </w:rPr>
        <w:t xml:space="preserve"> programs in other universities in Florida and in the country</w:t>
      </w:r>
      <w:r>
        <w:rPr>
          <w:rFonts w:ascii="Palatino" w:hAnsi="Palatino"/>
        </w:rPr>
        <w:t>. W</w:t>
      </w:r>
      <w:r w:rsidR="00B04DB7" w:rsidRPr="0071777D">
        <w:rPr>
          <w:rFonts w:ascii="Palatino" w:hAnsi="Palatino"/>
        </w:rPr>
        <w:t xml:space="preserve">e </w:t>
      </w:r>
      <w:r w:rsidR="00041ADC" w:rsidRPr="0071777D">
        <w:rPr>
          <w:rFonts w:ascii="Palatino" w:hAnsi="Palatino"/>
        </w:rPr>
        <w:t xml:space="preserve">determined that the </w:t>
      </w:r>
      <w:proofErr w:type="spellStart"/>
      <w:r w:rsidR="00041ADC" w:rsidRPr="0071777D">
        <w:rPr>
          <w:rFonts w:ascii="Palatino" w:hAnsi="Palatino"/>
        </w:rPr>
        <w:t>Ed.S</w:t>
      </w:r>
      <w:proofErr w:type="spellEnd"/>
      <w:r w:rsidR="00041ADC" w:rsidRPr="0071777D">
        <w:rPr>
          <w:rFonts w:ascii="Palatino" w:hAnsi="Palatino"/>
        </w:rPr>
        <w:t xml:space="preserve">. Degree should be distinct from a Masters and </w:t>
      </w:r>
      <w:r>
        <w:rPr>
          <w:rFonts w:ascii="Palatino" w:hAnsi="Palatino"/>
        </w:rPr>
        <w:t xml:space="preserve">a Doctorate in specific ways. </w:t>
      </w:r>
      <w:proofErr w:type="gramStart"/>
      <w:r w:rsidR="00041ADC" w:rsidRPr="0071777D">
        <w:rPr>
          <w:rFonts w:ascii="Palatino" w:hAnsi="Palatino"/>
        </w:rPr>
        <w:t xml:space="preserve">Students in </w:t>
      </w:r>
      <w:r w:rsidR="00B04DB7" w:rsidRPr="0071777D">
        <w:rPr>
          <w:rFonts w:ascii="Palatino" w:hAnsi="Palatino"/>
        </w:rPr>
        <w:t>a revised</w:t>
      </w:r>
      <w:r w:rsidR="00041ADC" w:rsidRPr="0071777D">
        <w:rPr>
          <w:rFonts w:ascii="Palatino" w:hAnsi="Palatino"/>
        </w:rPr>
        <w:t xml:space="preserve"> </w:t>
      </w:r>
      <w:proofErr w:type="spellStart"/>
      <w:r w:rsidR="00041ADC" w:rsidRPr="0071777D">
        <w:rPr>
          <w:rFonts w:ascii="Palatino" w:hAnsi="Palatino"/>
        </w:rPr>
        <w:t>Ed.S</w:t>
      </w:r>
      <w:proofErr w:type="spellEnd"/>
      <w:r w:rsidR="00041ADC" w:rsidRPr="0071777D">
        <w:rPr>
          <w:rFonts w:ascii="Palatino" w:hAnsi="Palatino"/>
        </w:rPr>
        <w:t>.</w:t>
      </w:r>
      <w:proofErr w:type="gramEnd"/>
      <w:r w:rsidR="00041ADC" w:rsidRPr="0071777D">
        <w:rPr>
          <w:rFonts w:ascii="Palatino" w:hAnsi="Palatino"/>
        </w:rPr>
        <w:t xml:space="preserve"> </w:t>
      </w:r>
      <w:proofErr w:type="gramStart"/>
      <w:r w:rsidR="00041ADC" w:rsidRPr="0071777D">
        <w:rPr>
          <w:rFonts w:ascii="Palatino" w:hAnsi="Palatino"/>
        </w:rPr>
        <w:t>degree</w:t>
      </w:r>
      <w:proofErr w:type="gramEnd"/>
      <w:r w:rsidR="00041ADC" w:rsidRPr="0071777D">
        <w:rPr>
          <w:rFonts w:ascii="Palatino" w:hAnsi="Palatino"/>
        </w:rPr>
        <w:t xml:space="preserve"> </w:t>
      </w:r>
      <w:r w:rsidR="00147306" w:rsidRPr="0071777D">
        <w:rPr>
          <w:rFonts w:ascii="Palatino" w:hAnsi="Palatino"/>
        </w:rPr>
        <w:t>would</w:t>
      </w:r>
      <w:r w:rsidR="00B04DB7" w:rsidRPr="0071777D">
        <w:rPr>
          <w:rFonts w:ascii="Palatino" w:hAnsi="Palatino"/>
        </w:rPr>
        <w:t xml:space="preserve"> be</w:t>
      </w:r>
      <w:r w:rsidR="00041ADC" w:rsidRPr="0071777D">
        <w:rPr>
          <w:rFonts w:ascii="Palatino" w:hAnsi="Palatino"/>
        </w:rPr>
        <w:t xml:space="preserve"> practitioners interested in deepening their work</w:t>
      </w:r>
      <w:r w:rsidR="00B04DB7" w:rsidRPr="0071777D">
        <w:rPr>
          <w:rFonts w:ascii="Palatino" w:hAnsi="Palatino"/>
        </w:rPr>
        <w:t xml:space="preserve"> in a content field beyond the M</w:t>
      </w:r>
      <w:r w:rsidR="00041ADC" w:rsidRPr="0071777D">
        <w:rPr>
          <w:rFonts w:ascii="Palatino" w:hAnsi="Palatino"/>
        </w:rPr>
        <w:t>asters degree</w:t>
      </w:r>
      <w:r w:rsidR="004E3C17">
        <w:rPr>
          <w:rFonts w:ascii="Palatino" w:hAnsi="Palatino"/>
        </w:rPr>
        <w:t>,</w:t>
      </w:r>
      <w:r w:rsidR="00041ADC" w:rsidRPr="0071777D">
        <w:rPr>
          <w:rFonts w:ascii="Palatino" w:hAnsi="Palatino"/>
        </w:rPr>
        <w:t xml:space="preserve"> as well as assuming a greater role in their schools and communities. The issue of context is important for the </w:t>
      </w:r>
      <w:proofErr w:type="spellStart"/>
      <w:r w:rsidR="00041ADC" w:rsidRPr="0071777D">
        <w:rPr>
          <w:rFonts w:ascii="Palatino" w:hAnsi="Palatino"/>
        </w:rPr>
        <w:t>Ed.S</w:t>
      </w:r>
      <w:proofErr w:type="spellEnd"/>
      <w:r w:rsidR="00041ADC" w:rsidRPr="0071777D">
        <w:rPr>
          <w:rFonts w:ascii="Palatino" w:hAnsi="Palatino"/>
        </w:rPr>
        <w:t xml:space="preserve">. </w:t>
      </w:r>
      <w:proofErr w:type="gramStart"/>
      <w:r w:rsidR="00041ADC" w:rsidRPr="0071777D">
        <w:rPr>
          <w:rFonts w:ascii="Palatino" w:hAnsi="Palatino"/>
        </w:rPr>
        <w:t>student</w:t>
      </w:r>
      <w:proofErr w:type="gramEnd"/>
      <w:r w:rsidR="00041ADC" w:rsidRPr="0071777D">
        <w:rPr>
          <w:rFonts w:ascii="Palatino" w:hAnsi="Palatino"/>
        </w:rPr>
        <w:t>; the degree should afford students the opportunity to examine school and community contexts through program evaluation, research, analysis of improvement strategies, and/or teaching in diverse classrooms and schools</w:t>
      </w:r>
      <w:r w:rsidR="00041ADC" w:rsidRPr="0071777D">
        <w:rPr>
          <w:rFonts w:ascii="Palatino" w:hAnsi="Palatino"/>
          <w:b/>
        </w:rPr>
        <w:t xml:space="preserve">. </w:t>
      </w:r>
      <w:r w:rsidR="00117BC7" w:rsidRPr="0071777D">
        <w:rPr>
          <w:rFonts w:ascii="Palatino" w:hAnsi="Palatino"/>
        </w:rPr>
        <w:t>There needs</w:t>
      </w:r>
      <w:r w:rsidR="00041ADC" w:rsidRPr="0071777D">
        <w:rPr>
          <w:rFonts w:ascii="Palatino" w:hAnsi="Palatino"/>
        </w:rPr>
        <w:t xml:space="preserve"> to be a capstone course </w:t>
      </w:r>
      <w:r w:rsidR="00117BC7" w:rsidRPr="0071777D">
        <w:rPr>
          <w:rFonts w:ascii="Palatino" w:hAnsi="Palatino"/>
        </w:rPr>
        <w:t>with a</w:t>
      </w:r>
      <w:r w:rsidR="00041ADC" w:rsidRPr="0071777D">
        <w:rPr>
          <w:rFonts w:ascii="Palatino" w:hAnsi="Palatino"/>
        </w:rPr>
        <w:t xml:space="preserve"> practical application project in the student’s particular area of interest. The program must also remain flexible in order to address particular areas that serve the </w:t>
      </w:r>
      <w:proofErr w:type="spellStart"/>
      <w:r w:rsidR="00041ADC" w:rsidRPr="0071777D">
        <w:rPr>
          <w:rFonts w:ascii="Palatino" w:hAnsi="Palatino"/>
        </w:rPr>
        <w:t>Ed.S</w:t>
      </w:r>
      <w:proofErr w:type="spellEnd"/>
      <w:r w:rsidR="00041ADC" w:rsidRPr="0071777D">
        <w:rPr>
          <w:rFonts w:ascii="Palatino" w:hAnsi="Palatino"/>
        </w:rPr>
        <w:t xml:space="preserve">. </w:t>
      </w:r>
      <w:proofErr w:type="gramStart"/>
      <w:r w:rsidR="00041ADC" w:rsidRPr="0071777D">
        <w:rPr>
          <w:rFonts w:ascii="Palatino" w:hAnsi="Palatino"/>
        </w:rPr>
        <w:t>student</w:t>
      </w:r>
      <w:proofErr w:type="gramEnd"/>
      <w:r w:rsidR="00041ADC" w:rsidRPr="0071777D">
        <w:rPr>
          <w:rFonts w:ascii="Palatino" w:hAnsi="Palatino"/>
        </w:rPr>
        <w:t xml:space="preserve"> specifically.</w:t>
      </w:r>
      <w:r w:rsidR="00041ADC" w:rsidRPr="0071777D">
        <w:rPr>
          <w:rFonts w:ascii="Palatino" w:hAnsi="Palatino"/>
          <w:b/>
        </w:rPr>
        <w:t xml:space="preserve">  </w:t>
      </w:r>
    </w:p>
    <w:p w14:paraId="1A5FB0E0" w14:textId="77777777" w:rsidR="00041ADC" w:rsidRPr="0071777D" w:rsidRDefault="00041ADC" w:rsidP="00041ADC">
      <w:pPr>
        <w:rPr>
          <w:rFonts w:ascii="Palatino" w:hAnsi="Palatino"/>
          <w:b/>
        </w:rPr>
      </w:pPr>
    </w:p>
    <w:p w14:paraId="199B7091" w14:textId="40396938" w:rsidR="00B446B9" w:rsidRPr="0071777D" w:rsidRDefault="00041ADC" w:rsidP="00B446B9">
      <w:pPr>
        <w:rPr>
          <w:rFonts w:ascii="Palatino" w:hAnsi="Palatino"/>
        </w:rPr>
      </w:pPr>
      <w:r w:rsidRPr="0071777D">
        <w:rPr>
          <w:rFonts w:ascii="Palatino" w:hAnsi="Palatino"/>
        </w:rPr>
        <w:t>We have developed the draft of a plan to change the degree</w:t>
      </w:r>
      <w:r w:rsidR="00B446B9" w:rsidRPr="0071777D">
        <w:rPr>
          <w:rFonts w:ascii="Palatino" w:hAnsi="Palatino"/>
        </w:rPr>
        <w:t>,</w:t>
      </w:r>
      <w:r w:rsidRPr="0071777D">
        <w:rPr>
          <w:rFonts w:ascii="Palatino" w:hAnsi="Palatino"/>
        </w:rPr>
        <w:t xml:space="preserve"> in order to make it more meaningful to educational practitioners. Here is an overview of possib</w:t>
      </w:r>
      <w:r w:rsidR="00147306" w:rsidRPr="0071777D">
        <w:rPr>
          <w:rFonts w:ascii="Palatino" w:hAnsi="Palatino"/>
        </w:rPr>
        <w:t>le alterations to the program. The two c</w:t>
      </w:r>
      <w:r w:rsidRPr="0071777D">
        <w:rPr>
          <w:rFonts w:ascii="Palatino" w:hAnsi="Palatino"/>
        </w:rPr>
        <w:t xml:space="preserve">urrent courses </w:t>
      </w:r>
      <w:r w:rsidR="00147306" w:rsidRPr="0071777D">
        <w:rPr>
          <w:rFonts w:ascii="Palatino" w:hAnsi="Palatino"/>
        </w:rPr>
        <w:t xml:space="preserve">retained in the program </w:t>
      </w:r>
      <w:r w:rsidRPr="0071777D">
        <w:rPr>
          <w:rFonts w:ascii="Palatino" w:hAnsi="Palatino"/>
        </w:rPr>
        <w:t xml:space="preserve">are in </w:t>
      </w:r>
      <w:r w:rsidRPr="0071777D">
        <w:rPr>
          <w:rFonts w:ascii="Palatino" w:hAnsi="Palatino"/>
          <w:b/>
        </w:rPr>
        <w:t>black</w:t>
      </w:r>
      <w:r w:rsidRPr="0071777D">
        <w:rPr>
          <w:rFonts w:ascii="Palatino" w:hAnsi="Palatino"/>
        </w:rPr>
        <w:t xml:space="preserve"> font, while potential courses are in </w:t>
      </w:r>
      <w:r w:rsidRPr="0071777D">
        <w:rPr>
          <w:rFonts w:ascii="Palatino" w:hAnsi="Palatino"/>
          <w:b/>
          <w:color w:val="FF0000"/>
        </w:rPr>
        <w:t>red</w:t>
      </w:r>
      <w:r w:rsidRPr="0071777D">
        <w:rPr>
          <w:rFonts w:ascii="Palatino" w:hAnsi="Palatino"/>
          <w:color w:val="FF0000"/>
        </w:rPr>
        <w:t xml:space="preserve"> </w:t>
      </w:r>
      <w:r w:rsidRPr="0071777D">
        <w:rPr>
          <w:rFonts w:ascii="Palatino" w:hAnsi="Palatino"/>
        </w:rPr>
        <w:t xml:space="preserve">font. </w:t>
      </w:r>
      <w:r w:rsidR="00B446B9" w:rsidRPr="0071777D">
        <w:rPr>
          <w:rFonts w:ascii="Palatino" w:hAnsi="Palatino"/>
        </w:rPr>
        <w:t xml:space="preserve">All of the courses named below are already in the FAU course catalogue as approved courses. </w:t>
      </w:r>
    </w:p>
    <w:p w14:paraId="07DCAA8E" w14:textId="77777777" w:rsidR="00041ADC" w:rsidRPr="0071777D" w:rsidRDefault="00041ADC" w:rsidP="00041ADC">
      <w:pPr>
        <w:rPr>
          <w:rFonts w:ascii="Palatino" w:hAnsi="Palatino"/>
        </w:rPr>
      </w:pPr>
    </w:p>
    <w:p w14:paraId="3787B81E" w14:textId="77777777" w:rsidR="00041ADC" w:rsidRPr="0071777D" w:rsidRDefault="00041ADC" w:rsidP="00041ADC">
      <w:pPr>
        <w:ind w:left="720"/>
        <w:rPr>
          <w:rFonts w:ascii="Palatino" w:hAnsi="Palatino"/>
          <w:b/>
          <w:u w:val="single"/>
        </w:rPr>
      </w:pPr>
      <w:r w:rsidRPr="0071777D">
        <w:rPr>
          <w:rFonts w:ascii="Palatino" w:hAnsi="Palatino"/>
          <w:b/>
          <w:u w:val="single"/>
        </w:rPr>
        <w:t>Core Courses:  9 credits</w:t>
      </w:r>
    </w:p>
    <w:p w14:paraId="6CAF2904" w14:textId="77777777" w:rsidR="00B04DB7" w:rsidRPr="0071777D" w:rsidRDefault="00B04DB7" w:rsidP="00041ADC">
      <w:pPr>
        <w:ind w:left="720"/>
        <w:rPr>
          <w:rFonts w:ascii="Palatino" w:hAnsi="Palatino"/>
          <w:b/>
          <w:u w:val="single"/>
        </w:rPr>
      </w:pPr>
    </w:p>
    <w:p w14:paraId="16C581A8" w14:textId="77777777" w:rsidR="00041ADC" w:rsidRPr="0071777D" w:rsidRDefault="00041ADC" w:rsidP="00041ADC">
      <w:pPr>
        <w:ind w:left="720"/>
        <w:rPr>
          <w:rFonts w:ascii="Palatino" w:hAnsi="Palatino"/>
        </w:rPr>
      </w:pPr>
      <w:r w:rsidRPr="0071777D">
        <w:rPr>
          <w:rFonts w:ascii="Palatino" w:hAnsi="Palatino"/>
        </w:rPr>
        <w:t xml:space="preserve">EDF 7917 </w:t>
      </w:r>
      <w:r w:rsidRPr="0071777D">
        <w:rPr>
          <w:rFonts w:ascii="Palatino" w:hAnsi="Palatino"/>
        </w:rPr>
        <w:tab/>
        <w:t>Instructional Policies and the Teaching Profession</w:t>
      </w:r>
    </w:p>
    <w:p w14:paraId="320BBF9B" w14:textId="77777777" w:rsidR="00041ADC" w:rsidRPr="0071777D" w:rsidRDefault="00041ADC" w:rsidP="00041ADC">
      <w:pPr>
        <w:ind w:left="720"/>
        <w:rPr>
          <w:rFonts w:ascii="Palatino" w:hAnsi="Palatino"/>
        </w:rPr>
      </w:pPr>
    </w:p>
    <w:p w14:paraId="07C27248" w14:textId="77777777" w:rsidR="00041ADC" w:rsidRPr="0071777D" w:rsidRDefault="00041ADC" w:rsidP="00041ADC">
      <w:pPr>
        <w:ind w:left="720"/>
        <w:rPr>
          <w:rFonts w:ascii="Palatino" w:hAnsi="Palatino"/>
          <w:b/>
          <w:i/>
          <w:color w:val="FF0000"/>
        </w:rPr>
      </w:pPr>
      <w:r w:rsidRPr="0071777D">
        <w:rPr>
          <w:rFonts w:ascii="Palatino" w:hAnsi="Palatino"/>
          <w:b/>
          <w:color w:val="FF0000"/>
        </w:rPr>
        <w:t xml:space="preserve">EDG 6223  </w:t>
      </w:r>
      <w:r w:rsidRPr="0071777D">
        <w:rPr>
          <w:rFonts w:ascii="Palatino" w:hAnsi="Palatino"/>
          <w:b/>
          <w:color w:val="FF0000"/>
        </w:rPr>
        <w:tab/>
        <w:t xml:space="preserve">Curriculum Leadership: </w:t>
      </w:r>
      <w:r w:rsidRPr="0071777D">
        <w:rPr>
          <w:rFonts w:ascii="Palatino" w:hAnsi="Palatino"/>
          <w:b/>
          <w:i/>
          <w:color w:val="FF0000"/>
        </w:rPr>
        <w:t>Added to core</w:t>
      </w:r>
    </w:p>
    <w:p w14:paraId="49A6E6E2" w14:textId="77777777" w:rsidR="00041ADC" w:rsidRPr="0071777D" w:rsidRDefault="00041ADC" w:rsidP="00041ADC">
      <w:pPr>
        <w:ind w:left="720"/>
        <w:rPr>
          <w:rFonts w:ascii="Palatino" w:hAnsi="Palatino"/>
          <w:b/>
          <w:color w:val="FF0000"/>
        </w:rPr>
      </w:pPr>
    </w:p>
    <w:p w14:paraId="22F444D2" w14:textId="77777777" w:rsidR="00041ADC" w:rsidRPr="0071777D" w:rsidRDefault="00041ADC" w:rsidP="00041ADC">
      <w:pPr>
        <w:ind w:left="72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 xml:space="preserve">EDG 7251 </w:t>
      </w:r>
      <w:r w:rsidRPr="0071777D">
        <w:rPr>
          <w:rFonts w:ascii="Palatino" w:hAnsi="Palatino"/>
          <w:b/>
          <w:color w:val="FF0000"/>
        </w:rPr>
        <w:tab/>
        <w:t xml:space="preserve">Curriculum for School Improvement: </w:t>
      </w:r>
      <w:r w:rsidRPr="0071777D">
        <w:rPr>
          <w:rFonts w:ascii="Palatino" w:hAnsi="Palatino"/>
          <w:b/>
          <w:i/>
          <w:color w:val="FF0000"/>
        </w:rPr>
        <w:t>Added to core</w:t>
      </w:r>
    </w:p>
    <w:p w14:paraId="1000E22A" w14:textId="77777777" w:rsidR="00041ADC" w:rsidRPr="0071777D" w:rsidRDefault="00041ADC" w:rsidP="00041ADC">
      <w:pPr>
        <w:ind w:left="1440" w:firstLine="72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i/>
          <w:color w:val="FF0000"/>
        </w:rPr>
        <w:t>To be taken at or near the end of the program</w:t>
      </w:r>
    </w:p>
    <w:p w14:paraId="0CF12FBD" w14:textId="77777777" w:rsidR="00041ADC" w:rsidRPr="0071777D" w:rsidRDefault="00041ADC" w:rsidP="00041ADC">
      <w:pPr>
        <w:ind w:left="720"/>
        <w:rPr>
          <w:rFonts w:ascii="Palatino" w:hAnsi="Palatino"/>
          <w:b/>
          <w:color w:val="FF0000"/>
        </w:rPr>
      </w:pPr>
    </w:p>
    <w:p w14:paraId="1BC12E45" w14:textId="77777777" w:rsidR="00041ADC" w:rsidRPr="0071777D" w:rsidRDefault="00041ADC" w:rsidP="00041ADC">
      <w:pPr>
        <w:ind w:left="720"/>
        <w:rPr>
          <w:rFonts w:ascii="Palatino" w:hAnsi="Palatino"/>
          <w:b/>
          <w:u w:val="single"/>
        </w:rPr>
      </w:pPr>
      <w:r w:rsidRPr="0071777D">
        <w:rPr>
          <w:rFonts w:ascii="Palatino" w:hAnsi="Palatino"/>
          <w:b/>
          <w:u w:val="single"/>
        </w:rPr>
        <w:t>Research and Evaluation Courses: 6 credits</w:t>
      </w:r>
    </w:p>
    <w:p w14:paraId="5D18C0EA" w14:textId="77777777" w:rsidR="00B04DB7" w:rsidRPr="0071777D" w:rsidRDefault="00B04DB7" w:rsidP="00041ADC">
      <w:pPr>
        <w:ind w:left="720"/>
        <w:rPr>
          <w:rFonts w:ascii="Palatino" w:hAnsi="Palatino"/>
          <w:b/>
          <w:u w:val="single"/>
        </w:rPr>
      </w:pPr>
    </w:p>
    <w:p w14:paraId="19ADC586" w14:textId="77777777" w:rsidR="00041ADC" w:rsidRPr="0071777D" w:rsidRDefault="00041ADC" w:rsidP="00041ADC">
      <w:pPr>
        <w:ind w:left="720"/>
        <w:rPr>
          <w:rFonts w:ascii="Palatino" w:hAnsi="Palatino"/>
        </w:rPr>
      </w:pPr>
      <w:r w:rsidRPr="0071777D">
        <w:rPr>
          <w:rFonts w:ascii="Palatino" w:hAnsi="Palatino"/>
        </w:rPr>
        <w:t>EDA 6415 Introduction to Qualitative Analysis</w:t>
      </w:r>
    </w:p>
    <w:p w14:paraId="3A7F6A77" w14:textId="77777777" w:rsidR="00041ADC" w:rsidRPr="0071777D" w:rsidRDefault="00041ADC" w:rsidP="00041ADC">
      <w:pPr>
        <w:ind w:left="720"/>
        <w:rPr>
          <w:rFonts w:ascii="Palatino" w:hAnsi="Palatino"/>
        </w:rPr>
      </w:pPr>
    </w:p>
    <w:p w14:paraId="45242754" w14:textId="4184047C" w:rsidR="00041ADC" w:rsidRPr="0071777D" w:rsidRDefault="00041ADC" w:rsidP="00041ADC">
      <w:pPr>
        <w:ind w:left="720"/>
        <w:rPr>
          <w:rFonts w:ascii="Palatino" w:hAnsi="Palatino"/>
          <w:b/>
        </w:rPr>
      </w:pPr>
      <w:r w:rsidRPr="0071777D">
        <w:rPr>
          <w:rFonts w:ascii="Palatino" w:hAnsi="Palatino"/>
          <w:b/>
          <w:color w:val="FF0000"/>
        </w:rPr>
        <w:t xml:space="preserve">EDG 6285 </w:t>
      </w:r>
      <w:r w:rsidR="00EB13A4" w:rsidRPr="0071777D">
        <w:rPr>
          <w:rFonts w:ascii="Palatino" w:hAnsi="Palatino"/>
          <w:b/>
          <w:color w:val="FF0000"/>
        </w:rPr>
        <w:tab/>
      </w:r>
      <w:r w:rsidRPr="0071777D">
        <w:rPr>
          <w:rFonts w:ascii="Palatino" w:hAnsi="Palatino"/>
          <w:b/>
          <w:color w:val="FF0000"/>
        </w:rPr>
        <w:t xml:space="preserve">Program Evaluation: </w:t>
      </w:r>
      <w:r w:rsidR="00B04DB7" w:rsidRPr="0071777D">
        <w:rPr>
          <w:rFonts w:ascii="Palatino" w:hAnsi="Palatino"/>
          <w:b/>
          <w:i/>
          <w:color w:val="FF0000"/>
        </w:rPr>
        <w:t xml:space="preserve">Added as a capstone </w:t>
      </w:r>
      <w:proofErr w:type="gramStart"/>
      <w:r w:rsidR="00B04DB7" w:rsidRPr="0071777D">
        <w:rPr>
          <w:rFonts w:ascii="Palatino" w:hAnsi="Palatino"/>
          <w:b/>
          <w:i/>
          <w:color w:val="FF0000"/>
        </w:rPr>
        <w:t xml:space="preserve">course </w:t>
      </w:r>
      <w:r w:rsidR="001A120B">
        <w:rPr>
          <w:rFonts w:ascii="Palatino" w:hAnsi="Palatino"/>
          <w:b/>
          <w:i/>
          <w:color w:val="FF0000"/>
        </w:rPr>
        <w:t xml:space="preserve"> </w:t>
      </w:r>
      <w:r w:rsidR="001A120B" w:rsidRPr="001A120B">
        <w:rPr>
          <w:rFonts w:ascii="Palatino" w:hAnsi="Palatino"/>
          <w:b/>
        </w:rPr>
        <w:t>OR</w:t>
      </w:r>
      <w:proofErr w:type="gramEnd"/>
    </w:p>
    <w:p w14:paraId="1705A207" w14:textId="77777777" w:rsidR="00041ADC" w:rsidRPr="0071777D" w:rsidRDefault="00041ADC" w:rsidP="00EB13A4">
      <w:pPr>
        <w:ind w:left="2160" w:hanging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 xml:space="preserve">EDF 6918 </w:t>
      </w:r>
      <w:r w:rsidR="00EB13A4" w:rsidRPr="0071777D">
        <w:rPr>
          <w:rFonts w:ascii="Palatino" w:hAnsi="Palatino"/>
          <w:b/>
          <w:color w:val="FF0000"/>
        </w:rPr>
        <w:tab/>
      </w:r>
      <w:r w:rsidRPr="0071777D">
        <w:rPr>
          <w:rFonts w:ascii="Palatino" w:hAnsi="Palatino"/>
          <w:b/>
          <w:color w:val="FF0000"/>
        </w:rPr>
        <w:t xml:space="preserve">Action Research in Schools and Communities: </w:t>
      </w:r>
      <w:r w:rsidR="00B04DB7" w:rsidRPr="0071777D">
        <w:rPr>
          <w:rFonts w:ascii="Palatino" w:hAnsi="Palatino"/>
          <w:b/>
          <w:i/>
          <w:color w:val="FF0000"/>
        </w:rPr>
        <w:t xml:space="preserve">Added as a capstone course </w:t>
      </w:r>
      <w:r w:rsidR="00B04DB7" w:rsidRPr="0071777D">
        <w:rPr>
          <w:rFonts w:ascii="Palatino" w:hAnsi="Palatino"/>
          <w:b/>
          <w:color w:val="FF0000"/>
        </w:rPr>
        <w:t xml:space="preserve"> </w:t>
      </w:r>
    </w:p>
    <w:p w14:paraId="4E259838" w14:textId="77777777" w:rsidR="00041ADC" w:rsidRPr="0071777D" w:rsidRDefault="00041ADC" w:rsidP="00041ADC">
      <w:pPr>
        <w:ind w:left="720"/>
        <w:rPr>
          <w:rFonts w:ascii="Palatino" w:hAnsi="Palatino"/>
          <w:b/>
        </w:rPr>
      </w:pPr>
    </w:p>
    <w:p w14:paraId="134D8698" w14:textId="77777777" w:rsidR="00041ADC" w:rsidRPr="0071777D" w:rsidRDefault="00041ADC" w:rsidP="00041ADC">
      <w:pPr>
        <w:ind w:left="720"/>
        <w:rPr>
          <w:rFonts w:ascii="Palatino" w:hAnsi="Palatino"/>
          <w:b/>
          <w:color w:val="FF0000"/>
          <w:u w:val="single"/>
        </w:rPr>
      </w:pPr>
      <w:r w:rsidRPr="0071777D">
        <w:rPr>
          <w:rFonts w:ascii="Palatino" w:hAnsi="Palatino"/>
          <w:b/>
          <w:color w:val="FF0000"/>
          <w:u w:val="single"/>
        </w:rPr>
        <w:t xml:space="preserve">School Contexts: 6 credits </w:t>
      </w:r>
    </w:p>
    <w:p w14:paraId="20313E6D" w14:textId="77777777" w:rsidR="00B04DB7" w:rsidRPr="0071777D" w:rsidRDefault="00B04DB7" w:rsidP="00041ADC">
      <w:pPr>
        <w:ind w:left="720"/>
        <w:rPr>
          <w:rFonts w:ascii="Palatino" w:hAnsi="Palatino"/>
          <w:b/>
          <w:u w:val="single"/>
        </w:rPr>
      </w:pPr>
    </w:p>
    <w:p w14:paraId="53AAB96F" w14:textId="77777777" w:rsidR="00147306" w:rsidRPr="0071777D" w:rsidRDefault="00041ADC" w:rsidP="00041ADC">
      <w:pPr>
        <w:ind w:left="72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>Choose 2 c</w:t>
      </w:r>
      <w:r w:rsidR="00DC1AB2" w:rsidRPr="0071777D">
        <w:rPr>
          <w:rFonts w:ascii="Palatino" w:hAnsi="Palatino"/>
          <w:b/>
          <w:color w:val="FF0000"/>
        </w:rPr>
        <w:t>ourses from the following list</w:t>
      </w:r>
      <w:r w:rsidR="00147306" w:rsidRPr="0071777D">
        <w:rPr>
          <w:rFonts w:ascii="Palatino" w:hAnsi="Palatino"/>
          <w:b/>
          <w:color w:val="FF0000"/>
        </w:rPr>
        <w:t xml:space="preserve"> </w:t>
      </w:r>
    </w:p>
    <w:p w14:paraId="2A0ADEED" w14:textId="51B7F4B3" w:rsidR="00041ADC" w:rsidRPr="0071777D" w:rsidRDefault="00147306" w:rsidP="00147306">
      <w:pPr>
        <w:ind w:left="72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>(</w:t>
      </w:r>
      <w:r w:rsidRPr="0071777D">
        <w:rPr>
          <w:rStyle w:val="bodytext1"/>
          <w:rFonts w:ascii="Palatino" w:hAnsi="Palatino"/>
          <w:b/>
          <w:i/>
          <w:color w:val="FF0000"/>
          <w:sz w:val="24"/>
          <w:szCs w:val="24"/>
        </w:rPr>
        <w:t>These are sample courses; others will be added to the list.</w:t>
      </w:r>
      <w:r w:rsidRPr="0071777D">
        <w:rPr>
          <w:rFonts w:ascii="Palatino" w:hAnsi="Palatino"/>
          <w:b/>
          <w:i/>
          <w:color w:val="FF0000"/>
        </w:rPr>
        <w:t xml:space="preserve"> This r</w:t>
      </w:r>
      <w:r w:rsidR="00041ADC" w:rsidRPr="0071777D">
        <w:rPr>
          <w:rFonts w:ascii="Palatino" w:hAnsi="Palatino"/>
          <w:b/>
          <w:i/>
          <w:color w:val="FF0000"/>
        </w:rPr>
        <w:t xml:space="preserve">eplaces </w:t>
      </w:r>
      <w:r w:rsidRPr="0071777D">
        <w:rPr>
          <w:rFonts w:ascii="Palatino" w:hAnsi="Palatino"/>
          <w:b/>
          <w:i/>
          <w:color w:val="FF0000"/>
        </w:rPr>
        <w:t xml:space="preserve">the </w:t>
      </w:r>
      <w:r w:rsidR="00D54A7D">
        <w:rPr>
          <w:rFonts w:ascii="Palatino" w:hAnsi="Palatino"/>
          <w:b/>
          <w:i/>
          <w:color w:val="FF0000"/>
        </w:rPr>
        <w:t>current requirement of 9</w:t>
      </w:r>
      <w:r w:rsidR="00041ADC" w:rsidRPr="0071777D">
        <w:rPr>
          <w:rFonts w:ascii="Palatino" w:hAnsi="Palatino"/>
          <w:b/>
          <w:i/>
          <w:color w:val="FF0000"/>
        </w:rPr>
        <w:t xml:space="preserve"> elective courses</w:t>
      </w:r>
      <w:r w:rsidRPr="0071777D">
        <w:rPr>
          <w:rFonts w:ascii="Palatino" w:hAnsi="Palatino"/>
          <w:b/>
          <w:i/>
          <w:color w:val="FF0000"/>
        </w:rPr>
        <w:t>,</w:t>
      </w:r>
      <w:r w:rsidR="00041ADC" w:rsidRPr="0071777D">
        <w:rPr>
          <w:rFonts w:ascii="Palatino" w:hAnsi="Palatino"/>
          <w:b/>
          <w:i/>
          <w:color w:val="FF0000"/>
        </w:rPr>
        <w:t xml:space="preserve"> </w:t>
      </w:r>
      <w:r w:rsidR="00B04DB7" w:rsidRPr="0071777D">
        <w:rPr>
          <w:rFonts w:ascii="Palatino" w:hAnsi="Palatino"/>
          <w:b/>
          <w:i/>
          <w:color w:val="FF0000"/>
        </w:rPr>
        <w:t xml:space="preserve">which are </w:t>
      </w:r>
      <w:r w:rsidR="00041ADC" w:rsidRPr="0071777D">
        <w:rPr>
          <w:rFonts w:ascii="Palatino" w:hAnsi="Palatino"/>
          <w:b/>
          <w:i/>
          <w:color w:val="FF0000"/>
        </w:rPr>
        <w:t>unspecified</w:t>
      </w:r>
      <w:r w:rsidR="00D54A7D">
        <w:rPr>
          <w:rFonts w:ascii="Palatino" w:hAnsi="Palatino"/>
          <w:b/>
          <w:i/>
          <w:color w:val="FF0000"/>
        </w:rPr>
        <w:t>.</w:t>
      </w:r>
      <w:r w:rsidR="00041ADC" w:rsidRPr="0071777D">
        <w:rPr>
          <w:rFonts w:ascii="Palatino" w:hAnsi="Palatino"/>
          <w:b/>
          <w:i/>
          <w:color w:val="FF0000"/>
        </w:rPr>
        <w:t>)</w:t>
      </w:r>
    </w:p>
    <w:p w14:paraId="7E16F1E0" w14:textId="77777777" w:rsidR="00B04DB7" w:rsidRPr="0071777D" w:rsidRDefault="00B04DB7" w:rsidP="00041ADC">
      <w:pPr>
        <w:ind w:left="720"/>
        <w:rPr>
          <w:rFonts w:ascii="Palatino" w:hAnsi="Palatino"/>
          <w:b/>
          <w:i/>
          <w:color w:val="FF0000"/>
        </w:rPr>
      </w:pPr>
    </w:p>
    <w:p w14:paraId="514A1F07" w14:textId="4AB1A012" w:rsidR="00041ADC" w:rsidRPr="0071777D" w:rsidRDefault="00041ADC" w:rsidP="00041ADC">
      <w:pPr>
        <w:ind w:left="72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>ED</w:t>
      </w:r>
      <w:r w:rsidR="00D45349" w:rsidRPr="0071777D">
        <w:rPr>
          <w:rFonts w:ascii="Palatino" w:hAnsi="Palatino"/>
          <w:b/>
          <w:color w:val="FF0000"/>
        </w:rPr>
        <w:t xml:space="preserve">G 6935  </w:t>
      </w:r>
      <w:r w:rsidR="00D45349" w:rsidRPr="0071777D">
        <w:rPr>
          <w:rFonts w:ascii="Palatino" w:hAnsi="Palatino"/>
          <w:b/>
          <w:color w:val="FF0000"/>
        </w:rPr>
        <w:tab/>
        <w:t>Seminar in Curriculum</w:t>
      </w:r>
    </w:p>
    <w:p w14:paraId="239524BD" w14:textId="65AFE776" w:rsidR="00041ADC" w:rsidRPr="0071777D" w:rsidRDefault="00041ADC" w:rsidP="00041ADC">
      <w:pPr>
        <w:ind w:left="720"/>
        <w:rPr>
          <w:rStyle w:val="bodytext1"/>
          <w:rFonts w:ascii="Palatino" w:hAnsi="Palatino"/>
          <w:b/>
          <w:color w:val="FF0000"/>
          <w:sz w:val="24"/>
          <w:szCs w:val="24"/>
        </w:rPr>
      </w:pPr>
      <w:r w:rsidRPr="0071777D">
        <w:rPr>
          <w:rFonts w:ascii="Palatino" w:hAnsi="Palatino"/>
          <w:b/>
          <w:color w:val="FF0000"/>
        </w:rPr>
        <w:t xml:space="preserve">EEX 7526 </w:t>
      </w:r>
      <w:r w:rsidRPr="0071777D">
        <w:rPr>
          <w:rFonts w:ascii="Palatino" w:hAnsi="Palatino"/>
          <w:b/>
          <w:color w:val="FF0000"/>
        </w:rPr>
        <w:tab/>
        <w:t>Grant Writing</w:t>
      </w:r>
      <w:r w:rsidRPr="0071777D">
        <w:rPr>
          <w:rFonts w:ascii="Palatino" w:hAnsi="Palatino"/>
          <w:b/>
          <w:color w:val="FF0000"/>
        </w:rPr>
        <w:br/>
      </w:r>
      <w:r w:rsidRPr="0071777D">
        <w:rPr>
          <w:rStyle w:val="bodytext1"/>
          <w:rFonts w:ascii="Palatino" w:hAnsi="Palatino"/>
          <w:b/>
          <w:color w:val="FF0000"/>
          <w:sz w:val="24"/>
          <w:szCs w:val="24"/>
        </w:rPr>
        <w:t xml:space="preserve">EEX 5622 </w:t>
      </w:r>
      <w:r w:rsidRPr="0071777D">
        <w:rPr>
          <w:rStyle w:val="bodytext1"/>
          <w:rFonts w:ascii="Palatino" w:hAnsi="Palatino"/>
          <w:b/>
          <w:color w:val="FF0000"/>
          <w:sz w:val="24"/>
          <w:szCs w:val="24"/>
        </w:rPr>
        <w:tab/>
        <w:t xml:space="preserve">Collaboration </w:t>
      </w:r>
      <w:r w:rsidR="00D45349" w:rsidRPr="0071777D">
        <w:rPr>
          <w:rStyle w:val="bodytext1"/>
          <w:rFonts w:ascii="Palatino" w:hAnsi="Palatino"/>
          <w:b/>
          <w:color w:val="FF0000"/>
          <w:sz w:val="24"/>
          <w:szCs w:val="24"/>
        </w:rPr>
        <w:t>and</w:t>
      </w:r>
      <w:r w:rsidRPr="0071777D">
        <w:rPr>
          <w:rStyle w:val="bodytext1"/>
          <w:rFonts w:ascii="Palatino" w:hAnsi="Palatino"/>
          <w:b/>
          <w:color w:val="FF0000"/>
          <w:sz w:val="24"/>
          <w:szCs w:val="24"/>
        </w:rPr>
        <w:t xml:space="preserve"> Consultation Skills for Educators </w:t>
      </w:r>
    </w:p>
    <w:p w14:paraId="2BAF2E4B" w14:textId="77777777" w:rsidR="00041ADC" w:rsidRPr="0071777D" w:rsidRDefault="00041ADC" w:rsidP="00041ADC">
      <w:pPr>
        <w:ind w:left="720"/>
        <w:rPr>
          <w:rStyle w:val="bodytext1"/>
          <w:rFonts w:ascii="Palatino" w:hAnsi="Palatino"/>
          <w:b/>
          <w:color w:val="FF0000"/>
          <w:sz w:val="24"/>
          <w:szCs w:val="24"/>
        </w:rPr>
      </w:pPr>
      <w:r w:rsidRPr="0071777D">
        <w:rPr>
          <w:rStyle w:val="bodytext1"/>
          <w:rFonts w:ascii="Palatino" w:hAnsi="Palatino"/>
          <w:b/>
          <w:color w:val="FF0000"/>
          <w:sz w:val="24"/>
          <w:szCs w:val="24"/>
        </w:rPr>
        <w:t>TSL 6165</w:t>
      </w:r>
      <w:r w:rsidRPr="0071777D">
        <w:rPr>
          <w:rStyle w:val="bodytext1"/>
          <w:rFonts w:ascii="Palatino" w:hAnsi="Palatino"/>
          <w:b/>
          <w:color w:val="FF0000"/>
          <w:sz w:val="24"/>
          <w:szCs w:val="24"/>
        </w:rPr>
        <w:tab/>
        <w:t xml:space="preserve">Language, Policy, and Planning in Education </w:t>
      </w:r>
    </w:p>
    <w:p w14:paraId="7A8FBF98" w14:textId="77777777" w:rsidR="00041ADC" w:rsidRPr="0071777D" w:rsidRDefault="00041ADC" w:rsidP="00041ADC">
      <w:pPr>
        <w:ind w:left="720"/>
        <w:rPr>
          <w:rStyle w:val="bodytext1"/>
          <w:rFonts w:ascii="Palatino" w:hAnsi="Palatino"/>
          <w:b/>
          <w:color w:val="FF0000"/>
          <w:sz w:val="24"/>
          <w:szCs w:val="24"/>
        </w:rPr>
      </w:pPr>
      <w:r w:rsidRPr="0071777D">
        <w:rPr>
          <w:rStyle w:val="bodytext1"/>
          <w:rFonts w:ascii="Palatino" w:hAnsi="Palatino"/>
          <w:b/>
          <w:color w:val="FF0000"/>
          <w:sz w:val="24"/>
          <w:szCs w:val="24"/>
        </w:rPr>
        <w:t xml:space="preserve">EDF 6637 </w:t>
      </w:r>
      <w:r w:rsidRPr="0071777D">
        <w:rPr>
          <w:rStyle w:val="bodytext1"/>
          <w:rFonts w:ascii="Palatino" w:hAnsi="Palatino"/>
          <w:b/>
          <w:color w:val="FF0000"/>
          <w:sz w:val="24"/>
          <w:szCs w:val="24"/>
        </w:rPr>
        <w:tab/>
        <w:t>Race, Class and Gender Issues in Education</w:t>
      </w:r>
    </w:p>
    <w:p w14:paraId="230D5CFB" w14:textId="77777777" w:rsidR="00041ADC" w:rsidRPr="0071777D" w:rsidRDefault="00041ADC" w:rsidP="00041ADC">
      <w:pPr>
        <w:ind w:left="720"/>
        <w:rPr>
          <w:rFonts w:ascii="Palatino" w:hAnsi="Palatino" w:cs="Arial"/>
          <w:color w:val="FF0000"/>
        </w:rPr>
      </w:pPr>
    </w:p>
    <w:p w14:paraId="7704F981" w14:textId="1DC45307" w:rsidR="00041ADC" w:rsidRPr="0071777D" w:rsidRDefault="00041ADC" w:rsidP="00041ADC">
      <w:pPr>
        <w:ind w:left="720"/>
        <w:rPr>
          <w:rFonts w:ascii="Palatino" w:hAnsi="Palatino"/>
          <w:b/>
          <w:color w:val="FF0000"/>
          <w:u w:val="single"/>
        </w:rPr>
      </w:pPr>
      <w:r w:rsidRPr="0071777D">
        <w:rPr>
          <w:rFonts w:ascii="Palatino" w:hAnsi="Palatino"/>
          <w:b/>
          <w:color w:val="FF0000"/>
          <w:u w:val="single"/>
        </w:rPr>
        <w:t>Area of Specialization Courses</w:t>
      </w:r>
      <w:r w:rsidR="00DC1AB2" w:rsidRPr="0071777D">
        <w:rPr>
          <w:rFonts w:ascii="Palatino" w:hAnsi="Palatino"/>
          <w:b/>
          <w:color w:val="FF0000"/>
          <w:u w:val="single"/>
        </w:rPr>
        <w:t xml:space="preserve">:  </w:t>
      </w:r>
      <w:r w:rsidRPr="0071777D">
        <w:rPr>
          <w:rFonts w:ascii="Palatino" w:hAnsi="Palatino"/>
          <w:b/>
          <w:color w:val="FF0000"/>
          <w:u w:val="single"/>
        </w:rPr>
        <w:t>15 cre</w:t>
      </w:r>
      <w:r w:rsidR="00DC1AB2" w:rsidRPr="0071777D">
        <w:rPr>
          <w:rFonts w:ascii="Palatino" w:hAnsi="Palatino"/>
          <w:b/>
          <w:color w:val="FF0000"/>
          <w:u w:val="single"/>
        </w:rPr>
        <w:t>dits at the 6000 level or above</w:t>
      </w:r>
    </w:p>
    <w:p w14:paraId="2970712E" w14:textId="77777777" w:rsidR="00041ADC" w:rsidRPr="0071777D" w:rsidRDefault="00041ADC" w:rsidP="00041ADC">
      <w:pPr>
        <w:rPr>
          <w:rFonts w:ascii="Palatino" w:hAnsi="Palatino"/>
          <w:b/>
          <w:i/>
          <w:color w:val="FF0000"/>
        </w:rPr>
      </w:pPr>
    </w:p>
    <w:p w14:paraId="3737B9A5" w14:textId="0ED08B29" w:rsidR="00DC1AB2" w:rsidRPr="0071777D" w:rsidRDefault="00DC1AB2" w:rsidP="00041ADC">
      <w:pPr>
        <w:rPr>
          <w:rFonts w:ascii="Palatino" w:hAnsi="Palatino"/>
          <w:b/>
          <w:i/>
          <w:color w:val="FF0000"/>
        </w:rPr>
      </w:pPr>
      <w:r w:rsidRPr="0071777D">
        <w:rPr>
          <w:rFonts w:ascii="Palatino" w:hAnsi="Palatino"/>
          <w:b/>
          <w:i/>
          <w:color w:val="FF0000"/>
        </w:rPr>
        <w:tab/>
        <w:t>Examples of Specialization Areas:</w:t>
      </w:r>
    </w:p>
    <w:p w14:paraId="59B2C8A0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 xml:space="preserve">Arts </w:t>
      </w:r>
    </w:p>
    <w:p w14:paraId="3AC796F0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 xml:space="preserve">Early Childhood </w:t>
      </w:r>
    </w:p>
    <w:p w14:paraId="15F655D9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>Foreign Languages</w:t>
      </w:r>
    </w:p>
    <w:p w14:paraId="26482573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 xml:space="preserve">Global Education </w:t>
      </w:r>
    </w:p>
    <w:p w14:paraId="38D1686C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>Mathematics</w:t>
      </w:r>
    </w:p>
    <w:p w14:paraId="5419BDFC" w14:textId="0FB1E8AC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 xml:space="preserve">Multicultural Education </w:t>
      </w:r>
    </w:p>
    <w:p w14:paraId="7A9A49FB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 xml:space="preserve">Reading  </w:t>
      </w:r>
    </w:p>
    <w:p w14:paraId="0C150F6F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>Science</w:t>
      </w:r>
    </w:p>
    <w:p w14:paraId="1EFDC282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>Social Studies</w:t>
      </w:r>
    </w:p>
    <w:p w14:paraId="081BBD03" w14:textId="77777777" w:rsidR="00041ADC" w:rsidRPr="0071777D" w:rsidRDefault="00041ADC" w:rsidP="00D45349">
      <w:pPr>
        <w:ind w:left="1440"/>
        <w:rPr>
          <w:rFonts w:ascii="Palatino" w:hAnsi="Palatino"/>
          <w:b/>
          <w:color w:val="FF0000"/>
        </w:rPr>
      </w:pPr>
      <w:r w:rsidRPr="0071777D">
        <w:rPr>
          <w:rFonts w:ascii="Palatino" w:hAnsi="Palatino"/>
          <w:b/>
          <w:color w:val="FF0000"/>
        </w:rPr>
        <w:t>TESOL and Bilingual Education</w:t>
      </w:r>
    </w:p>
    <w:p w14:paraId="3DEEFE92" w14:textId="77777777" w:rsidR="00041ADC" w:rsidRPr="0071777D" w:rsidRDefault="00041ADC" w:rsidP="00041ADC">
      <w:pPr>
        <w:rPr>
          <w:rFonts w:ascii="Palatino" w:hAnsi="Palatino"/>
        </w:rPr>
      </w:pPr>
    </w:p>
    <w:p w14:paraId="6999B279" w14:textId="1EC48618" w:rsidR="00545E02" w:rsidRPr="0071777D" w:rsidRDefault="00545E02" w:rsidP="00B446B9">
      <w:pPr>
        <w:rPr>
          <w:rFonts w:ascii="Palatino" w:hAnsi="Palatino"/>
        </w:rPr>
      </w:pPr>
      <w:r w:rsidRPr="0071777D">
        <w:rPr>
          <w:rFonts w:ascii="Palatino" w:hAnsi="Palatino"/>
        </w:rPr>
        <w:t xml:space="preserve">The reason we have not officially put forth a proposal to change the program is that we have put our energies into completing </w:t>
      </w:r>
      <w:r w:rsidR="00887039" w:rsidRPr="0071777D">
        <w:rPr>
          <w:rFonts w:ascii="Palatino" w:hAnsi="Palatino"/>
        </w:rPr>
        <w:t>3</w:t>
      </w:r>
      <w:r w:rsidRPr="0071777D">
        <w:rPr>
          <w:rFonts w:ascii="Palatino" w:hAnsi="Palatino"/>
        </w:rPr>
        <w:t xml:space="preserve"> new degree programs in the last 3 years: the Bachelors in Early Care and Education (</w:t>
      </w:r>
      <w:r w:rsidR="00887039" w:rsidRPr="0071777D">
        <w:rPr>
          <w:rFonts w:ascii="Palatino" w:hAnsi="Palatino"/>
        </w:rPr>
        <w:t>which began in</w:t>
      </w:r>
      <w:r w:rsidRPr="0071777D">
        <w:rPr>
          <w:rFonts w:ascii="Palatino" w:hAnsi="Palatino"/>
        </w:rPr>
        <w:t xml:space="preserve"> Fall 200</w:t>
      </w:r>
      <w:r w:rsidR="00B446B9" w:rsidRPr="0071777D">
        <w:rPr>
          <w:rFonts w:ascii="Palatino" w:hAnsi="Palatino"/>
        </w:rPr>
        <w:t>8</w:t>
      </w:r>
      <w:r w:rsidRPr="0071777D">
        <w:rPr>
          <w:rFonts w:ascii="Palatino" w:hAnsi="Palatino"/>
        </w:rPr>
        <w:t>); the Master of Arts in TESOL and Bilingual Education (</w:t>
      </w:r>
      <w:r w:rsidR="00887039" w:rsidRPr="0071777D">
        <w:rPr>
          <w:rFonts w:ascii="Palatino" w:hAnsi="Palatino"/>
        </w:rPr>
        <w:t xml:space="preserve">which began in </w:t>
      </w:r>
      <w:r w:rsidRPr="0071777D">
        <w:rPr>
          <w:rFonts w:ascii="Palatino" w:hAnsi="Palatino"/>
        </w:rPr>
        <w:t>Fall 20</w:t>
      </w:r>
      <w:r w:rsidR="00B446B9" w:rsidRPr="0071777D">
        <w:rPr>
          <w:rFonts w:ascii="Palatino" w:hAnsi="Palatino"/>
        </w:rPr>
        <w:t>09</w:t>
      </w:r>
      <w:r w:rsidRPr="0071777D">
        <w:rPr>
          <w:rFonts w:ascii="Palatino" w:hAnsi="Palatino"/>
        </w:rPr>
        <w:t>); and the Master of Education in Early Childhood Education (</w:t>
      </w:r>
      <w:r w:rsidR="00887039" w:rsidRPr="0071777D">
        <w:rPr>
          <w:rFonts w:ascii="Palatino" w:hAnsi="Palatino"/>
        </w:rPr>
        <w:t xml:space="preserve">which began in </w:t>
      </w:r>
      <w:r w:rsidRPr="0071777D">
        <w:rPr>
          <w:rFonts w:ascii="Palatino" w:hAnsi="Palatino"/>
        </w:rPr>
        <w:t xml:space="preserve">Fall 2010). </w:t>
      </w:r>
      <w:r w:rsidR="00B446B9" w:rsidRPr="0071777D">
        <w:rPr>
          <w:rFonts w:ascii="Palatino" w:hAnsi="Palatino"/>
        </w:rPr>
        <w:t>Additionally, we have revised some courses and in 2010-2011 we put forth a proposal to change our doctoral program’s designation from a Doctor of Education (</w:t>
      </w:r>
      <w:proofErr w:type="spellStart"/>
      <w:r w:rsidR="00B446B9" w:rsidRPr="0071777D">
        <w:rPr>
          <w:rFonts w:ascii="Palatino" w:hAnsi="Palatino"/>
        </w:rPr>
        <w:t>Ed.D</w:t>
      </w:r>
      <w:proofErr w:type="spellEnd"/>
      <w:r w:rsidR="00B446B9" w:rsidRPr="0071777D">
        <w:rPr>
          <w:rFonts w:ascii="Palatino" w:hAnsi="Palatino"/>
        </w:rPr>
        <w:t xml:space="preserve">.) to a Doctor of Philosophy (Ph.D.). </w:t>
      </w:r>
    </w:p>
    <w:p w14:paraId="74590E1F" w14:textId="77777777" w:rsidR="00887039" w:rsidRPr="0071777D" w:rsidRDefault="00887039" w:rsidP="00B446B9">
      <w:pPr>
        <w:rPr>
          <w:rFonts w:ascii="Palatino" w:hAnsi="Palatino"/>
        </w:rPr>
      </w:pPr>
    </w:p>
    <w:p w14:paraId="596D456A" w14:textId="34D9297A" w:rsidR="00B446B9" w:rsidRPr="0071777D" w:rsidRDefault="00887039" w:rsidP="00B446B9">
      <w:pPr>
        <w:rPr>
          <w:rFonts w:ascii="Palatino" w:hAnsi="Palatino"/>
        </w:rPr>
      </w:pPr>
      <w:r w:rsidRPr="0071777D">
        <w:rPr>
          <w:rFonts w:ascii="Palatino" w:hAnsi="Palatino"/>
        </w:rPr>
        <w:t xml:space="preserve">Now we are preparing to review our ideas for the </w:t>
      </w:r>
      <w:proofErr w:type="spellStart"/>
      <w:r w:rsidRPr="0071777D">
        <w:rPr>
          <w:rFonts w:ascii="Palatino" w:hAnsi="Palatino"/>
        </w:rPr>
        <w:t>Ed.S</w:t>
      </w:r>
      <w:proofErr w:type="spellEnd"/>
      <w:proofErr w:type="gramStart"/>
      <w:r w:rsidRPr="0071777D">
        <w:rPr>
          <w:rFonts w:ascii="Palatino" w:hAnsi="Palatino"/>
        </w:rPr>
        <w:t>.,</w:t>
      </w:r>
      <w:proofErr w:type="gramEnd"/>
      <w:r w:rsidRPr="0071777D">
        <w:rPr>
          <w:rFonts w:ascii="Palatino" w:hAnsi="Palatino"/>
        </w:rPr>
        <w:t xml:space="preserve"> and by early Fall 2011 we will have the revision complete. We recognize that enrollment has been low in the program (4 graduates in the last 5 years), and we have ideas to publicize the program so that it attracts more students. Over the next 5 years we will docum</w:t>
      </w:r>
      <w:r w:rsidR="00A77563" w:rsidRPr="0071777D">
        <w:rPr>
          <w:rFonts w:ascii="Palatino" w:hAnsi="Palatino"/>
        </w:rPr>
        <w:t>ent our promotional efforts, students’ views of the program, and some measure of students’ performance in the coursework.</w:t>
      </w:r>
    </w:p>
    <w:p w14:paraId="144BA3D7" w14:textId="77777777" w:rsidR="00A77563" w:rsidRPr="0071777D" w:rsidRDefault="00A77563" w:rsidP="00B446B9">
      <w:pPr>
        <w:rPr>
          <w:rFonts w:ascii="Palatino" w:hAnsi="Palatino"/>
        </w:rPr>
      </w:pPr>
      <w:bookmarkStart w:id="0" w:name="_GoBack"/>
      <w:bookmarkEnd w:id="0"/>
    </w:p>
    <w:p w14:paraId="0A18F3E8" w14:textId="77777777" w:rsidR="00A77563" w:rsidRPr="0071777D" w:rsidRDefault="00A77563" w:rsidP="00B446B9">
      <w:pPr>
        <w:rPr>
          <w:rFonts w:ascii="Palatino" w:hAnsi="Palatino"/>
        </w:rPr>
      </w:pPr>
    </w:p>
    <w:p w14:paraId="7A51C2CD" w14:textId="1970E34B" w:rsidR="00A77563" w:rsidRPr="0071777D" w:rsidRDefault="00A77563" w:rsidP="00B446B9">
      <w:pPr>
        <w:rPr>
          <w:rFonts w:ascii="Palatino" w:hAnsi="Palatino"/>
        </w:rPr>
      </w:pPr>
      <w:r w:rsidRPr="0071777D">
        <w:rPr>
          <w:rFonts w:ascii="Palatino" w:hAnsi="Palatino"/>
        </w:rPr>
        <w:t>H. James McLaughlin</w:t>
      </w:r>
    </w:p>
    <w:p w14:paraId="2DAB232B" w14:textId="2FFE8702" w:rsidR="00A77563" w:rsidRPr="0071777D" w:rsidRDefault="00A77563" w:rsidP="00B446B9">
      <w:pPr>
        <w:rPr>
          <w:rFonts w:ascii="Palatino" w:hAnsi="Palatino"/>
        </w:rPr>
      </w:pPr>
      <w:r w:rsidRPr="0071777D">
        <w:rPr>
          <w:rFonts w:ascii="Palatino" w:hAnsi="Palatino"/>
        </w:rPr>
        <w:t>Professor and Chair</w:t>
      </w:r>
    </w:p>
    <w:p w14:paraId="1ACC7057" w14:textId="528E238E" w:rsidR="00A77563" w:rsidRPr="0071777D" w:rsidRDefault="00A77563" w:rsidP="00B446B9">
      <w:pPr>
        <w:rPr>
          <w:rFonts w:ascii="Palatino" w:hAnsi="Palatino"/>
        </w:rPr>
      </w:pPr>
      <w:r w:rsidRPr="0071777D">
        <w:rPr>
          <w:rFonts w:ascii="Palatino" w:hAnsi="Palatino"/>
        </w:rPr>
        <w:t>Department of Curriculum, Culture, and Educational Inquiry</w:t>
      </w:r>
    </w:p>
    <w:p w14:paraId="500CE434" w14:textId="564174BD" w:rsidR="00B446B9" w:rsidRPr="0071777D" w:rsidRDefault="0071777D" w:rsidP="00B446B9">
      <w:pPr>
        <w:rPr>
          <w:rFonts w:ascii="Palatino" w:hAnsi="Palatino"/>
        </w:rPr>
      </w:pPr>
      <w:r w:rsidRPr="0071777D">
        <w:rPr>
          <w:rFonts w:ascii="Palatino" w:hAnsi="Palatino"/>
        </w:rPr>
        <w:t>March 2, 2011</w:t>
      </w:r>
    </w:p>
    <w:sectPr w:rsidR="00B446B9" w:rsidRPr="0071777D" w:rsidSect="0004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DC"/>
    <w:rsid w:val="00041ADC"/>
    <w:rsid w:val="00117BC7"/>
    <w:rsid w:val="00147306"/>
    <w:rsid w:val="001A120B"/>
    <w:rsid w:val="001D53B2"/>
    <w:rsid w:val="004E3C17"/>
    <w:rsid w:val="004F0F55"/>
    <w:rsid w:val="00545E02"/>
    <w:rsid w:val="0071777D"/>
    <w:rsid w:val="00887039"/>
    <w:rsid w:val="00A77563"/>
    <w:rsid w:val="00B04DB7"/>
    <w:rsid w:val="00B446B9"/>
    <w:rsid w:val="00CC5DAF"/>
    <w:rsid w:val="00D45349"/>
    <w:rsid w:val="00D54A7D"/>
    <w:rsid w:val="00DC1AB2"/>
    <w:rsid w:val="00E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D7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text1"/>
    <w:basedOn w:val="DefaultParagraphFont"/>
    <w:rsid w:val="00041ADC"/>
    <w:rPr>
      <w:rFonts w:ascii="Arial" w:hAnsi="Arial" w:cs="Arial" w:hint="default"/>
      <w:color w:val="132E6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text1"/>
    <w:basedOn w:val="DefaultParagraphFont"/>
    <w:rsid w:val="00041ADC"/>
    <w:rPr>
      <w:rFonts w:ascii="Arial" w:hAnsi="Arial" w:cs="Arial" w:hint="default"/>
      <w:color w:val="132E6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3823</Characters>
  <Application>Microsoft Macintosh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James McLaughlin</dc:creator>
  <cp:keywords/>
  <dc:description/>
  <cp:lastModifiedBy>Harry James McLaughlin</cp:lastModifiedBy>
  <cp:revision>2</cp:revision>
  <cp:lastPrinted>2011-03-02T13:34:00Z</cp:lastPrinted>
  <dcterms:created xsi:type="dcterms:W3CDTF">2011-03-02T13:34:00Z</dcterms:created>
  <dcterms:modified xsi:type="dcterms:W3CDTF">2011-03-02T13:34:00Z</dcterms:modified>
</cp:coreProperties>
</file>