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01" w:rsidRDefault="00400811" w:rsidP="009E5C01">
      <w:pPr>
        <w:jc w:val="center"/>
      </w:pPr>
      <w:r>
        <w:t>Christine E</w:t>
      </w:r>
      <w:r w:rsidR="009E5C01">
        <w:t>. Lynn</w:t>
      </w:r>
      <w:r w:rsidR="00C833C4">
        <w:t xml:space="preserve"> C</w:t>
      </w:r>
      <w:r w:rsidR="009E5C01">
        <w:t>ollege of Nursing</w:t>
      </w:r>
    </w:p>
    <w:p w:rsidR="009E5C01" w:rsidRDefault="009E5C01" w:rsidP="009E5C01">
      <w:pPr>
        <w:jc w:val="center"/>
      </w:pPr>
      <w:r>
        <w:t xml:space="preserve">Florida </w:t>
      </w:r>
      <w:smartTag w:uri="urn:schemas-microsoft-com:office:smarttags" w:element="PlaceName">
        <w:r>
          <w:t>Atlantic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p>
    <w:p w:rsidR="009E5C01" w:rsidRDefault="0031049A" w:rsidP="009E5C01">
      <w:pPr>
        <w:jc w:val="center"/>
      </w:pPr>
      <w:r>
        <w:t>Graduate Practice Programs</w:t>
      </w:r>
      <w:r w:rsidR="009E5C01">
        <w:t xml:space="preserve"> Committee Minutes</w:t>
      </w:r>
    </w:p>
    <w:p w:rsidR="009E5C01" w:rsidRDefault="00C95BDF" w:rsidP="009E5C01">
      <w:pPr>
        <w:jc w:val="center"/>
      </w:pPr>
      <w:r>
        <w:t xml:space="preserve">April </w:t>
      </w:r>
      <w:proofErr w:type="gramStart"/>
      <w:r>
        <w:t>23</w:t>
      </w:r>
      <w:r w:rsidRPr="00C95BDF">
        <w:rPr>
          <w:vertAlign w:val="superscript"/>
        </w:rPr>
        <w:t>rd</w:t>
      </w:r>
      <w:r>
        <w:t xml:space="preserve"> </w:t>
      </w:r>
      <w:r w:rsidR="007D3F7F">
        <w:t xml:space="preserve"> </w:t>
      </w:r>
      <w:r w:rsidR="002172AF">
        <w:t>2</w:t>
      </w:r>
      <w:r w:rsidR="00524D55">
        <w:t>012</w:t>
      </w:r>
      <w:proofErr w:type="gramEnd"/>
    </w:p>
    <w:p w:rsidR="009E5C01" w:rsidRDefault="009E5C01" w:rsidP="009E5C01">
      <w:pPr>
        <w:jc w:val="center"/>
      </w:pPr>
    </w:p>
    <w:p w:rsidR="00601F4A" w:rsidRDefault="009E5C01" w:rsidP="00601F4A">
      <w:r w:rsidRPr="0070228F">
        <w:rPr>
          <w:b/>
        </w:rPr>
        <w:t>Members Present</w:t>
      </w:r>
      <w:r>
        <w:t xml:space="preserve">: </w:t>
      </w:r>
      <w:r w:rsidR="00315FBA">
        <w:t xml:space="preserve">Lynne Palma, </w:t>
      </w:r>
      <w:r w:rsidR="00D10821">
        <w:t>Rosario</w:t>
      </w:r>
      <w:r w:rsidR="00274461">
        <w:t xml:space="preserve"> Medina Shepherd, </w:t>
      </w:r>
      <w:r w:rsidR="00890CF3">
        <w:t xml:space="preserve"> </w:t>
      </w:r>
      <w:r w:rsidR="00184F60">
        <w:t xml:space="preserve"> </w:t>
      </w:r>
      <w:r w:rsidR="00601F4A">
        <w:t>Rh</w:t>
      </w:r>
      <w:r w:rsidR="00BB160C">
        <w:t>onda Goodman</w:t>
      </w:r>
      <w:r w:rsidR="00175415">
        <w:t>, Terry Eggenberger</w:t>
      </w:r>
      <w:r w:rsidR="004958AD">
        <w:t xml:space="preserve">, </w:t>
      </w:r>
      <w:r w:rsidR="00DB076B">
        <w:t xml:space="preserve"> Nancy France</w:t>
      </w:r>
      <w:r w:rsidR="004727AB">
        <w:t>, Rose Sherman,</w:t>
      </w:r>
      <w:r w:rsidR="00D91C35">
        <w:t xml:space="preserve">  </w:t>
      </w:r>
      <w:r w:rsidR="004727AB">
        <w:t xml:space="preserve"> Deb Hain</w:t>
      </w:r>
      <w:r w:rsidR="00D91C35">
        <w:t>,</w:t>
      </w:r>
      <w:r w:rsidR="00B45D8E">
        <w:t xml:space="preserve"> </w:t>
      </w:r>
      <w:r w:rsidR="00D91C35">
        <w:t>Charlotte Barry, Ruth McCaffrey</w:t>
      </w:r>
      <w:r w:rsidR="000E013D">
        <w:t xml:space="preserve">, Terry </w:t>
      </w:r>
      <w:proofErr w:type="spellStart"/>
      <w:r w:rsidR="000E013D">
        <w:t>Touy</w:t>
      </w:r>
      <w:proofErr w:type="spellEnd"/>
    </w:p>
    <w:p w:rsidR="005175FC" w:rsidRDefault="000044B3" w:rsidP="00F60E91">
      <w:r>
        <w:t>By poly-com</w:t>
      </w:r>
      <w:r w:rsidR="00DB076B">
        <w:t xml:space="preserve">: </w:t>
      </w:r>
      <w:r w:rsidR="00F55631">
        <w:t>Josie Weiss</w:t>
      </w:r>
      <w:r w:rsidR="0089228B">
        <w:t>, Jill-Winland-Brown</w:t>
      </w:r>
      <w:r w:rsidR="000E013D">
        <w:t xml:space="preserve">, Susan Dyess, </w:t>
      </w:r>
    </w:p>
    <w:tbl>
      <w:tblPr>
        <w:tblW w:w="127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70"/>
        <w:gridCol w:w="4770"/>
        <w:gridCol w:w="4140"/>
      </w:tblGrid>
      <w:tr w:rsidR="00BD2798" w:rsidTr="00A02C07">
        <w:tc>
          <w:tcPr>
            <w:tcW w:w="12780" w:type="dxa"/>
            <w:gridSpan w:val="3"/>
          </w:tcPr>
          <w:p w:rsidR="00BD2798" w:rsidRPr="001673AE" w:rsidRDefault="00BD2798" w:rsidP="001673AE">
            <w:pPr>
              <w:jc w:val="center"/>
              <w:rPr>
                <w:b/>
              </w:rPr>
            </w:pPr>
            <w:r>
              <w:rPr>
                <w:b/>
              </w:rPr>
              <w:t>NP Faculty Meeting</w:t>
            </w:r>
          </w:p>
        </w:tc>
      </w:tr>
      <w:tr w:rsidR="00220480" w:rsidTr="00A02C07">
        <w:tc>
          <w:tcPr>
            <w:tcW w:w="3870" w:type="dxa"/>
          </w:tcPr>
          <w:p w:rsidR="009E5C01" w:rsidRPr="001673AE" w:rsidRDefault="009E5C01" w:rsidP="001673AE">
            <w:pPr>
              <w:jc w:val="center"/>
              <w:rPr>
                <w:b/>
              </w:rPr>
            </w:pPr>
            <w:r w:rsidRPr="001673AE">
              <w:rPr>
                <w:b/>
              </w:rPr>
              <w:t>Item</w:t>
            </w:r>
          </w:p>
        </w:tc>
        <w:tc>
          <w:tcPr>
            <w:tcW w:w="4770" w:type="dxa"/>
          </w:tcPr>
          <w:p w:rsidR="009E5C01" w:rsidRPr="001673AE" w:rsidRDefault="009E5C01" w:rsidP="001673AE">
            <w:pPr>
              <w:jc w:val="center"/>
              <w:rPr>
                <w:b/>
              </w:rPr>
            </w:pPr>
            <w:r w:rsidRPr="001673AE">
              <w:rPr>
                <w:b/>
              </w:rPr>
              <w:t>Discussion</w:t>
            </w:r>
          </w:p>
        </w:tc>
        <w:tc>
          <w:tcPr>
            <w:tcW w:w="4140" w:type="dxa"/>
          </w:tcPr>
          <w:p w:rsidR="009E5C01" w:rsidRPr="001673AE" w:rsidRDefault="009E5C01" w:rsidP="001673AE">
            <w:pPr>
              <w:jc w:val="center"/>
              <w:rPr>
                <w:b/>
              </w:rPr>
            </w:pPr>
            <w:r w:rsidRPr="001673AE">
              <w:rPr>
                <w:b/>
              </w:rPr>
              <w:t>Action</w:t>
            </w:r>
          </w:p>
        </w:tc>
      </w:tr>
      <w:tr w:rsidR="0089228B" w:rsidTr="00A02C07">
        <w:tc>
          <w:tcPr>
            <w:tcW w:w="3870" w:type="dxa"/>
          </w:tcPr>
          <w:p w:rsidR="0089228B" w:rsidRPr="001673AE" w:rsidRDefault="0089228B" w:rsidP="001673AE">
            <w:pPr>
              <w:jc w:val="center"/>
              <w:rPr>
                <w:b/>
              </w:rPr>
            </w:pPr>
            <w:r>
              <w:rPr>
                <w:b/>
              </w:rPr>
              <w:t>DNP/NP PROGRAM TRACKS</w:t>
            </w:r>
          </w:p>
        </w:tc>
        <w:tc>
          <w:tcPr>
            <w:tcW w:w="4770" w:type="dxa"/>
          </w:tcPr>
          <w:p w:rsidR="0089228B" w:rsidRPr="001673AE" w:rsidRDefault="0089228B" w:rsidP="001673AE">
            <w:pPr>
              <w:jc w:val="center"/>
              <w:rPr>
                <w:b/>
              </w:rPr>
            </w:pPr>
          </w:p>
        </w:tc>
        <w:tc>
          <w:tcPr>
            <w:tcW w:w="4140" w:type="dxa"/>
          </w:tcPr>
          <w:p w:rsidR="0089228B" w:rsidRPr="001673AE" w:rsidRDefault="0089228B" w:rsidP="001673AE">
            <w:pPr>
              <w:jc w:val="center"/>
              <w:rPr>
                <w:b/>
              </w:rPr>
            </w:pPr>
          </w:p>
        </w:tc>
      </w:tr>
      <w:tr w:rsidR="00446EB4" w:rsidTr="00A02C07">
        <w:tc>
          <w:tcPr>
            <w:tcW w:w="3870" w:type="dxa"/>
          </w:tcPr>
          <w:p w:rsidR="00446EB4" w:rsidRPr="001673AE" w:rsidRDefault="00446EB4" w:rsidP="001673AE">
            <w:pPr>
              <w:jc w:val="center"/>
              <w:rPr>
                <w:b/>
              </w:rPr>
            </w:pPr>
            <w:r>
              <w:rPr>
                <w:b/>
              </w:rPr>
              <w:t>OLD BUSINESS</w:t>
            </w:r>
          </w:p>
        </w:tc>
        <w:tc>
          <w:tcPr>
            <w:tcW w:w="4770" w:type="dxa"/>
          </w:tcPr>
          <w:p w:rsidR="00446EB4" w:rsidRPr="00601F4A" w:rsidRDefault="00446EB4" w:rsidP="001673AE">
            <w:pPr>
              <w:jc w:val="center"/>
            </w:pPr>
          </w:p>
        </w:tc>
        <w:tc>
          <w:tcPr>
            <w:tcW w:w="4140" w:type="dxa"/>
          </w:tcPr>
          <w:p w:rsidR="00446EB4" w:rsidRPr="001673AE" w:rsidRDefault="00446EB4" w:rsidP="001673AE">
            <w:pPr>
              <w:jc w:val="center"/>
              <w:rPr>
                <w:b/>
              </w:rPr>
            </w:pPr>
          </w:p>
        </w:tc>
      </w:tr>
      <w:tr w:rsidR="00446EB4" w:rsidTr="00A02C07">
        <w:tc>
          <w:tcPr>
            <w:tcW w:w="3870" w:type="dxa"/>
          </w:tcPr>
          <w:p w:rsidR="00446EB4" w:rsidRPr="00136BE2" w:rsidRDefault="00446EB4" w:rsidP="00A50398">
            <w:r w:rsidRPr="00136BE2">
              <w:t>Alumni Survey</w:t>
            </w:r>
            <w:r w:rsidR="0089228B">
              <w:t>-Dr. Winland-Brown</w:t>
            </w:r>
          </w:p>
        </w:tc>
        <w:tc>
          <w:tcPr>
            <w:tcW w:w="4770" w:type="dxa"/>
          </w:tcPr>
          <w:p w:rsidR="00FC7441" w:rsidRPr="00515B55" w:rsidRDefault="00457EAC" w:rsidP="00014CE7">
            <w:r>
              <w:t xml:space="preserve"> </w:t>
            </w:r>
            <w:r w:rsidR="00014CE7">
              <w:t>See attached summary of the survey results</w:t>
            </w:r>
            <w:r>
              <w:t>-Josie gave a summary of the 48 respondents</w:t>
            </w:r>
            <w:r w:rsidR="00F16B07">
              <w:t>. There were questions about the difference between EBI</w:t>
            </w:r>
            <w:r w:rsidR="00014CE7">
              <w:t xml:space="preserve"> from the Alumni organization</w:t>
            </w:r>
            <w:r w:rsidR="00F16B07">
              <w:t xml:space="preserve"> and this survey. It was suggested that there may be too many surveys competing for respondents. Josie reiterated the need to find out where the </w:t>
            </w:r>
            <w:r w:rsidR="00357CCD">
              <w:t xml:space="preserve">NP </w:t>
            </w:r>
            <w:r w:rsidR="00F16B07">
              <w:t>grads are working. This survey was a “one shot in time” assessment.</w:t>
            </w:r>
            <w:r w:rsidR="00C225FC">
              <w:t xml:space="preserve"> </w:t>
            </w:r>
            <w:r w:rsidR="00014CE7">
              <w:t>The results will encourage us to have a dialogue on the</w:t>
            </w:r>
            <w:r w:rsidR="00C225FC">
              <w:t xml:space="preserve"> addition of some acute care skills in the NP program</w:t>
            </w:r>
            <w:r w:rsidR="00014CE7">
              <w:t>.</w:t>
            </w:r>
            <w:r w:rsidR="00C225FC">
              <w:t xml:space="preserve"> </w:t>
            </w:r>
            <w:r w:rsidR="00014CE7">
              <w:t xml:space="preserve">Another item from the survey was </w:t>
            </w:r>
            <w:proofErr w:type="gramStart"/>
            <w:r w:rsidR="00014CE7">
              <w:t xml:space="preserve">the </w:t>
            </w:r>
            <w:r w:rsidR="00C225FC">
              <w:t xml:space="preserve"> need</w:t>
            </w:r>
            <w:proofErr w:type="gramEnd"/>
            <w:r w:rsidR="00C225FC">
              <w:t xml:space="preserve"> to encourage our grads to be preceptors. </w:t>
            </w:r>
          </w:p>
        </w:tc>
        <w:tc>
          <w:tcPr>
            <w:tcW w:w="4140" w:type="dxa"/>
          </w:tcPr>
          <w:p w:rsidR="00446EB4" w:rsidRDefault="00C225FC" w:rsidP="0079351E">
            <w:pPr>
              <w:jc w:val="both"/>
            </w:pPr>
            <w:r>
              <w:t xml:space="preserve">Jill and Josie </w:t>
            </w:r>
            <w:r w:rsidR="00A50398">
              <w:t>plan</w:t>
            </w:r>
            <w:r>
              <w:t xml:space="preserve"> write an article</w:t>
            </w:r>
            <w:r w:rsidR="00313E89">
              <w:t xml:space="preserve"> about their findings.</w:t>
            </w:r>
          </w:p>
          <w:p w:rsidR="00A50398" w:rsidRDefault="00A50398" w:rsidP="0079351E">
            <w:pPr>
              <w:jc w:val="both"/>
            </w:pPr>
          </w:p>
          <w:p w:rsidR="00A50398" w:rsidRDefault="00A50398" w:rsidP="0079351E">
            <w:pPr>
              <w:jc w:val="both"/>
            </w:pPr>
            <w:r>
              <w:t xml:space="preserve">Explore incorporating the incorporation of some acute care skills into the NP curriculum. </w:t>
            </w:r>
          </w:p>
          <w:p w:rsidR="00C225FC" w:rsidRDefault="00C225FC" w:rsidP="0079351E">
            <w:pPr>
              <w:jc w:val="both"/>
            </w:pPr>
          </w:p>
          <w:p w:rsidR="00C225FC" w:rsidRDefault="00C225FC" w:rsidP="0079351E">
            <w:pPr>
              <w:jc w:val="both"/>
            </w:pPr>
          </w:p>
          <w:p w:rsidR="00C225FC" w:rsidRPr="0079351E" w:rsidRDefault="00C225FC" w:rsidP="0079351E">
            <w:pPr>
              <w:jc w:val="both"/>
            </w:pPr>
          </w:p>
        </w:tc>
      </w:tr>
      <w:tr w:rsidR="00C225FC" w:rsidTr="00A02C07">
        <w:tc>
          <w:tcPr>
            <w:tcW w:w="3870" w:type="dxa"/>
          </w:tcPr>
          <w:p w:rsidR="00C225FC" w:rsidRPr="00136BE2" w:rsidRDefault="00C225FC" w:rsidP="007D3F7F"/>
        </w:tc>
        <w:tc>
          <w:tcPr>
            <w:tcW w:w="4770" w:type="dxa"/>
          </w:tcPr>
          <w:p w:rsidR="00C225FC" w:rsidRDefault="00C225FC" w:rsidP="00A50398">
            <w:r>
              <w:t>There was a discussion on information in the Roles</w:t>
            </w:r>
            <w:r w:rsidR="00A50398">
              <w:t>,</w:t>
            </w:r>
            <w:r>
              <w:t xml:space="preserve"> Policy</w:t>
            </w:r>
            <w:r w:rsidR="00A50398">
              <w:t>, and Finance course</w:t>
            </w:r>
            <w:r w:rsidR="00014CE7">
              <w:t xml:space="preserve">. Ruth was concerned that content needed specifically for NPs was not being </w:t>
            </w:r>
            <w:r w:rsidR="00A50398">
              <w:t xml:space="preserve">adequately </w:t>
            </w:r>
            <w:r w:rsidR="00014CE7">
              <w:t>ad</w:t>
            </w:r>
            <w:r w:rsidR="001966C7">
              <w:t>d</w:t>
            </w:r>
            <w:r w:rsidR="00014CE7">
              <w:t>ressed</w:t>
            </w:r>
          </w:p>
        </w:tc>
        <w:tc>
          <w:tcPr>
            <w:tcW w:w="4140" w:type="dxa"/>
          </w:tcPr>
          <w:p w:rsidR="00C225FC" w:rsidRDefault="00014CE7" w:rsidP="0079351E">
            <w:pPr>
              <w:jc w:val="both"/>
            </w:pPr>
            <w:r>
              <w:t xml:space="preserve">Ruth will send a list of items needed and the topical outline will </w:t>
            </w:r>
            <w:r w:rsidR="001966C7">
              <w:t>be reviewed at a later date.</w:t>
            </w:r>
          </w:p>
        </w:tc>
      </w:tr>
      <w:tr w:rsidR="00524D55" w:rsidTr="00A02C07">
        <w:tc>
          <w:tcPr>
            <w:tcW w:w="3870" w:type="dxa"/>
          </w:tcPr>
          <w:p w:rsidR="00524D55" w:rsidRPr="00524D55" w:rsidRDefault="00432AEB" w:rsidP="00136BE2">
            <w:pPr>
              <w:jc w:val="center"/>
            </w:pPr>
            <w:r>
              <w:t>Electronic Logs</w:t>
            </w:r>
          </w:p>
        </w:tc>
        <w:tc>
          <w:tcPr>
            <w:tcW w:w="4770" w:type="dxa"/>
          </w:tcPr>
          <w:p w:rsidR="001B7CB5" w:rsidRDefault="00DC51E0" w:rsidP="009D0DE9">
            <w:proofErr w:type="gramStart"/>
            <w:r>
              <w:t>e-Logs</w:t>
            </w:r>
            <w:proofErr w:type="gramEnd"/>
            <w:r>
              <w:t xml:space="preserve"> is the favored vendor because the owner is an NP and has good knowledge of what CCNE will need. The price is $1,200 per year. We would like to start it with the NGR </w:t>
            </w:r>
            <w:r>
              <w:lastRenderedPageBreak/>
              <w:t>6634 (TCC) and NGR 6605 students.</w:t>
            </w:r>
          </w:p>
        </w:tc>
        <w:tc>
          <w:tcPr>
            <w:tcW w:w="4140" w:type="dxa"/>
          </w:tcPr>
          <w:p w:rsidR="00524D55" w:rsidRPr="0079351E" w:rsidRDefault="00313E89" w:rsidP="001B7CB5">
            <w:pPr>
              <w:jc w:val="both"/>
            </w:pPr>
            <w:r>
              <w:lastRenderedPageBreak/>
              <w:t>Lynne will have a formal proposal sent</w:t>
            </w:r>
          </w:p>
        </w:tc>
      </w:tr>
      <w:tr w:rsidR="007D3F7F" w:rsidTr="00A02C07">
        <w:tc>
          <w:tcPr>
            <w:tcW w:w="3870" w:type="dxa"/>
          </w:tcPr>
          <w:p w:rsidR="007D3F7F" w:rsidRPr="00524D55" w:rsidRDefault="007D3F7F" w:rsidP="00136BE2">
            <w:pPr>
              <w:jc w:val="center"/>
            </w:pPr>
            <w:r>
              <w:lastRenderedPageBreak/>
              <w:t>NEW BUSINESS</w:t>
            </w:r>
          </w:p>
        </w:tc>
        <w:tc>
          <w:tcPr>
            <w:tcW w:w="4770" w:type="dxa"/>
          </w:tcPr>
          <w:p w:rsidR="007D3F7F" w:rsidRDefault="007D3F7F" w:rsidP="00FC7441"/>
        </w:tc>
        <w:tc>
          <w:tcPr>
            <w:tcW w:w="4140" w:type="dxa"/>
          </w:tcPr>
          <w:p w:rsidR="007D3F7F" w:rsidRPr="0079351E" w:rsidRDefault="007D3F7F" w:rsidP="000A4A28">
            <w:pPr>
              <w:jc w:val="both"/>
            </w:pPr>
          </w:p>
        </w:tc>
      </w:tr>
      <w:tr w:rsidR="00432AEB" w:rsidTr="00A02C07">
        <w:tc>
          <w:tcPr>
            <w:tcW w:w="3870" w:type="dxa"/>
          </w:tcPr>
          <w:p w:rsidR="00432AEB" w:rsidRDefault="00432AEB" w:rsidP="00136BE2">
            <w:pPr>
              <w:jc w:val="center"/>
            </w:pPr>
            <w:r>
              <w:t>Letter from AANPCP</w:t>
            </w:r>
          </w:p>
        </w:tc>
        <w:tc>
          <w:tcPr>
            <w:tcW w:w="4770" w:type="dxa"/>
          </w:tcPr>
          <w:p w:rsidR="00432AEB" w:rsidRDefault="00346758" w:rsidP="00F23CFD">
            <w:r>
              <w:t xml:space="preserve">A letter came out stating that the </w:t>
            </w:r>
            <w:r w:rsidR="001966C7">
              <w:t xml:space="preserve">new </w:t>
            </w:r>
            <w:r>
              <w:t xml:space="preserve">ANP/GNP </w:t>
            </w:r>
            <w:r w:rsidR="001966C7">
              <w:t xml:space="preserve">exam </w:t>
            </w:r>
            <w:r>
              <w:t xml:space="preserve">will be offered </w:t>
            </w:r>
            <w:r w:rsidR="001966C7">
              <w:t xml:space="preserve">Jan </w:t>
            </w:r>
            <w:r>
              <w:t xml:space="preserve">2013. </w:t>
            </w:r>
            <w:r w:rsidR="001966C7">
              <w:t xml:space="preserve">Those ANP or GNP certified with the retiring exams will be able to recertify with continuing education and practice after 2015. They will not be able to recertify </w:t>
            </w:r>
            <w:r w:rsidR="001966C7" w:rsidRPr="00F23CFD">
              <w:rPr>
                <w:i/>
              </w:rPr>
              <w:t>by exam</w:t>
            </w:r>
            <w:r w:rsidR="001966C7">
              <w:t xml:space="preserve"> once the exams are retired.</w:t>
            </w:r>
            <w:r w:rsidR="00F23CFD">
              <w:t xml:space="preserve"> </w:t>
            </w:r>
            <w:r>
              <w:t>See the letter provided</w:t>
            </w:r>
            <w:r w:rsidR="00242F96">
              <w:t xml:space="preserve"> from AANPCP</w:t>
            </w:r>
            <w:r w:rsidR="00F23CFD">
              <w:t>.</w:t>
            </w:r>
          </w:p>
        </w:tc>
        <w:tc>
          <w:tcPr>
            <w:tcW w:w="4140" w:type="dxa"/>
          </w:tcPr>
          <w:p w:rsidR="00432AEB" w:rsidRPr="0079351E" w:rsidRDefault="00242F96" w:rsidP="00A50398">
            <w:pPr>
              <w:jc w:val="both"/>
            </w:pPr>
            <w:r>
              <w:t>The letter will be sent to the students</w:t>
            </w:r>
            <w:r w:rsidR="00C97F41">
              <w:t xml:space="preserve"> by </w:t>
            </w:r>
            <w:r w:rsidR="00A50398">
              <w:t>Dr. Gordon</w:t>
            </w:r>
            <w:r w:rsidR="001966C7">
              <w:t xml:space="preserve">. </w:t>
            </w:r>
          </w:p>
        </w:tc>
      </w:tr>
      <w:tr w:rsidR="00432AEB" w:rsidTr="00A02C07">
        <w:tc>
          <w:tcPr>
            <w:tcW w:w="3870" w:type="dxa"/>
          </w:tcPr>
          <w:p w:rsidR="00432AEB" w:rsidRDefault="00432AEB" w:rsidP="00432AEB">
            <w:r>
              <w:t>Exit exams for NP graduates</w:t>
            </w:r>
          </w:p>
        </w:tc>
        <w:tc>
          <w:tcPr>
            <w:tcW w:w="4770" w:type="dxa"/>
          </w:tcPr>
          <w:p w:rsidR="00432AEB" w:rsidRDefault="00F23CFD" w:rsidP="00FC7441">
            <w:r>
              <w:t>The pass rate is 92%-100% at present and the need to implement an exam was not embraced by the committee</w:t>
            </w:r>
          </w:p>
        </w:tc>
        <w:tc>
          <w:tcPr>
            <w:tcW w:w="4140" w:type="dxa"/>
          </w:tcPr>
          <w:p w:rsidR="00432AEB" w:rsidRPr="0079351E" w:rsidRDefault="00A50398" w:rsidP="000A4A28">
            <w:pPr>
              <w:jc w:val="both"/>
            </w:pPr>
            <w:r>
              <w:t>No action</w:t>
            </w:r>
          </w:p>
        </w:tc>
      </w:tr>
      <w:tr w:rsidR="00432AEB" w:rsidTr="00A02C07">
        <w:tc>
          <w:tcPr>
            <w:tcW w:w="3870" w:type="dxa"/>
          </w:tcPr>
          <w:p w:rsidR="00432AEB" w:rsidRDefault="00432AEB" w:rsidP="00432AEB">
            <w:r>
              <w:t>Proposed Changes NP Program</w:t>
            </w:r>
          </w:p>
        </w:tc>
        <w:tc>
          <w:tcPr>
            <w:tcW w:w="4770" w:type="dxa"/>
          </w:tcPr>
          <w:p w:rsidR="00432AEB" w:rsidRDefault="00F23CFD" w:rsidP="00137C97">
            <w:r>
              <w:t xml:space="preserve">The </w:t>
            </w:r>
            <w:proofErr w:type="gramStart"/>
            <w:r>
              <w:t>NP  program</w:t>
            </w:r>
            <w:proofErr w:type="gramEnd"/>
            <w:r>
              <w:t xml:space="preserve"> change to add a </w:t>
            </w:r>
            <w:r w:rsidR="00137C97">
              <w:t xml:space="preserve">separate 3 credit </w:t>
            </w:r>
            <w:r>
              <w:t>Reproductive Health and</w:t>
            </w:r>
            <w:r w:rsidR="00137C97">
              <w:t xml:space="preserve"> a 3 credit</w:t>
            </w:r>
            <w:r>
              <w:t xml:space="preserve"> Pediatrics course was presented. There would be 3 primary care courses </w:t>
            </w:r>
            <w:r w:rsidR="00137C97">
              <w:t xml:space="preserve">with revised content mapping </w:t>
            </w:r>
            <w:r>
              <w:t>and all campuses would be on the same schedule. The admissions</w:t>
            </w:r>
            <w:r w:rsidR="00313E89">
              <w:t xml:space="preserve"> date</w:t>
            </w:r>
            <w:r>
              <w:t xml:space="preserve"> would be moved up to fall for the current applicants.</w:t>
            </w:r>
            <w:r w:rsidR="00137C97">
              <w:t xml:space="preserve"> The credit hours for the FNP would be 49 and 46 for the ANP.</w:t>
            </w:r>
            <w:r>
              <w:t xml:space="preserve"> </w:t>
            </w:r>
            <w:r w:rsidR="00137C97">
              <w:t xml:space="preserve"> </w:t>
            </w:r>
            <w:r>
              <w:t>The proposal was accepted with 3 abstentions and 1 no.</w:t>
            </w:r>
          </w:p>
        </w:tc>
        <w:tc>
          <w:tcPr>
            <w:tcW w:w="4140" w:type="dxa"/>
          </w:tcPr>
          <w:p w:rsidR="00432AEB" w:rsidRPr="0079351E" w:rsidRDefault="00F23CFD" w:rsidP="00A50398">
            <w:pPr>
              <w:jc w:val="both"/>
            </w:pPr>
            <w:r>
              <w:t xml:space="preserve">Shirley will try to get this to the Programs </w:t>
            </w:r>
            <w:r w:rsidR="00313E89">
              <w:t>C</w:t>
            </w:r>
            <w:r>
              <w:t xml:space="preserve">ommittee and then Faculty </w:t>
            </w:r>
            <w:r w:rsidR="00A50398">
              <w:t>Assembly</w:t>
            </w:r>
            <w:r>
              <w:t xml:space="preserve"> before the end of term</w:t>
            </w:r>
            <w:r w:rsidR="00137C97">
              <w:t>. Syllabi and additional planning will take place over the summer.</w:t>
            </w:r>
          </w:p>
        </w:tc>
      </w:tr>
      <w:tr w:rsidR="00432AEB" w:rsidTr="00A02C07">
        <w:tc>
          <w:tcPr>
            <w:tcW w:w="3870" w:type="dxa"/>
          </w:tcPr>
          <w:p w:rsidR="00432AEB" w:rsidRDefault="00432AEB" w:rsidP="00432AEB">
            <w:r>
              <w:t>Affordable Care Act-Lisa Wiese</w:t>
            </w:r>
          </w:p>
        </w:tc>
        <w:tc>
          <w:tcPr>
            <w:tcW w:w="4770" w:type="dxa"/>
          </w:tcPr>
          <w:p w:rsidR="00432AEB" w:rsidRDefault="00A50398" w:rsidP="00FC7441">
            <w:r>
              <w:t xml:space="preserve">Time did not allow for this presentation. </w:t>
            </w:r>
            <w:r w:rsidR="000E013D">
              <w:t>A Power Point presentation will be provided to the committee members</w:t>
            </w:r>
          </w:p>
        </w:tc>
        <w:tc>
          <w:tcPr>
            <w:tcW w:w="4140" w:type="dxa"/>
          </w:tcPr>
          <w:p w:rsidR="00432AEB" w:rsidRPr="0079351E" w:rsidRDefault="00A50398" w:rsidP="00A50398">
            <w:pPr>
              <w:jc w:val="both"/>
            </w:pPr>
            <w:r>
              <w:t xml:space="preserve">Dr. Gordon will send out the </w:t>
            </w:r>
            <w:proofErr w:type="spellStart"/>
            <w:r>
              <w:t>ppt</w:t>
            </w:r>
            <w:proofErr w:type="spellEnd"/>
            <w:r>
              <w:t xml:space="preserve"> to faculty.</w:t>
            </w:r>
          </w:p>
        </w:tc>
      </w:tr>
      <w:tr w:rsidR="00432AEB" w:rsidTr="00A02C07">
        <w:tc>
          <w:tcPr>
            <w:tcW w:w="3870" w:type="dxa"/>
          </w:tcPr>
          <w:p w:rsidR="00432AEB" w:rsidRDefault="00432AEB" w:rsidP="00432AEB">
            <w:r>
              <w:t>Review of process/documentation of student clearance for NP placement-Dr. Rosson</w:t>
            </w:r>
          </w:p>
        </w:tc>
        <w:tc>
          <w:tcPr>
            <w:tcW w:w="4770" w:type="dxa"/>
          </w:tcPr>
          <w:p w:rsidR="00432AEB" w:rsidRDefault="00313E89" w:rsidP="00FC7441">
            <w:r>
              <w:t>The process for how faculty supervise clinical placement was reviewed.</w:t>
            </w:r>
            <w:r w:rsidR="00A50398">
              <w:t xml:space="preserve">  Need to increased documentation of faculty involvement was discussed.  Need for consistency was also </w:t>
            </w:r>
            <w:r w:rsidR="00A50398">
              <w:lastRenderedPageBreak/>
              <w:t xml:space="preserve">discussed. </w:t>
            </w:r>
          </w:p>
        </w:tc>
        <w:tc>
          <w:tcPr>
            <w:tcW w:w="4140" w:type="dxa"/>
          </w:tcPr>
          <w:p w:rsidR="00432AEB" w:rsidRPr="0079351E" w:rsidRDefault="00A50398" w:rsidP="00A50398">
            <w:pPr>
              <w:jc w:val="both"/>
            </w:pPr>
            <w:r>
              <w:lastRenderedPageBreak/>
              <w:t xml:space="preserve">Dr. Gordon and Dr. Palma will clarify/document the process and bring to the committee in the Fall. </w:t>
            </w:r>
          </w:p>
        </w:tc>
      </w:tr>
      <w:tr w:rsidR="007D3F7F" w:rsidTr="00A02C07">
        <w:tc>
          <w:tcPr>
            <w:tcW w:w="3870" w:type="dxa"/>
          </w:tcPr>
          <w:p w:rsidR="007D3F7F" w:rsidRDefault="00432AEB" w:rsidP="00432AEB">
            <w:pPr>
              <w:jc w:val="center"/>
            </w:pPr>
            <w:r>
              <w:lastRenderedPageBreak/>
              <w:t>DNP Clinical Hour Capstone Log Summary</w:t>
            </w:r>
          </w:p>
        </w:tc>
        <w:tc>
          <w:tcPr>
            <w:tcW w:w="4770" w:type="dxa"/>
          </w:tcPr>
          <w:p w:rsidR="00C97F41" w:rsidRDefault="00242F96" w:rsidP="00C97F41">
            <w:r>
              <w:t>The form was presented to identify how many credits the students can take credit from their Masters program in the DNP program</w:t>
            </w:r>
            <w:r w:rsidR="00C97F41">
              <w:t xml:space="preserve"> and help document the hours of the clinical.</w:t>
            </w:r>
          </w:p>
          <w:p w:rsidR="00C97F41" w:rsidRDefault="00C97F41" w:rsidP="00C97F41">
            <w:r>
              <w:t>There was a proposal to change the credit hours to remove 45 hours from seminar 1.</w:t>
            </w:r>
          </w:p>
          <w:p w:rsidR="00C97F41" w:rsidRDefault="00C97F41" w:rsidP="00C97F41">
            <w:r>
              <w:t>There is a suggestion to develop a “practicum” or “residency”</w:t>
            </w:r>
            <w:r w:rsidR="00457EAC">
              <w:t xml:space="preserve"> course in order to avoid doing a DIS. Student minimum enrollment was brought up. The discussion will be continued at a later date. </w:t>
            </w:r>
            <w:r>
              <w:t>Some of the students in the Administration have as little as 100 hours from their Masters.</w:t>
            </w:r>
          </w:p>
          <w:p w:rsidR="008F0E8B" w:rsidRDefault="008F0E8B" w:rsidP="00C97F41">
            <w:r>
              <w:t>NGR7942 would have 45 credits for 1 credit and be variable credit.</w:t>
            </w:r>
          </w:p>
          <w:p w:rsidR="008F0E8B" w:rsidRDefault="008F0E8B" w:rsidP="00C97F41">
            <w:r>
              <w:t xml:space="preserve">Catalogue would be changed for a 6 credit minimum across 2 semesters for the Capstone. It would be </w:t>
            </w:r>
            <w:proofErr w:type="gramStart"/>
            <w:r>
              <w:t>a variable 1-6 credits</w:t>
            </w:r>
            <w:proofErr w:type="gramEnd"/>
            <w:r>
              <w:t>.</w:t>
            </w:r>
          </w:p>
          <w:p w:rsidR="008F0E8B" w:rsidRDefault="008F0E8B" w:rsidP="00C97F41">
            <w:r>
              <w:t>The summary sheet will be retained in the students file</w:t>
            </w:r>
            <w:r w:rsidR="00457EAC">
              <w:t xml:space="preserve">. All </w:t>
            </w:r>
            <w:r w:rsidR="00137C97">
              <w:t>suggestions were</w:t>
            </w:r>
            <w:r w:rsidR="00457EAC">
              <w:t xml:space="preserve"> approved.</w:t>
            </w:r>
          </w:p>
          <w:p w:rsidR="00137C97" w:rsidRDefault="00137C97" w:rsidP="00137C97">
            <w:r>
              <w:t>See attached table for clarification</w:t>
            </w:r>
          </w:p>
          <w:p w:rsidR="00137C97" w:rsidRDefault="00137C97" w:rsidP="00C97F41"/>
        </w:tc>
        <w:tc>
          <w:tcPr>
            <w:tcW w:w="4140" w:type="dxa"/>
          </w:tcPr>
          <w:p w:rsidR="00AE4D59" w:rsidRDefault="00A50398" w:rsidP="00A50398">
            <w:pPr>
              <w:jc w:val="both"/>
            </w:pPr>
            <w:r>
              <w:t>Form approved.  Begin using the form this semester: Spring 2012.</w:t>
            </w:r>
          </w:p>
          <w:p w:rsidR="00A50398" w:rsidRDefault="00A50398" w:rsidP="00A50398">
            <w:pPr>
              <w:jc w:val="both"/>
            </w:pPr>
          </w:p>
          <w:p w:rsidR="00A50398" w:rsidRPr="0079351E" w:rsidRDefault="00A50398" w:rsidP="00A50398">
            <w:pPr>
              <w:jc w:val="both"/>
            </w:pPr>
            <w:r>
              <w:t xml:space="preserve">Dr. Gordon to send form out to faculty Dr. McCaffrey and Dr. Barry. </w:t>
            </w:r>
          </w:p>
        </w:tc>
      </w:tr>
      <w:tr w:rsidR="00432AEB" w:rsidTr="00A02C07">
        <w:tc>
          <w:tcPr>
            <w:tcW w:w="3870" w:type="dxa"/>
          </w:tcPr>
          <w:p w:rsidR="00432AEB" w:rsidRDefault="00432AEB" w:rsidP="00432AEB">
            <w:pPr>
              <w:jc w:val="center"/>
            </w:pPr>
          </w:p>
        </w:tc>
        <w:tc>
          <w:tcPr>
            <w:tcW w:w="4770" w:type="dxa"/>
          </w:tcPr>
          <w:p w:rsidR="00432AEB" w:rsidRDefault="00432AEB" w:rsidP="00723C56"/>
        </w:tc>
        <w:tc>
          <w:tcPr>
            <w:tcW w:w="4140" w:type="dxa"/>
          </w:tcPr>
          <w:p w:rsidR="00432AEB" w:rsidRPr="0079351E" w:rsidRDefault="00432AEB" w:rsidP="000A4A28">
            <w:pPr>
              <w:jc w:val="both"/>
            </w:pPr>
          </w:p>
        </w:tc>
      </w:tr>
      <w:tr w:rsidR="00432AEB" w:rsidTr="00A02C07">
        <w:tc>
          <w:tcPr>
            <w:tcW w:w="3870" w:type="dxa"/>
          </w:tcPr>
          <w:p w:rsidR="00432AEB" w:rsidRDefault="00432AEB" w:rsidP="00432AEB">
            <w:pPr>
              <w:jc w:val="center"/>
            </w:pPr>
            <w:r w:rsidRPr="00524D55">
              <w:t>Review of NP syllabus</w:t>
            </w:r>
            <w:r>
              <w:t xml:space="preserve"> for enhanced </w:t>
            </w:r>
            <w:proofErr w:type="spellStart"/>
            <w:r>
              <w:t>gero</w:t>
            </w:r>
            <w:proofErr w:type="spellEnd"/>
            <w:r>
              <w:t xml:space="preserve"> content and essentials subcommittee-Dr. McCaffrey</w:t>
            </w:r>
          </w:p>
        </w:tc>
        <w:tc>
          <w:tcPr>
            <w:tcW w:w="4770" w:type="dxa"/>
          </w:tcPr>
          <w:p w:rsidR="00432AEB" w:rsidRDefault="0033354B" w:rsidP="00723C56">
            <w:r>
              <w:t xml:space="preserve">We acknowledge that the </w:t>
            </w:r>
            <w:proofErr w:type="spellStart"/>
            <w:r>
              <w:t>gero</w:t>
            </w:r>
            <w:proofErr w:type="spellEnd"/>
            <w:r>
              <w:t xml:space="preserve"> content and the essentials need to be evident in the topical outlines. We would like to have a meeting on May 3</w:t>
            </w:r>
            <w:r w:rsidRPr="0033354B">
              <w:rPr>
                <w:vertAlign w:val="superscript"/>
              </w:rPr>
              <w:t>rd</w:t>
            </w:r>
            <w:r>
              <w:t xml:space="preserve"> following the petitions meeting 12 noon to work on the topical outline. We will meet </w:t>
            </w:r>
            <w:r w:rsidR="003A3786">
              <w:t xml:space="preserve">in </w:t>
            </w:r>
            <w:r>
              <w:t>209</w:t>
            </w:r>
          </w:p>
        </w:tc>
        <w:tc>
          <w:tcPr>
            <w:tcW w:w="4140" w:type="dxa"/>
          </w:tcPr>
          <w:p w:rsidR="00432AEB" w:rsidRPr="0079351E" w:rsidRDefault="00313E89" w:rsidP="000A4A28">
            <w:pPr>
              <w:jc w:val="both"/>
            </w:pPr>
            <w:r>
              <w:t>Shirley will send out an email to faculty with the meeting date and room</w:t>
            </w:r>
          </w:p>
        </w:tc>
      </w:tr>
      <w:tr w:rsidR="00136BE2" w:rsidTr="00A02C07">
        <w:tc>
          <w:tcPr>
            <w:tcW w:w="3870" w:type="dxa"/>
          </w:tcPr>
          <w:p w:rsidR="00136BE2" w:rsidRPr="00136BE2" w:rsidRDefault="00136BE2" w:rsidP="00136BE2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4770" w:type="dxa"/>
          </w:tcPr>
          <w:p w:rsidR="00136BE2" w:rsidRPr="00495433" w:rsidRDefault="00136BE2" w:rsidP="00037C1F">
            <w:pPr>
              <w:pStyle w:val="ListParagraph"/>
              <w:ind w:left="0"/>
            </w:pPr>
          </w:p>
        </w:tc>
        <w:tc>
          <w:tcPr>
            <w:tcW w:w="4140" w:type="dxa"/>
          </w:tcPr>
          <w:p w:rsidR="00136BE2" w:rsidRPr="001673AE" w:rsidRDefault="00136BE2" w:rsidP="00EB112F">
            <w:pPr>
              <w:rPr>
                <w:b/>
              </w:rPr>
            </w:pPr>
          </w:p>
        </w:tc>
      </w:tr>
      <w:tr w:rsidR="00446EB4" w:rsidTr="00A02C07">
        <w:tc>
          <w:tcPr>
            <w:tcW w:w="3870" w:type="dxa"/>
          </w:tcPr>
          <w:p w:rsidR="00446EB4" w:rsidRPr="00F579B2" w:rsidRDefault="00446EB4" w:rsidP="00136BE2">
            <w:pPr>
              <w:jc w:val="center"/>
            </w:pPr>
          </w:p>
        </w:tc>
        <w:tc>
          <w:tcPr>
            <w:tcW w:w="4770" w:type="dxa"/>
          </w:tcPr>
          <w:p w:rsidR="00446EB4" w:rsidRPr="00843113" w:rsidRDefault="00446EB4" w:rsidP="00843113"/>
        </w:tc>
        <w:tc>
          <w:tcPr>
            <w:tcW w:w="4140" w:type="dxa"/>
          </w:tcPr>
          <w:p w:rsidR="00446EB4" w:rsidRPr="00843113" w:rsidRDefault="00446EB4" w:rsidP="00843113"/>
        </w:tc>
      </w:tr>
      <w:tr w:rsidR="00446EB4" w:rsidTr="00A02C07">
        <w:tc>
          <w:tcPr>
            <w:tcW w:w="3870" w:type="dxa"/>
          </w:tcPr>
          <w:p w:rsidR="00E52012" w:rsidRDefault="00432AEB" w:rsidP="00136BE2">
            <w:pPr>
              <w:jc w:val="center"/>
            </w:pPr>
            <w:r>
              <w:t>Admission GPA Requirement</w:t>
            </w:r>
          </w:p>
          <w:p w:rsidR="00432AEB" w:rsidRDefault="00432AEB" w:rsidP="00136BE2">
            <w:pPr>
              <w:jc w:val="center"/>
            </w:pPr>
            <w:r>
              <w:t>BS-DNP 3.0</w:t>
            </w:r>
          </w:p>
          <w:p w:rsidR="00432AEB" w:rsidRPr="00F579B2" w:rsidRDefault="00432AEB" w:rsidP="00136BE2">
            <w:pPr>
              <w:jc w:val="center"/>
            </w:pPr>
            <w:r>
              <w:t>PM DNP 3.5</w:t>
            </w:r>
          </w:p>
        </w:tc>
        <w:tc>
          <w:tcPr>
            <w:tcW w:w="4770" w:type="dxa"/>
          </w:tcPr>
          <w:p w:rsidR="00723C56" w:rsidRPr="00843113" w:rsidRDefault="00B611FC" w:rsidP="00B611FC">
            <w:pPr>
              <w:pStyle w:val="ListParagraph"/>
            </w:pPr>
            <w:r>
              <w:t>Unable to address this</w:t>
            </w:r>
            <w:r w:rsidR="007E391C">
              <w:t xml:space="preserve"> because Ruth was not here</w:t>
            </w:r>
          </w:p>
        </w:tc>
        <w:tc>
          <w:tcPr>
            <w:tcW w:w="4140" w:type="dxa"/>
          </w:tcPr>
          <w:p w:rsidR="0070050E" w:rsidRPr="00843113" w:rsidRDefault="00E86436" w:rsidP="000A4A28">
            <w:r>
              <w:t>Table until Fall</w:t>
            </w:r>
          </w:p>
        </w:tc>
      </w:tr>
      <w:tr w:rsidR="007D3F7F" w:rsidTr="00A02C07">
        <w:tc>
          <w:tcPr>
            <w:tcW w:w="3870" w:type="dxa"/>
          </w:tcPr>
          <w:p w:rsidR="007D3F7F" w:rsidRDefault="007D3F7F" w:rsidP="00136BE2">
            <w:pPr>
              <w:jc w:val="center"/>
            </w:pPr>
            <w:r>
              <w:t>Student Admissions-Summer 2012</w:t>
            </w:r>
          </w:p>
        </w:tc>
        <w:tc>
          <w:tcPr>
            <w:tcW w:w="4770" w:type="dxa"/>
          </w:tcPr>
          <w:p w:rsidR="007D3F7F" w:rsidRDefault="007E391C" w:rsidP="008541CE">
            <w:r>
              <w:t>Not discussed</w:t>
            </w:r>
          </w:p>
        </w:tc>
        <w:tc>
          <w:tcPr>
            <w:tcW w:w="4140" w:type="dxa"/>
          </w:tcPr>
          <w:p w:rsidR="007D3F7F" w:rsidRDefault="00E86436" w:rsidP="000A4A28">
            <w:r>
              <w:t>No action</w:t>
            </w:r>
          </w:p>
        </w:tc>
      </w:tr>
      <w:tr w:rsidR="00432AEB" w:rsidTr="00A02C07">
        <w:tc>
          <w:tcPr>
            <w:tcW w:w="3870" w:type="dxa"/>
          </w:tcPr>
          <w:p w:rsidR="00432AEB" w:rsidRPr="00136BE2" w:rsidRDefault="00432AEB" w:rsidP="001F6107">
            <w:pPr>
              <w:pStyle w:val="ListParagraph"/>
              <w:ind w:left="0"/>
              <w:jc w:val="center"/>
              <w:rPr>
                <w:b/>
              </w:rPr>
            </w:pPr>
            <w:r w:rsidRPr="00136BE2">
              <w:rPr>
                <w:b/>
              </w:rPr>
              <w:t>GENERAL MEETING</w:t>
            </w:r>
          </w:p>
        </w:tc>
        <w:tc>
          <w:tcPr>
            <w:tcW w:w="4770" w:type="dxa"/>
          </w:tcPr>
          <w:p w:rsidR="00432AEB" w:rsidRPr="00843113" w:rsidRDefault="00432AEB" w:rsidP="00843113"/>
        </w:tc>
        <w:tc>
          <w:tcPr>
            <w:tcW w:w="4140" w:type="dxa"/>
          </w:tcPr>
          <w:p w:rsidR="00432AEB" w:rsidRPr="00843113" w:rsidRDefault="00432AEB" w:rsidP="00843113"/>
        </w:tc>
      </w:tr>
      <w:tr w:rsidR="00432AEB" w:rsidTr="00A02C07">
        <w:tc>
          <w:tcPr>
            <w:tcW w:w="3870" w:type="dxa"/>
          </w:tcPr>
          <w:p w:rsidR="00432AEB" w:rsidRPr="00F579B2" w:rsidRDefault="00432AEB" w:rsidP="001F6107">
            <w:pPr>
              <w:jc w:val="center"/>
            </w:pPr>
            <w:r w:rsidRPr="00F579B2">
              <w:t>Minutes</w:t>
            </w:r>
          </w:p>
        </w:tc>
        <w:tc>
          <w:tcPr>
            <w:tcW w:w="4770" w:type="dxa"/>
          </w:tcPr>
          <w:p w:rsidR="00432AEB" w:rsidRPr="00843113" w:rsidRDefault="000E013D" w:rsidP="00E86436">
            <w:r>
              <w:t xml:space="preserve">The minutes were </w:t>
            </w:r>
            <w:r w:rsidR="00E86436">
              <w:t xml:space="preserve">reviewed and discussed </w:t>
            </w:r>
          </w:p>
        </w:tc>
        <w:tc>
          <w:tcPr>
            <w:tcW w:w="4140" w:type="dxa"/>
          </w:tcPr>
          <w:p w:rsidR="00432AEB" w:rsidRPr="00843113" w:rsidRDefault="00E86436" w:rsidP="00843113">
            <w:r>
              <w:t>minutes were approved</w:t>
            </w:r>
          </w:p>
        </w:tc>
      </w:tr>
      <w:tr w:rsidR="00432AEB" w:rsidTr="00C802C9">
        <w:trPr>
          <w:trHeight w:val="1142"/>
        </w:trPr>
        <w:tc>
          <w:tcPr>
            <w:tcW w:w="3870" w:type="dxa"/>
          </w:tcPr>
          <w:p w:rsidR="00432AEB" w:rsidRDefault="00432AEB" w:rsidP="00327A7D">
            <w:pPr>
              <w:tabs>
                <w:tab w:val="left" w:pos="72"/>
              </w:tabs>
              <w:ind w:left="72"/>
              <w:jc w:val="center"/>
            </w:pPr>
            <w:r>
              <w:t>Petitions</w:t>
            </w:r>
          </w:p>
        </w:tc>
        <w:tc>
          <w:tcPr>
            <w:tcW w:w="4770" w:type="dxa"/>
          </w:tcPr>
          <w:p w:rsidR="00432AEB" w:rsidRDefault="00E86436" w:rsidP="002774EE">
            <w:r>
              <w:t>Petitions held until petition day</w:t>
            </w:r>
          </w:p>
        </w:tc>
        <w:tc>
          <w:tcPr>
            <w:tcW w:w="4140" w:type="dxa"/>
          </w:tcPr>
          <w:p w:rsidR="00432AEB" w:rsidRPr="008B2DD1" w:rsidRDefault="00E86436" w:rsidP="008B2DD1">
            <w:r>
              <w:t>Held until petition day May 3rd</w:t>
            </w:r>
          </w:p>
        </w:tc>
      </w:tr>
      <w:tr w:rsidR="00432AEB" w:rsidTr="00A02C07">
        <w:tc>
          <w:tcPr>
            <w:tcW w:w="3870" w:type="dxa"/>
          </w:tcPr>
          <w:p w:rsidR="00432AEB" w:rsidRPr="00136BE2" w:rsidRDefault="00581D32" w:rsidP="002A3066">
            <w:pPr>
              <w:tabs>
                <w:tab w:val="left" w:pos="72"/>
              </w:tabs>
              <w:ind w:left="72"/>
              <w:rPr>
                <w:b/>
              </w:rPr>
            </w:pPr>
            <w:r>
              <w:rPr>
                <w:b/>
              </w:rPr>
              <w:t xml:space="preserve">OLD </w:t>
            </w:r>
            <w:r w:rsidR="00432AEB">
              <w:rPr>
                <w:b/>
              </w:rPr>
              <w:t>BUSINESS</w:t>
            </w:r>
          </w:p>
        </w:tc>
        <w:tc>
          <w:tcPr>
            <w:tcW w:w="4770" w:type="dxa"/>
          </w:tcPr>
          <w:p w:rsidR="00432AEB" w:rsidRDefault="00432AEB" w:rsidP="00F571C7"/>
        </w:tc>
        <w:tc>
          <w:tcPr>
            <w:tcW w:w="4140" w:type="dxa"/>
          </w:tcPr>
          <w:p w:rsidR="00432AEB" w:rsidRPr="00843113" w:rsidRDefault="00432AEB" w:rsidP="006F6C39"/>
        </w:tc>
      </w:tr>
      <w:tr w:rsidR="00432AEB" w:rsidTr="00A02C07">
        <w:tc>
          <w:tcPr>
            <w:tcW w:w="3870" w:type="dxa"/>
          </w:tcPr>
          <w:p w:rsidR="00432AEB" w:rsidRPr="00836739" w:rsidRDefault="00581D32" w:rsidP="00581D32">
            <w:pPr>
              <w:tabs>
                <w:tab w:val="left" w:pos="72"/>
              </w:tabs>
              <w:rPr>
                <w:b/>
              </w:rPr>
            </w:pPr>
            <w:r>
              <w:rPr>
                <w:b/>
              </w:rPr>
              <w:t>Student Readiness for Advanced Courses</w:t>
            </w:r>
          </w:p>
        </w:tc>
        <w:tc>
          <w:tcPr>
            <w:tcW w:w="4770" w:type="dxa"/>
          </w:tcPr>
          <w:p w:rsidR="00432AEB" w:rsidRDefault="00E86436" w:rsidP="00E86436">
            <w:r>
              <w:t>Tabled</w:t>
            </w:r>
            <w:r w:rsidR="000E013D">
              <w:t xml:space="preserve"> </w:t>
            </w:r>
          </w:p>
        </w:tc>
        <w:tc>
          <w:tcPr>
            <w:tcW w:w="4140" w:type="dxa"/>
          </w:tcPr>
          <w:p w:rsidR="00432AEB" w:rsidRPr="00843113" w:rsidRDefault="00E86436" w:rsidP="00E86436">
            <w:r>
              <w:t>Tabled</w:t>
            </w:r>
          </w:p>
        </w:tc>
      </w:tr>
      <w:tr w:rsidR="00432AEB" w:rsidTr="00C47ADD">
        <w:trPr>
          <w:trHeight w:val="377"/>
        </w:trPr>
        <w:tc>
          <w:tcPr>
            <w:tcW w:w="3870" w:type="dxa"/>
          </w:tcPr>
          <w:p w:rsidR="00432AEB" w:rsidRPr="0089228B" w:rsidRDefault="00581D32" w:rsidP="002A3066">
            <w:pPr>
              <w:tabs>
                <w:tab w:val="left" w:pos="72"/>
              </w:tabs>
              <w:ind w:left="72"/>
            </w:pPr>
            <w:r>
              <w:t>Faculty Senate Approvals</w:t>
            </w:r>
          </w:p>
        </w:tc>
        <w:tc>
          <w:tcPr>
            <w:tcW w:w="4770" w:type="dxa"/>
          </w:tcPr>
          <w:p w:rsidR="00432AEB" w:rsidRDefault="000E013D" w:rsidP="00E52012">
            <w:r>
              <w:t>Everything was approved including the nursing stat</w:t>
            </w:r>
            <w:r w:rsidR="00C8508B">
              <w:t>istics</w:t>
            </w:r>
            <w:r>
              <w:t xml:space="preserve"> course, ANP/GNP program.</w:t>
            </w:r>
          </w:p>
        </w:tc>
        <w:tc>
          <w:tcPr>
            <w:tcW w:w="4140" w:type="dxa"/>
          </w:tcPr>
          <w:p w:rsidR="00432AEB" w:rsidRPr="00843113" w:rsidRDefault="00E86436" w:rsidP="006F6C39">
            <w:r>
              <w:t>No action</w:t>
            </w:r>
          </w:p>
        </w:tc>
      </w:tr>
      <w:tr w:rsidR="00432AEB" w:rsidTr="00A02C07">
        <w:tc>
          <w:tcPr>
            <w:tcW w:w="3870" w:type="dxa"/>
          </w:tcPr>
          <w:p w:rsidR="00432AEB" w:rsidRDefault="00581D32" w:rsidP="002A3066">
            <w:pPr>
              <w:tabs>
                <w:tab w:val="left" w:pos="72"/>
              </w:tabs>
              <w:ind w:left="72"/>
            </w:pPr>
            <w:r>
              <w:t>New Business</w:t>
            </w:r>
            <w:r w:rsidR="000E013D">
              <w:t xml:space="preserve"> </w:t>
            </w:r>
          </w:p>
        </w:tc>
        <w:tc>
          <w:tcPr>
            <w:tcW w:w="4770" w:type="dxa"/>
          </w:tcPr>
          <w:p w:rsidR="00432AEB" w:rsidRDefault="00432AEB" w:rsidP="00E52012"/>
        </w:tc>
        <w:tc>
          <w:tcPr>
            <w:tcW w:w="4140" w:type="dxa"/>
          </w:tcPr>
          <w:p w:rsidR="00432AEB" w:rsidRPr="00843113" w:rsidRDefault="00432AEB" w:rsidP="006F6C39"/>
        </w:tc>
      </w:tr>
      <w:tr w:rsidR="00581D32" w:rsidTr="000E013D">
        <w:trPr>
          <w:trHeight w:val="1187"/>
        </w:trPr>
        <w:tc>
          <w:tcPr>
            <w:tcW w:w="3870" w:type="dxa"/>
          </w:tcPr>
          <w:p w:rsidR="00581D32" w:rsidRDefault="00581D32" w:rsidP="002A3066">
            <w:pPr>
              <w:tabs>
                <w:tab w:val="left" w:pos="72"/>
              </w:tabs>
              <w:ind w:left="72"/>
            </w:pPr>
            <w:r>
              <w:t>Clarification fo</w:t>
            </w:r>
            <w:r w:rsidR="000E013D">
              <w:t>r</w:t>
            </w:r>
            <w:r>
              <w:t xml:space="preserve"> Sat/Sun rotation online language</w:t>
            </w:r>
          </w:p>
        </w:tc>
        <w:tc>
          <w:tcPr>
            <w:tcW w:w="4770" w:type="dxa"/>
          </w:tcPr>
          <w:p w:rsidR="00581D32" w:rsidRDefault="000E013D" w:rsidP="00E52012">
            <w:r>
              <w:t>A student had a complaint about religious accommodations. The language will be changed to say that it may impact progression with the Sat/Sun courses</w:t>
            </w:r>
            <w:r w:rsidR="00313E89">
              <w:t>.</w:t>
            </w:r>
          </w:p>
        </w:tc>
        <w:tc>
          <w:tcPr>
            <w:tcW w:w="4140" w:type="dxa"/>
          </w:tcPr>
          <w:p w:rsidR="00581D32" w:rsidRPr="00843113" w:rsidRDefault="00E86436" w:rsidP="006F6C39">
            <w:r>
              <w:t>New language to be added to the website.</w:t>
            </w:r>
          </w:p>
        </w:tc>
      </w:tr>
      <w:tr w:rsidR="000E013D" w:rsidTr="00A02C07">
        <w:tc>
          <w:tcPr>
            <w:tcW w:w="3870" w:type="dxa"/>
          </w:tcPr>
          <w:p w:rsidR="000E013D" w:rsidRDefault="000E013D" w:rsidP="002A3066">
            <w:pPr>
              <w:tabs>
                <w:tab w:val="left" w:pos="72"/>
              </w:tabs>
              <w:ind w:left="72"/>
            </w:pPr>
          </w:p>
        </w:tc>
        <w:tc>
          <w:tcPr>
            <w:tcW w:w="4770" w:type="dxa"/>
          </w:tcPr>
          <w:p w:rsidR="000E013D" w:rsidRDefault="000E013D" w:rsidP="00E52012">
            <w:r>
              <w:t>Classes must be no greater than 10 years</w:t>
            </w:r>
            <w:r w:rsidR="00313E89">
              <w:t xml:space="preserve"> old</w:t>
            </w:r>
            <w:r>
              <w:t xml:space="preserve"> at the time of graduation. A suggestion is to have a link in the catalogue that informs students</w:t>
            </w:r>
            <w:r w:rsidR="00C8508B">
              <w:t>.</w:t>
            </w:r>
            <w:r w:rsidR="00313E89">
              <w:t xml:space="preserve"> </w:t>
            </w:r>
            <w:r w:rsidR="00C8508B">
              <w:t>We are approving that the content has not substantially changed</w:t>
            </w:r>
          </w:p>
        </w:tc>
        <w:tc>
          <w:tcPr>
            <w:tcW w:w="4140" w:type="dxa"/>
          </w:tcPr>
          <w:p w:rsidR="000E013D" w:rsidRPr="00843113" w:rsidRDefault="000E013D" w:rsidP="006F6C39"/>
        </w:tc>
      </w:tr>
      <w:tr w:rsidR="00581D32" w:rsidTr="00A02C07">
        <w:tc>
          <w:tcPr>
            <w:tcW w:w="3870" w:type="dxa"/>
          </w:tcPr>
          <w:p w:rsidR="00581D32" w:rsidRDefault="00581D32" w:rsidP="002A3066">
            <w:pPr>
              <w:tabs>
                <w:tab w:val="left" w:pos="72"/>
              </w:tabs>
              <w:ind w:left="72"/>
            </w:pPr>
            <w:r>
              <w:t>HIPPA contracts requirements</w:t>
            </w:r>
          </w:p>
        </w:tc>
        <w:tc>
          <w:tcPr>
            <w:tcW w:w="4770" w:type="dxa"/>
          </w:tcPr>
          <w:p w:rsidR="00581D32" w:rsidRDefault="00C8508B" w:rsidP="00E52012">
            <w:r>
              <w:t xml:space="preserve">The contracts say the students must have HIPPA requirements. There needs to be a certificate to load into </w:t>
            </w:r>
            <w:proofErr w:type="spellStart"/>
            <w:r>
              <w:t>Mangus</w:t>
            </w:r>
            <w:proofErr w:type="spellEnd"/>
            <w:r>
              <w:t xml:space="preserve">. </w:t>
            </w:r>
          </w:p>
        </w:tc>
        <w:tc>
          <w:tcPr>
            <w:tcW w:w="4140" w:type="dxa"/>
          </w:tcPr>
          <w:p w:rsidR="00581D32" w:rsidRPr="00843113" w:rsidRDefault="00C8508B" w:rsidP="006F6C39">
            <w:r>
              <w:t xml:space="preserve">Shirley and Sharon are going to develop a program. </w:t>
            </w:r>
            <w:proofErr w:type="spellStart"/>
            <w:r>
              <w:t>Healthstreams</w:t>
            </w:r>
            <w:proofErr w:type="spellEnd"/>
            <w:r>
              <w:t xml:space="preserve"> was recommended.</w:t>
            </w:r>
          </w:p>
        </w:tc>
      </w:tr>
      <w:tr w:rsidR="00581D32" w:rsidTr="00A02C07">
        <w:tc>
          <w:tcPr>
            <w:tcW w:w="3870" w:type="dxa"/>
          </w:tcPr>
          <w:p w:rsidR="00581D32" w:rsidRDefault="00581D32" w:rsidP="002A3066">
            <w:pPr>
              <w:tabs>
                <w:tab w:val="left" w:pos="72"/>
              </w:tabs>
              <w:ind w:left="72"/>
            </w:pPr>
            <w:r>
              <w:lastRenderedPageBreak/>
              <w:t>E-Learning Faculty Proposals</w:t>
            </w:r>
          </w:p>
          <w:p w:rsidR="00581D32" w:rsidRDefault="00581D32" w:rsidP="002A3066">
            <w:pPr>
              <w:tabs>
                <w:tab w:val="left" w:pos="72"/>
              </w:tabs>
              <w:ind w:left="72"/>
            </w:pPr>
            <w:r>
              <w:t>Development of online courses plan</w:t>
            </w:r>
          </w:p>
        </w:tc>
        <w:tc>
          <w:tcPr>
            <w:tcW w:w="4770" w:type="dxa"/>
          </w:tcPr>
          <w:p w:rsidR="00581D32" w:rsidRDefault="00C8508B" w:rsidP="00E52012">
            <w:r>
              <w:t>There is a call out for the n</w:t>
            </w:r>
            <w:r w:rsidR="00B611FC">
              <w:t xml:space="preserve">ext round. We need to develop a plan to move </w:t>
            </w:r>
            <w:proofErr w:type="gramStart"/>
            <w:r w:rsidR="00B611FC">
              <w:t>more  classes</w:t>
            </w:r>
            <w:proofErr w:type="gramEnd"/>
            <w:r>
              <w:t xml:space="preserve"> online </w:t>
            </w:r>
            <w:r w:rsidR="00B611FC">
              <w:t>.</w:t>
            </w:r>
          </w:p>
        </w:tc>
        <w:tc>
          <w:tcPr>
            <w:tcW w:w="4140" w:type="dxa"/>
          </w:tcPr>
          <w:p w:rsidR="00581D32" w:rsidRPr="00843113" w:rsidRDefault="00313E89" w:rsidP="006F6C39">
            <w:r>
              <w:t>Shirley will send an email to faculty to see who is interested.</w:t>
            </w:r>
          </w:p>
        </w:tc>
      </w:tr>
      <w:tr w:rsidR="00581D32" w:rsidTr="00A02C07">
        <w:tc>
          <w:tcPr>
            <w:tcW w:w="3870" w:type="dxa"/>
          </w:tcPr>
          <w:p w:rsidR="00581D32" w:rsidRDefault="00581D32" w:rsidP="002A3066">
            <w:pPr>
              <w:tabs>
                <w:tab w:val="left" w:pos="72"/>
              </w:tabs>
              <w:ind w:left="72"/>
            </w:pPr>
            <w:r>
              <w:t>Goal 1 of CON Strategic Plan-Offer innovative and educational programs at all levels to respond to current and future healthcare needs</w:t>
            </w:r>
            <w:r w:rsidR="00313E89">
              <w:t>.</w:t>
            </w:r>
          </w:p>
          <w:p w:rsidR="00313E89" w:rsidRDefault="00313E89" w:rsidP="002A3066">
            <w:pPr>
              <w:tabs>
                <w:tab w:val="left" w:pos="72"/>
              </w:tabs>
              <w:ind w:left="72"/>
            </w:pPr>
            <w:r>
              <w:t>Termination of the Individualized Track</w:t>
            </w:r>
          </w:p>
        </w:tc>
        <w:tc>
          <w:tcPr>
            <w:tcW w:w="4770" w:type="dxa"/>
          </w:tcPr>
          <w:p w:rsidR="00581D32" w:rsidRDefault="00B611FC" w:rsidP="00E52012">
            <w:r>
              <w:t>Recommendation is to terminate the Individualized track because it is difficult to track the essentials. There are 2 students in parish nursing and informatics.</w:t>
            </w:r>
          </w:p>
          <w:p w:rsidR="00B611FC" w:rsidRDefault="00B611FC" w:rsidP="00E52012">
            <w:r>
              <w:t>It was voted to suspend and then terminate the Individualized track.</w:t>
            </w:r>
          </w:p>
        </w:tc>
        <w:tc>
          <w:tcPr>
            <w:tcW w:w="4140" w:type="dxa"/>
          </w:tcPr>
          <w:p w:rsidR="00581D32" w:rsidRPr="00843113" w:rsidRDefault="00B611FC" w:rsidP="006F6C39">
            <w:r>
              <w:t>This will be moved to Programs and the Faculty Senate</w:t>
            </w:r>
          </w:p>
        </w:tc>
      </w:tr>
      <w:tr w:rsidR="00581D32" w:rsidTr="00A02C07">
        <w:tc>
          <w:tcPr>
            <w:tcW w:w="3870" w:type="dxa"/>
          </w:tcPr>
          <w:p w:rsidR="00581D32" w:rsidRDefault="00581D32" w:rsidP="002A3066">
            <w:pPr>
              <w:tabs>
                <w:tab w:val="left" w:pos="72"/>
              </w:tabs>
              <w:ind w:left="72"/>
            </w:pPr>
          </w:p>
        </w:tc>
        <w:tc>
          <w:tcPr>
            <w:tcW w:w="4770" w:type="dxa"/>
          </w:tcPr>
          <w:p w:rsidR="00581D32" w:rsidRDefault="00581D32" w:rsidP="00E52012"/>
        </w:tc>
        <w:tc>
          <w:tcPr>
            <w:tcW w:w="4140" w:type="dxa"/>
          </w:tcPr>
          <w:p w:rsidR="00581D32" w:rsidRPr="00843113" w:rsidRDefault="00581D32" w:rsidP="006F6C39"/>
        </w:tc>
      </w:tr>
      <w:tr w:rsidR="00581D32" w:rsidTr="00A02C07">
        <w:tc>
          <w:tcPr>
            <w:tcW w:w="3870" w:type="dxa"/>
          </w:tcPr>
          <w:p w:rsidR="00581D32" w:rsidRDefault="00581D32" w:rsidP="002A3066">
            <w:pPr>
              <w:tabs>
                <w:tab w:val="left" w:pos="72"/>
              </w:tabs>
              <w:ind w:left="72"/>
            </w:pPr>
          </w:p>
        </w:tc>
        <w:tc>
          <w:tcPr>
            <w:tcW w:w="4770" w:type="dxa"/>
          </w:tcPr>
          <w:p w:rsidR="00581D32" w:rsidRDefault="00581D32" w:rsidP="00E52012"/>
        </w:tc>
        <w:tc>
          <w:tcPr>
            <w:tcW w:w="4140" w:type="dxa"/>
          </w:tcPr>
          <w:p w:rsidR="00581D32" w:rsidRPr="00843113" w:rsidRDefault="00581D32" w:rsidP="006F6C39"/>
        </w:tc>
      </w:tr>
      <w:tr w:rsidR="00432AEB" w:rsidTr="00A02C07">
        <w:tc>
          <w:tcPr>
            <w:tcW w:w="3870" w:type="dxa"/>
          </w:tcPr>
          <w:p w:rsidR="00432AEB" w:rsidRPr="0089228B" w:rsidRDefault="00432AEB" w:rsidP="00C47ADD">
            <w:pPr>
              <w:tabs>
                <w:tab w:val="left" w:pos="72"/>
              </w:tabs>
              <w:rPr>
                <w:b/>
              </w:rPr>
            </w:pPr>
            <w:r>
              <w:rPr>
                <w:b/>
              </w:rPr>
              <w:t xml:space="preserve">Future Meeting: </w:t>
            </w:r>
            <w:r w:rsidR="00581D32">
              <w:rPr>
                <w:b/>
              </w:rPr>
              <w:t>Last meeting</w:t>
            </w:r>
          </w:p>
        </w:tc>
        <w:tc>
          <w:tcPr>
            <w:tcW w:w="4770" w:type="dxa"/>
          </w:tcPr>
          <w:p w:rsidR="00432AEB" w:rsidRDefault="00432AEB" w:rsidP="00E52012"/>
        </w:tc>
        <w:tc>
          <w:tcPr>
            <w:tcW w:w="4140" w:type="dxa"/>
          </w:tcPr>
          <w:p w:rsidR="00432AEB" w:rsidRDefault="00432AEB" w:rsidP="006F6C39"/>
        </w:tc>
      </w:tr>
    </w:tbl>
    <w:p w:rsidR="00A02C07" w:rsidRDefault="00A02C07" w:rsidP="00770C33"/>
    <w:p w:rsidR="00213E3A" w:rsidRDefault="00213E3A" w:rsidP="00213E3A"/>
    <w:p w:rsidR="00213E3A" w:rsidRDefault="00213E3A" w:rsidP="00213E3A"/>
    <w:sectPr w:rsidR="00213E3A" w:rsidSect="00770C33">
      <w:headerReference w:type="default" r:id="rId7"/>
      <w:footerReference w:type="even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9D9" w:rsidRDefault="00B079D9">
      <w:r>
        <w:separator/>
      </w:r>
    </w:p>
  </w:endnote>
  <w:endnote w:type="continuationSeparator" w:id="0">
    <w:p w:rsidR="00B079D9" w:rsidRDefault="00B07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F9E" w:rsidRDefault="00C32110" w:rsidP="007006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1F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1F9E" w:rsidRDefault="00291F9E" w:rsidP="00291F9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F9E" w:rsidRDefault="00C32110" w:rsidP="007006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1F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38B2">
      <w:rPr>
        <w:rStyle w:val="PageNumber"/>
        <w:noProof/>
      </w:rPr>
      <w:t>5</w:t>
    </w:r>
    <w:r>
      <w:rPr>
        <w:rStyle w:val="PageNumber"/>
      </w:rPr>
      <w:fldChar w:fldCharType="end"/>
    </w:r>
  </w:p>
  <w:p w:rsidR="00291F9E" w:rsidRDefault="00291F9E" w:rsidP="00291F9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9D9" w:rsidRDefault="00B079D9">
      <w:r>
        <w:separator/>
      </w:r>
    </w:p>
  </w:footnote>
  <w:footnote w:type="continuationSeparator" w:id="0">
    <w:p w:rsidR="00B079D9" w:rsidRDefault="00B079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33" w:rsidRDefault="00C32110">
    <w:pPr>
      <w:pStyle w:val="Header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529A4"/>
    <w:multiLevelType w:val="hybridMultilevel"/>
    <w:tmpl w:val="5FA6C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90708"/>
    <w:rsid w:val="000042A7"/>
    <w:rsid w:val="000044B3"/>
    <w:rsid w:val="00004B5A"/>
    <w:rsid w:val="00011F6D"/>
    <w:rsid w:val="00014938"/>
    <w:rsid w:val="00014CE7"/>
    <w:rsid w:val="0001507F"/>
    <w:rsid w:val="000158A0"/>
    <w:rsid w:val="00017D43"/>
    <w:rsid w:val="00021682"/>
    <w:rsid w:val="000239C5"/>
    <w:rsid w:val="00024E50"/>
    <w:rsid w:val="000317D9"/>
    <w:rsid w:val="00037C1F"/>
    <w:rsid w:val="00040AA1"/>
    <w:rsid w:val="00041105"/>
    <w:rsid w:val="00041A2B"/>
    <w:rsid w:val="00047355"/>
    <w:rsid w:val="00051D49"/>
    <w:rsid w:val="00065D8A"/>
    <w:rsid w:val="0007636D"/>
    <w:rsid w:val="00077BB3"/>
    <w:rsid w:val="0009257C"/>
    <w:rsid w:val="00093797"/>
    <w:rsid w:val="00095BF4"/>
    <w:rsid w:val="00096AEB"/>
    <w:rsid w:val="000A0BD8"/>
    <w:rsid w:val="000A4A28"/>
    <w:rsid w:val="000A53AA"/>
    <w:rsid w:val="000B588B"/>
    <w:rsid w:val="000C0B1A"/>
    <w:rsid w:val="000C562E"/>
    <w:rsid w:val="000C6708"/>
    <w:rsid w:val="000C7DEF"/>
    <w:rsid w:val="000D023C"/>
    <w:rsid w:val="000D04AA"/>
    <w:rsid w:val="000D2731"/>
    <w:rsid w:val="000D408B"/>
    <w:rsid w:val="000D6749"/>
    <w:rsid w:val="000E013D"/>
    <w:rsid w:val="000E247B"/>
    <w:rsid w:val="000E2887"/>
    <w:rsid w:val="000E62C7"/>
    <w:rsid w:val="000E7418"/>
    <w:rsid w:val="000F5E5D"/>
    <w:rsid w:val="000F6C92"/>
    <w:rsid w:val="000F71B5"/>
    <w:rsid w:val="00110006"/>
    <w:rsid w:val="00122568"/>
    <w:rsid w:val="00125FBD"/>
    <w:rsid w:val="00126485"/>
    <w:rsid w:val="0012728D"/>
    <w:rsid w:val="00130204"/>
    <w:rsid w:val="00136BE2"/>
    <w:rsid w:val="00137C97"/>
    <w:rsid w:val="00141D33"/>
    <w:rsid w:val="0014425A"/>
    <w:rsid w:val="00145326"/>
    <w:rsid w:val="0014672E"/>
    <w:rsid w:val="00152F3C"/>
    <w:rsid w:val="001555B2"/>
    <w:rsid w:val="0015661B"/>
    <w:rsid w:val="00157B27"/>
    <w:rsid w:val="00157F63"/>
    <w:rsid w:val="00164D5D"/>
    <w:rsid w:val="001673AE"/>
    <w:rsid w:val="001679EE"/>
    <w:rsid w:val="001726C0"/>
    <w:rsid w:val="00175415"/>
    <w:rsid w:val="00177C35"/>
    <w:rsid w:val="00184F60"/>
    <w:rsid w:val="00191069"/>
    <w:rsid w:val="001948F4"/>
    <w:rsid w:val="001966C7"/>
    <w:rsid w:val="00196CDA"/>
    <w:rsid w:val="001B1482"/>
    <w:rsid w:val="001B7CB5"/>
    <w:rsid w:val="001C3905"/>
    <w:rsid w:val="001C5BC8"/>
    <w:rsid w:val="001C79D1"/>
    <w:rsid w:val="001D0221"/>
    <w:rsid w:val="001D5820"/>
    <w:rsid w:val="001E5302"/>
    <w:rsid w:val="001E66B1"/>
    <w:rsid w:val="001E66C6"/>
    <w:rsid w:val="001F2133"/>
    <w:rsid w:val="001F33D1"/>
    <w:rsid w:val="00203029"/>
    <w:rsid w:val="00203471"/>
    <w:rsid w:val="0021070E"/>
    <w:rsid w:val="00212D57"/>
    <w:rsid w:val="00213E3A"/>
    <w:rsid w:val="002172AF"/>
    <w:rsid w:val="00220480"/>
    <w:rsid w:val="00221CE0"/>
    <w:rsid w:val="00222CA1"/>
    <w:rsid w:val="00230CA9"/>
    <w:rsid w:val="00236307"/>
    <w:rsid w:val="00237D35"/>
    <w:rsid w:val="00242F96"/>
    <w:rsid w:val="002432D9"/>
    <w:rsid w:val="0024403A"/>
    <w:rsid w:val="00252C90"/>
    <w:rsid w:val="00254E5B"/>
    <w:rsid w:val="0025506B"/>
    <w:rsid w:val="00261A11"/>
    <w:rsid w:val="00274461"/>
    <w:rsid w:val="002774EE"/>
    <w:rsid w:val="00285B82"/>
    <w:rsid w:val="002901F0"/>
    <w:rsid w:val="00290426"/>
    <w:rsid w:val="00291F27"/>
    <w:rsid w:val="00291F9E"/>
    <w:rsid w:val="00293092"/>
    <w:rsid w:val="002A0561"/>
    <w:rsid w:val="002A3066"/>
    <w:rsid w:val="002A3F61"/>
    <w:rsid w:val="002A4D6C"/>
    <w:rsid w:val="002A52D9"/>
    <w:rsid w:val="002A67F1"/>
    <w:rsid w:val="002A76F2"/>
    <w:rsid w:val="002C1A6B"/>
    <w:rsid w:val="002D2FC3"/>
    <w:rsid w:val="002D3D03"/>
    <w:rsid w:val="002D64E0"/>
    <w:rsid w:val="002D6E5B"/>
    <w:rsid w:val="002D7883"/>
    <w:rsid w:val="002E1BF6"/>
    <w:rsid w:val="002E1DDF"/>
    <w:rsid w:val="002E35EE"/>
    <w:rsid w:val="002E4493"/>
    <w:rsid w:val="002F1E6D"/>
    <w:rsid w:val="002F5319"/>
    <w:rsid w:val="0031049A"/>
    <w:rsid w:val="0031260A"/>
    <w:rsid w:val="0031313C"/>
    <w:rsid w:val="00313E89"/>
    <w:rsid w:val="00313F30"/>
    <w:rsid w:val="00315FBA"/>
    <w:rsid w:val="00321BE4"/>
    <w:rsid w:val="00326B95"/>
    <w:rsid w:val="00326D04"/>
    <w:rsid w:val="00327A7D"/>
    <w:rsid w:val="00327F72"/>
    <w:rsid w:val="0033354B"/>
    <w:rsid w:val="00335C34"/>
    <w:rsid w:val="00342EB6"/>
    <w:rsid w:val="003450B0"/>
    <w:rsid w:val="00345B6E"/>
    <w:rsid w:val="00346758"/>
    <w:rsid w:val="00357CCD"/>
    <w:rsid w:val="003615A4"/>
    <w:rsid w:val="003727DB"/>
    <w:rsid w:val="00376EF9"/>
    <w:rsid w:val="003802DD"/>
    <w:rsid w:val="00381011"/>
    <w:rsid w:val="003813CD"/>
    <w:rsid w:val="003827C9"/>
    <w:rsid w:val="003828EC"/>
    <w:rsid w:val="0038601A"/>
    <w:rsid w:val="003918A0"/>
    <w:rsid w:val="003A29E3"/>
    <w:rsid w:val="003A3786"/>
    <w:rsid w:val="003B27D5"/>
    <w:rsid w:val="003C43E8"/>
    <w:rsid w:val="003C7BB4"/>
    <w:rsid w:val="003D41BF"/>
    <w:rsid w:val="003D4877"/>
    <w:rsid w:val="003D7AE3"/>
    <w:rsid w:val="003D7C9B"/>
    <w:rsid w:val="003D7DB5"/>
    <w:rsid w:val="003E1883"/>
    <w:rsid w:val="003E40CD"/>
    <w:rsid w:val="003E782C"/>
    <w:rsid w:val="003F099F"/>
    <w:rsid w:val="003F27A5"/>
    <w:rsid w:val="003F2DD0"/>
    <w:rsid w:val="003F3C63"/>
    <w:rsid w:val="003F4605"/>
    <w:rsid w:val="003F7BC4"/>
    <w:rsid w:val="00400811"/>
    <w:rsid w:val="00401221"/>
    <w:rsid w:val="00410433"/>
    <w:rsid w:val="00412E67"/>
    <w:rsid w:val="0042279B"/>
    <w:rsid w:val="00426AAC"/>
    <w:rsid w:val="0042792C"/>
    <w:rsid w:val="0043192F"/>
    <w:rsid w:val="00432AEB"/>
    <w:rsid w:val="004336D2"/>
    <w:rsid w:val="00435326"/>
    <w:rsid w:val="004433A1"/>
    <w:rsid w:val="00445771"/>
    <w:rsid w:val="00445F90"/>
    <w:rsid w:val="00446EB4"/>
    <w:rsid w:val="0044790F"/>
    <w:rsid w:val="004500C5"/>
    <w:rsid w:val="004541E2"/>
    <w:rsid w:val="00455A11"/>
    <w:rsid w:val="00457952"/>
    <w:rsid w:val="00457EAC"/>
    <w:rsid w:val="00461590"/>
    <w:rsid w:val="00462706"/>
    <w:rsid w:val="004727AB"/>
    <w:rsid w:val="00477A87"/>
    <w:rsid w:val="00484224"/>
    <w:rsid w:val="00491CCA"/>
    <w:rsid w:val="00495146"/>
    <w:rsid w:val="00495433"/>
    <w:rsid w:val="004958AD"/>
    <w:rsid w:val="00496C6E"/>
    <w:rsid w:val="004A5726"/>
    <w:rsid w:val="004C2989"/>
    <w:rsid w:val="004C2CC7"/>
    <w:rsid w:val="004D4A35"/>
    <w:rsid w:val="004D76C0"/>
    <w:rsid w:val="004E02DC"/>
    <w:rsid w:val="004F34A9"/>
    <w:rsid w:val="004F403D"/>
    <w:rsid w:val="004F5D7B"/>
    <w:rsid w:val="004F6647"/>
    <w:rsid w:val="004F6976"/>
    <w:rsid w:val="004F7E49"/>
    <w:rsid w:val="00500426"/>
    <w:rsid w:val="00502FA2"/>
    <w:rsid w:val="005038F4"/>
    <w:rsid w:val="005051C7"/>
    <w:rsid w:val="00505FA0"/>
    <w:rsid w:val="00506AE3"/>
    <w:rsid w:val="00513339"/>
    <w:rsid w:val="00515B55"/>
    <w:rsid w:val="0051621B"/>
    <w:rsid w:val="005175FC"/>
    <w:rsid w:val="00523FE5"/>
    <w:rsid w:val="00524583"/>
    <w:rsid w:val="00524D55"/>
    <w:rsid w:val="00526591"/>
    <w:rsid w:val="00542923"/>
    <w:rsid w:val="00544D68"/>
    <w:rsid w:val="00544D9F"/>
    <w:rsid w:val="005465C3"/>
    <w:rsid w:val="005468D0"/>
    <w:rsid w:val="00547E9C"/>
    <w:rsid w:val="0055025B"/>
    <w:rsid w:val="0057397F"/>
    <w:rsid w:val="00576839"/>
    <w:rsid w:val="00577CFC"/>
    <w:rsid w:val="00581686"/>
    <w:rsid w:val="00581D32"/>
    <w:rsid w:val="00590243"/>
    <w:rsid w:val="00590DC6"/>
    <w:rsid w:val="00590E2D"/>
    <w:rsid w:val="00593387"/>
    <w:rsid w:val="00597953"/>
    <w:rsid w:val="005A4C90"/>
    <w:rsid w:val="005A7500"/>
    <w:rsid w:val="005D443A"/>
    <w:rsid w:val="005D4938"/>
    <w:rsid w:val="005D674F"/>
    <w:rsid w:val="005E3E1B"/>
    <w:rsid w:val="005F313C"/>
    <w:rsid w:val="00601F4A"/>
    <w:rsid w:val="00611E12"/>
    <w:rsid w:val="0061578D"/>
    <w:rsid w:val="00616AD5"/>
    <w:rsid w:val="00626A7A"/>
    <w:rsid w:val="00632DCC"/>
    <w:rsid w:val="00641F88"/>
    <w:rsid w:val="0064449A"/>
    <w:rsid w:val="006444BA"/>
    <w:rsid w:val="00647111"/>
    <w:rsid w:val="00651261"/>
    <w:rsid w:val="00656793"/>
    <w:rsid w:val="00662C36"/>
    <w:rsid w:val="006812CB"/>
    <w:rsid w:val="00691422"/>
    <w:rsid w:val="0069294A"/>
    <w:rsid w:val="00693F38"/>
    <w:rsid w:val="006957EC"/>
    <w:rsid w:val="006A4CBC"/>
    <w:rsid w:val="006A5535"/>
    <w:rsid w:val="006A5C51"/>
    <w:rsid w:val="006A64E3"/>
    <w:rsid w:val="006B1B53"/>
    <w:rsid w:val="006B57D6"/>
    <w:rsid w:val="006C397C"/>
    <w:rsid w:val="006C4164"/>
    <w:rsid w:val="006C4CA8"/>
    <w:rsid w:val="006D1067"/>
    <w:rsid w:val="006D48D3"/>
    <w:rsid w:val="006D74C7"/>
    <w:rsid w:val="006E3ADD"/>
    <w:rsid w:val="006E412B"/>
    <w:rsid w:val="006E74B7"/>
    <w:rsid w:val="006F07D2"/>
    <w:rsid w:val="006F5029"/>
    <w:rsid w:val="006F64DF"/>
    <w:rsid w:val="006F6C39"/>
    <w:rsid w:val="0070050E"/>
    <w:rsid w:val="007006C4"/>
    <w:rsid w:val="0070228F"/>
    <w:rsid w:val="007056D9"/>
    <w:rsid w:val="007060FD"/>
    <w:rsid w:val="007115E5"/>
    <w:rsid w:val="00723C56"/>
    <w:rsid w:val="007326E2"/>
    <w:rsid w:val="00753772"/>
    <w:rsid w:val="00754416"/>
    <w:rsid w:val="0075468C"/>
    <w:rsid w:val="00754CA1"/>
    <w:rsid w:val="00763203"/>
    <w:rsid w:val="00763EBD"/>
    <w:rsid w:val="007646FA"/>
    <w:rsid w:val="00764BF4"/>
    <w:rsid w:val="00765C81"/>
    <w:rsid w:val="00766700"/>
    <w:rsid w:val="00770C33"/>
    <w:rsid w:val="007715D4"/>
    <w:rsid w:val="00783D09"/>
    <w:rsid w:val="0078494F"/>
    <w:rsid w:val="0078555C"/>
    <w:rsid w:val="0079351E"/>
    <w:rsid w:val="007A6770"/>
    <w:rsid w:val="007B0406"/>
    <w:rsid w:val="007B2AE7"/>
    <w:rsid w:val="007B68BE"/>
    <w:rsid w:val="007C145F"/>
    <w:rsid w:val="007C1FCB"/>
    <w:rsid w:val="007C24E7"/>
    <w:rsid w:val="007C4A52"/>
    <w:rsid w:val="007C7AA3"/>
    <w:rsid w:val="007D3F7F"/>
    <w:rsid w:val="007D5F3F"/>
    <w:rsid w:val="007D677C"/>
    <w:rsid w:val="007D6ED2"/>
    <w:rsid w:val="007E0661"/>
    <w:rsid w:val="007E391C"/>
    <w:rsid w:val="007E44E0"/>
    <w:rsid w:val="007E667B"/>
    <w:rsid w:val="007F2174"/>
    <w:rsid w:val="007F557C"/>
    <w:rsid w:val="00800423"/>
    <w:rsid w:val="00801B4D"/>
    <w:rsid w:val="00801C90"/>
    <w:rsid w:val="008106EF"/>
    <w:rsid w:val="008318CB"/>
    <w:rsid w:val="00831B47"/>
    <w:rsid w:val="00836739"/>
    <w:rsid w:val="008375B8"/>
    <w:rsid w:val="00837BDA"/>
    <w:rsid w:val="00841814"/>
    <w:rsid w:val="00843113"/>
    <w:rsid w:val="008438B2"/>
    <w:rsid w:val="00847FD1"/>
    <w:rsid w:val="008541CE"/>
    <w:rsid w:val="00857DEC"/>
    <w:rsid w:val="00867199"/>
    <w:rsid w:val="00871BDA"/>
    <w:rsid w:val="00871D2C"/>
    <w:rsid w:val="00872F8B"/>
    <w:rsid w:val="008753B4"/>
    <w:rsid w:val="008909AE"/>
    <w:rsid w:val="00890CF3"/>
    <w:rsid w:val="00890DCE"/>
    <w:rsid w:val="0089228B"/>
    <w:rsid w:val="00894BBC"/>
    <w:rsid w:val="0089614F"/>
    <w:rsid w:val="00897CD0"/>
    <w:rsid w:val="008A2667"/>
    <w:rsid w:val="008B2DD1"/>
    <w:rsid w:val="008B474D"/>
    <w:rsid w:val="008B5DD4"/>
    <w:rsid w:val="008B6086"/>
    <w:rsid w:val="008C1DB9"/>
    <w:rsid w:val="008D5156"/>
    <w:rsid w:val="008D640B"/>
    <w:rsid w:val="008E0857"/>
    <w:rsid w:val="008E43AC"/>
    <w:rsid w:val="008E56F3"/>
    <w:rsid w:val="008E57A0"/>
    <w:rsid w:val="008E6C85"/>
    <w:rsid w:val="008F0E8B"/>
    <w:rsid w:val="008F62FB"/>
    <w:rsid w:val="0090379C"/>
    <w:rsid w:val="00907021"/>
    <w:rsid w:val="00916505"/>
    <w:rsid w:val="00923792"/>
    <w:rsid w:val="00923BB1"/>
    <w:rsid w:val="009251D0"/>
    <w:rsid w:val="0092530E"/>
    <w:rsid w:val="00926161"/>
    <w:rsid w:val="0093400B"/>
    <w:rsid w:val="009369DD"/>
    <w:rsid w:val="00936ABC"/>
    <w:rsid w:val="00937220"/>
    <w:rsid w:val="00937595"/>
    <w:rsid w:val="009634BC"/>
    <w:rsid w:val="0097044E"/>
    <w:rsid w:val="00981098"/>
    <w:rsid w:val="00981955"/>
    <w:rsid w:val="009858AA"/>
    <w:rsid w:val="0099542C"/>
    <w:rsid w:val="009960E2"/>
    <w:rsid w:val="009A147D"/>
    <w:rsid w:val="009A1D23"/>
    <w:rsid w:val="009A1E79"/>
    <w:rsid w:val="009A5BD6"/>
    <w:rsid w:val="009A694D"/>
    <w:rsid w:val="009B3D7D"/>
    <w:rsid w:val="009B3EDE"/>
    <w:rsid w:val="009B48C5"/>
    <w:rsid w:val="009B5316"/>
    <w:rsid w:val="009C29A5"/>
    <w:rsid w:val="009C5316"/>
    <w:rsid w:val="009D0374"/>
    <w:rsid w:val="009D0DE9"/>
    <w:rsid w:val="009D3097"/>
    <w:rsid w:val="009D3A52"/>
    <w:rsid w:val="009D5F7F"/>
    <w:rsid w:val="009D65BC"/>
    <w:rsid w:val="009E09D5"/>
    <w:rsid w:val="009E1108"/>
    <w:rsid w:val="009E3897"/>
    <w:rsid w:val="009E3F2F"/>
    <w:rsid w:val="009E5C01"/>
    <w:rsid w:val="009F414A"/>
    <w:rsid w:val="009F6358"/>
    <w:rsid w:val="009F7F6C"/>
    <w:rsid w:val="00A02C07"/>
    <w:rsid w:val="00A03768"/>
    <w:rsid w:val="00A158C0"/>
    <w:rsid w:val="00A17D2C"/>
    <w:rsid w:val="00A25508"/>
    <w:rsid w:val="00A4719D"/>
    <w:rsid w:val="00A47A03"/>
    <w:rsid w:val="00A50398"/>
    <w:rsid w:val="00A538CC"/>
    <w:rsid w:val="00A620C7"/>
    <w:rsid w:val="00A623DD"/>
    <w:rsid w:val="00A76B72"/>
    <w:rsid w:val="00A91CCE"/>
    <w:rsid w:val="00AA095A"/>
    <w:rsid w:val="00AA3CBA"/>
    <w:rsid w:val="00AB12A9"/>
    <w:rsid w:val="00AB261C"/>
    <w:rsid w:val="00AB57E3"/>
    <w:rsid w:val="00AC40AD"/>
    <w:rsid w:val="00AD5627"/>
    <w:rsid w:val="00AD590F"/>
    <w:rsid w:val="00AE4D59"/>
    <w:rsid w:val="00AE7903"/>
    <w:rsid w:val="00AF42F2"/>
    <w:rsid w:val="00B070D0"/>
    <w:rsid w:val="00B079D9"/>
    <w:rsid w:val="00B07E52"/>
    <w:rsid w:val="00B153E6"/>
    <w:rsid w:val="00B24460"/>
    <w:rsid w:val="00B278B4"/>
    <w:rsid w:val="00B32734"/>
    <w:rsid w:val="00B34643"/>
    <w:rsid w:val="00B41191"/>
    <w:rsid w:val="00B43A9A"/>
    <w:rsid w:val="00B45D8E"/>
    <w:rsid w:val="00B4702B"/>
    <w:rsid w:val="00B521DA"/>
    <w:rsid w:val="00B53EBA"/>
    <w:rsid w:val="00B55903"/>
    <w:rsid w:val="00B57207"/>
    <w:rsid w:val="00B57DB4"/>
    <w:rsid w:val="00B611FC"/>
    <w:rsid w:val="00B62186"/>
    <w:rsid w:val="00B63478"/>
    <w:rsid w:val="00B66B34"/>
    <w:rsid w:val="00B66C28"/>
    <w:rsid w:val="00B70758"/>
    <w:rsid w:val="00B93F78"/>
    <w:rsid w:val="00B97333"/>
    <w:rsid w:val="00BA7A34"/>
    <w:rsid w:val="00BB09F4"/>
    <w:rsid w:val="00BB0B79"/>
    <w:rsid w:val="00BB160C"/>
    <w:rsid w:val="00BB634D"/>
    <w:rsid w:val="00BC03EB"/>
    <w:rsid w:val="00BD2798"/>
    <w:rsid w:val="00BE6FFB"/>
    <w:rsid w:val="00BF0070"/>
    <w:rsid w:val="00BF3F43"/>
    <w:rsid w:val="00BF517B"/>
    <w:rsid w:val="00C00CDA"/>
    <w:rsid w:val="00C03E4C"/>
    <w:rsid w:val="00C03EA8"/>
    <w:rsid w:val="00C06743"/>
    <w:rsid w:val="00C169B6"/>
    <w:rsid w:val="00C21E87"/>
    <w:rsid w:val="00C225FC"/>
    <w:rsid w:val="00C32110"/>
    <w:rsid w:val="00C34A3F"/>
    <w:rsid w:val="00C37687"/>
    <w:rsid w:val="00C404FB"/>
    <w:rsid w:val="00C470CC"/>
    <w:rsid w:val="00C47ADD"/>
    <w:rsid w:val="00C549DB"/>
    <w:rsid w:val="00C57A2B"/>
    <w:rsid w:val="00C630BD"/>
    <w:rsid w:val="00C64DB1"/>
    <w:rsid w:val="00C72116"/>
    <w:rsid w:val="00C74B19"/>
    <w:rsid w:val="00C802C9"/>
    <w:rsid w:val="00C817C5"/>
    <w:rsid w:val="00C82C24"/>
    <w:rsid w:val="00C833C4"/>
    <w:rsid w:val="00C83C33"/>
    <w:rsid w:val="00C8508B"/>
    <w:rsid w:val="00C9387A"/>
    <w:rsid w:val="00C948BB"/>
    <w:rsid w:val="00C95BDF"/>
    <w:rsid w:val="00C95ECD"/>
    <w:rsid w:val="00C97F41"/>
    <w:rsid w:val="00CA1AAC"/>
    <w:rsid w:val="00CB14B3"/>
    <w:rsid w:val="00CB58AC"/>
    <w:rsid w:val="00CB6309"/>
    <w:rsid w:val="00CD2346"/>
    <w:rsid w:val="00CD5D76"/>
    <w:rsid w:val="00CE6DC6"/>
    <w:rsid w:val="00CF2F57"/>
    <w:rsid w:val="00CF4995"/>
    <w:rsid w:val="00CF52E9"/>
    <w:rsid w:val="00D05515"/>
    <w:rsid w:val="00D07644"/>
    <w:rsid w:val="00D07FF1"/>
    <w:rsid w:val="00D10821"/>
    <w:rsid w:val="00D12E8D"/>
    <w:rsid w:val="00D27AE2"/>
    <w:rsid w:val="00D31D90"/>
    <w:rsid w:val="00D33EB2"/>
    <w:rsid w:val="00D402FA"/>
    <w:rsid w:val="00D40341"/>
    <w:rsid w:val="00D41A05"/>
    <w:rsid w:val="00D4479C"/>
    <w:rsid w:val="00D4585F"/>
    <w:rsid w:val="00D462D3"/>
    <w:rsid w:val="00D462E1"/>
    <w:rsid w:val="00D524D9"/>
    <w:rsid w:val="00D55DD7"/>
    <w:rsid w:val="00D612CC"/>
    <w:rsid w:val="00D614B5"/>
    <w:rsid w:val="00D65235"/>
    <w:rsid w:val="00D73BAE"/>
    <w:rsid w:val="00D80727"/>
    <w:rsid w:val="00D82815"/>
    <w:rsid w:val="00D832FB"/>
    <w:rsid w:val="00D91C35"/>
    <w:rsid w:val="00DA00F6"/>
    <w:rsid w:val="00DA21AE"/>
    <w:rsid w:val="00DA3000"/>
    <w:rsid w:val="00DB076B"/>
    <w:rsid w:val="00DB4A71"/>
    <w:rsid w:val="00DB64B2"/>
    <w:rsid w:val="00DC23EF"/>
    <w:rsid w:val="00DC381F"/>
    <w:rsid w:val="00DC51E0"/>
    <w:rsid w:val="00DD3593"/>
    <w:rsid w:val="00DE57B2"/>
    <w:rsid w:val="00DF431A"/>
    <w:rsid w:val="00DF4D34"/>
    <w:rsid w:val="00DF53A0"/>
    <w:rsid w:val="00DF601E"/>
    <w:rsid w:val="00E06694"/>
    <w:rsid w:val="00E141D5"/>
    <w:rsid w:val="00E30B09"/>
    <w:rsid w:val="00E316BD"/>
    <w:rsid w:val="00E32886"/>
    <w:rsid w:val="00E408CB"/>
    <w:rsid w:val="00E40FA9"/>
    <w:rsid w:val="00E41755"/>
    <w:rsid w:val="00E42F90"/>
    <w:rsid w:val="00E4699E"/>
    <w:rsid w:val="00E51A99"/>
    <w:rsid w:val="00E51F95"/>
    <w:rsid w:val="00E52012"/>
    <w:rsid w:val="00E55B53"/>
    <w:rsid w:val="00E65E78"/>
    <w:rsid w:val="00E6746A"/>
    <w:rsid w:val="00E67D6E"/>
    <w:rsid w:val="00E708E2"/>
    <w:rsid w:val="00E75547"/>
    <w:rsid w:val="00E7777B"/>
    <w:rsid w:val="00E8146C"/>
    <w:rsid w:val="00E81AC1"/>
    <w:rsid w:val="00E86436"/>
    <w:rsid w:val="00E87D87"/>
    <w:rsid w:val="00E93CC1"/>
    <w:rsid w:val="00E953D5"/>
    <w:rsid w:val="00EA1884"/>
    <w:rsid w:val="00EB0E9F"/>
    <w:rsid w:val="00EB112F"/>
    <w:rsid w:val="00EB3CE5"/>
    <w:rsid w:val="00EB5875"/>
    <w:rsid w:val="00EC26DC"/>
    <w:rsid w:val="00ED16AA"/>
    <w:rsid w:val="00ED3544"/>
    <w:rsid w:val="00ED3E59"/>
    <w:rsid w:val="00ED6233"/>
    <w:rsid w:val="00ED7679"/>
    <w:rsid w:val="00EE34D7"/>
    <w:rsid w:val="00EF0333"/>
    <w:rsid w:val="00EF0499"/>
    <w:rsid w:val="00EF0D40"/>
    <w:rsid w:val="00EF2F96"/>
    <w:rsid w:val="00EF3699"/>
    <w:rsid w:val="00EF4A10"/>
    <w:rsid w:val="00F0740D"/>
    <w:rsid w:val="00F07BB6"/>
    <w:rsid w:val="00F10017"/>
    <w:rsid w:val="00F16B07"/>
    <w:rsid w:val="00F23162"/>
    <w:rsid w:val="00F23CFD"/>
    <w:rsid w:val="00F25265"/>
    <w:rsid w:val="00F25AFF"/>
    <w:rsid w:val="00F27522"/>
    <w:rsid w:val="00F30200"/>
    <w:rsid w:val="00F31050"/>
    <w:rsid w:val="00F33A44"/>
    <w:rsid w:val="00F42301"/>
    <w:rsid w:val="00F428FA"/>
    <w:rsid w:val="00F42E74"/>
    <w:rsid w:val="00F51072"/>
    <w:rsid w:val="00F55631"/>
    <w:rsid w:val="00F571C7"/>
    <w:rsid w:val="00F579B2"/>
    <w:rsid w:val="00F60E91"/>
    <w:rsid w:val="00F61108"/>
    <w:rsid w:val="00F630E4"/>
    <w:rsid w:val="00F66EF1"/>
    <w:rsid w:val="00F70318"/>
    <w:rsid w:val="00F90708"/>
    <w:rsid w:val="00F91FAC"/>
    <w:rsid w:val="00F97B39"/>
    <w:rsid w:val="00FB5282"/>
    <w:rsid w:val="00FB67D6"/>
    <w:rsid w:val="00FB67D9"/>
    <w:rsid w:val="00FB6C6F"/>
    <w:rsid w:val="00FB6CE0"/>
    <w:rsid w:val="00FB77A2"/>
    <w:rsid w:val="00FC17E4"/>
    <w:rsid w:val="00FC1FA3"/>
    <w:rsid w:val="00FC6024"/>
    <w:rsid w:val="00FC730F"/>
    <w:rsid w:val="00FC7441"/>
    <w:rsid w:val="00FC74F1"/>
    <w:rsid w:val="00FD19CB"/>
    <w:rsid w:val="00FD50AD"/>
    <w:rsid w:val="00FE3D16"/>
    <w:rsid w:val="00FF1B55"/>
    <w:rsid w:val="00FF2392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B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91F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1F9E"/>
  </w:style>
  <w:style w:type="paragraph" w:styleId="ListParagraph">
    <w:name w:val="List Paragraph"/>
    <w:basedOn w:val="Normal"/>
    <w:uiPriority w:val="34"/>
    <w:qFormat/>
    <w:rsid w:val="00C833C4"/>
    <w:pPr>
      <w:ind w:left="720"/>
      <w:contextualSpacing/>
    </w:pPr>
  </w:style>
  <w:style w:type="paragraph" w:customStyle="1" w:styleId="collegetext">
    <w:name w:val="collegetext"/>
    <w:basedOn w:val="Normal"/>
    <w:rsid w:val="00770C33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collegetextb1">
    <w:name w:val="collegetextb1"/>
    <w:basedOn w:val="DefaultParagraphFont"/>
    <w:rsid w:val="00770C33"/>
    <w:rPr>
      <w:rFonts w:ascii="Arial" w:hAnsi="Arial" w:cs="Arial" w:hint="default"/>
      <w:b/>
      <w:bCs/>
      <w:sz w:val="18"/>
      <w:szCs w:val="18"/>
    </w:rPr>
  </w:style>
  <w:style w:type="character" w:customStyle="1" w:styleId="collegetextit1">
    <w:name w:val="collegetextit1"/>
    <w:basedOn w:val="DefaultParagraphFont"/>
    <w:rsid w:val="00770C33"/>
    <w:rPr>
      <w:rFonts w:ascii="Arial" w:hAnsi="Arial" w:cs="Arial" w:hint="default"/>
      <w:i/>
      <w:iCs/>
      <w:sz w:val="18"/>
      <w:szCs w:val="18"/>
    </w:rPr>
  </w:style>
  <w:style w:type="paragraph" w:styleId="Header">
    <w:name w:val="header"/>
    <w:basedOn w:val="Normal"/>
    <w:link w:val="HeaderChar"/>
    <w:rsid w:val="00770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0C33"/>
    <w:rPr>
      <w:sz w:val="24"/>
      <w:szCs w:val="24"/>
    </w:rPr>
  </w:style>
  <w:style w:type="character" w:customStyle="1" w:styleId="collegetextb">
    <w:name w:val="collegetextb"/>
    <w:basedOn w:val="DefaultParagraphFont"/>
    <w:rsid w:val="00DF53A0"/>
  </w:style>
  <w:style w:type="character" w:customStyle="1" w:styleId="collegetextit">
    <w:name w:val="collegetextit"/>
    <w:basedOn w:val="DefaultParagraphFont"/>
    <w:rsid w:val="00DF5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51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0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2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82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1121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Susan gave an overview</vt:lpstr>
    </vt:vector>
  </TitlesOfParts>
  <Company/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 gave an overview</dc:title>
  <dc:creator>Lynne Palmalp</dc:creator>
  <cp:lastModifiedBy>sgordon</cp:lastModifiedBy>
  <cp:revision>2</cp:revision>
  <cp:lastPrinted>2011-01-26T21:14:00Z</cp:lastPrinted>
  <dcterms:created xsi:type="dcterms:W3CDTF">2012-06-11T23:02:00Z</dcterms:created>
  <dcterms:modified xsi:type="dcterms:W3CDTF">2012-06-11T23:02:00Z</dcterms:modified>
</cp:coreProperties>
</file>