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DC9A9B" w14:textId="77777777" w:rsidR="004A2D6A" w:rsidRPr="000A082F" w:rsidRDefault="004A2D6A" w:rsidP="00ED3C70">
      <w:pPr>
        <w:spacing w:after="0"/>
        <w:jc w:val="center"/>
        <w:rPr>
          <w:b/>
        </w:rPr>
      </w:pPr>
      <w:r w:rsidRPr="000A082F">
        <w:rPr>
          <w:b/>
        </w:rPr>
        <w:t>Department of Curriculum, Culture, and Educational Inquiry</w:t>
      </w:r>
    </w:p>
    <w:p w14:paraId="3B23F4D7" w14:textId="77777777" w:rsidR="003F7697" w:rsidRPr="000A082F" w:rsidRDefault="003F7697" w:rsidP="00ED3C70">
      <w:pPr>
        <w:spacing w:after="0"/>
        <w:jc w:val="center"/>
        <w:rPr>
          <w:b/>
        </w:rPr>
      </w:pPr>
      <w:r w:rsidRPr="000A082F">
        <w:rPr>
          <w:b/>
        </w:rPr>
        <w:t>M.Ed. Early Childhood Education Program</w:t>
      </w:r>
    </w:p>
    <w:p w14:paraId="6D74AF59" w14:textId="77777777" w:rsidR="004A2D6A" w:rsidRPr="000A082F" w:rsidRDefault="004A2D6A" w:rsidP="00ED3C70">
      <w:pPr>
        <w:spacing w:after="0"/>
        <w:jc w:val="center"/>
        <w:rPr>
          <w:b/>
        </w:rPr>
      </w:pPr>
      <w:r w:rsidRPr="000A082F">
        <w:rPr>
          <w:b/>
        </w:rPr>
        <w:t>Improvement plan, process, and documentation</w:t>
      </w:r>
    </w:p>
    <w:p w14:paraId="3077E1F8" w14:textId="77777777" w:rsidR="004A2D6A" w:rsidRDefault="004A2D6A"/>
    <w:p w14:paraId="0224ABA8" w14:textId="77777777" w:rsidR="004A2D6A" w:rsidRDefault="004A2D6A">
      <w:r>
        <w:t>Select NCATE Standard:</w:t>
      </w:r>
      <w:r w:rsidR="00ED3C70">
        <w:t xml:space="preserve">  </w:t>
      </w:r>
      <w:r w:rsidR="00ED3C70">
        <w:tab/>
      </w:r>
      <w:r>
        <w:rPr>
          <w:rFonts w:cstheme="minorHAnsi"/>
        </w:rPr>
        <w:t xml:space="preserve">□ </w:t>
      </w:r>
      <w:r>
        <w:t>Standard 2:  Assessment System</w:t>
      </w:r>
      <w:r w:rsidR="00ED3C70">
        <w:t xml:space="preserve">    </w:t>
      </w:r>
      <w:r w:rsidR="00ED3C70">
        <w:tab/>
      </w:r>
      <w:r>
        <w:rPr>
          <w:rFonts w:cstheme="minorHAnsi"/>
        </w:rPr>
        <w:t>□ Standards 5 and 6:  Faculty and Governance</w:t>
      </w:r>
    </w:p>
    <w:tbl>
      <w:tblPr>
        <w:tblStyle w:val="TableGrid"/>
        <w:tblW w:w="13878" w:type="dxa"/>
        <w:tblLook w:val="04A0" w:firstRow="1" w:lastRow="0" w:firstColumn="1" w:lastColumn="0" w:noHBand="0" w:noVBand="1"/>
      </w:tblPr>
      <w:tblGrid>
        <w:gridCol w:w="1885"/>
        <w:gridCol w:w="2205"/>
        <w:gridCol w:w="2136"/>
        <w:gridCol w:w="2072"/>
        <w:gridCol w:w="2578"/>
        <w:gridCol w:w="3002"/>
      </w:tblGrid>
      <w:tr w:rsidR="00553F07" w14:paraId="4DC88255" w14:textId="77777777" w:rsidTr="00ED3C70">
        <w:tc>
          <w:tcPr>
            <w:tcW w:w="1885" w:type="dxa"/>
          </w:tcPr>
          <w:p w14:paraId="53DA0739" w14:textId="77777777" w:rsidR="00553F07" w:rsidRDefault="00553F07">
            <w:r>
              <w:t>Purpose of Activity:</w:t>
            </w:r>
          </w:p>
        </w:tc>
        <w:tc>
          <w:tcPr>
            <w:tcW w:w="2205" w:type="dxa"/>
          </w:tcPr>
          <w:p w14:paraId="6E540294" w14:textId="77777777" w:rsidR="00553F07" w:rsidRDefault="00553F07">
            <w:r>
              <w:t>Method of Data Collection:</w:t>
            </w:r>
          </w:p>
        </w:tc>
        <w:tc>
          <w:tcPr>
            <w:tcW w:w="2136" w:type="dxa"/>
          </w:tcPr>
          <w:p w14:paraId="27F3D5B0" w14:textId="77777777" w:rsidR="00553F07" w:rsidRDefault="00553F07">
            <w:r>
              <w:t>Source and Content of Data:</w:t>
            </w:r>
          </w:p>
        </w:tc>
        <w:tc>
          <w:tcPr>
            <w:tcW w:w="2072" w:type="dxa"/>
          </w:tcPr>
          <w:p w14:paraId="50598665" w14:textId="77777777" w:rsidR="00553F07" w:rsidRDefault="00553F07">
            <w:r>
              <w:t>Recommendations for Improvement:</w:t>
            </w:r>
          </w:p>
        </w:tc>
        <w:tc>
          <w:tcPr>
            <w:tcW w:w="2578" w:type="dxa"/>
          </w:tcPr>
          <w:p w14:paraId="1585B925" w14:textId="77777777" w:rsidR="00553F07" w:rsidRDefault="00553F07">
            <w:r>
              <w:t>Plan for Improvement:</w:t>
            </w:r>
          </w:p>
        </w:tc>
        <w:tc>
          <w:tcPr>
            <w:tcW w:w="3002" w:type="dxa"/>
          </w:tcPr>
          <w:p w14:paraId="461C7BDC" w14:textId="77777777" w:rsidR="00553F07" w:rsidRDefault="00553F07">
            <w:r>
              <w:t>Progress Report:</w:t>
            </w:r>
          </w:p>
        </w:tc>
      </w:tr>
      <w:tr w:rsidR="004A2D6A" w14:paraId="74F82E83" w14:textId="77777777" w:rsidTr="00ED3C70">
        <w:trPr>
          <w:trHeight w:val="2303"/>
        </w:trPr>
        <w:tc>
          <w:tcPr>
            <w:tcW w:w="1885" w:type="dxa"/>
          </w:tcPr>
          <w:p w14:paraId="203CE7CC" w14:textId="77777777" w:rsidR="004A2D6A" w:rsidRDefault="003F7697">
            <w:r>
              <w:t xml:space="preserve"> </w:t>
            </w:r>
          </w:p>
          <w:p w14:paraId="5B954CAF" w14:textId="77777777" w:rsidR="003F7697" w:rsidRDefault="003F7697" w:rsidP="003F7697">
            <w:r>
              <w:t xml:space="preserve">Consider removal of prerequisites from </w:t>
            </w:r>
            <w:r w:rsidR="00260F67">
              <w:t xml:space="preserve">several </w:t>
            </w:r>
            <w:r>
              <w:t>early childhood courses</w:t>
            </w:r>
          </w:p>
          <w:p w14:paraId="09ABABAC" w14:textId="77777777" w:rsidR="003F7697" w:rsidRDefault="003F7697" w:rsidP="003F7697"/>
          <w:p w14:paraId="19E58DA6" w14:textId="77777777" w:rsidR="00260F67" w:rsidRDefault="00260F67" w:rsidP="003F7697">
            <w:r>
              <w:t>Team members: Drs. Bhagwanji, Brown, and McLaughlin</w:t>
            </w:r>
          </w:p>
          <w:p w14:paraId="1677DA92" w14:textId="77777777" w:rsidR="00260F67" w:rsidRDefault="00260F67" w:rsidP="003F7697"/>
          <w:p w14:paraId="0F08CE89" w14:textId="77777777" w:rsidR="003F7697" w:rsidRDefault="003F7697" w:rsidP="003F7697">
            <w:r>
              <w:t>(</w:t>
            </w:r>
            <w:r w:rsidR="00260F67">
              <w:t xml:space="preserve">Ongoing throughout </w:t>
            </w:r>
            <w:r>
              <w:t xml:space="preserve">September </w:t>
            </w:r>
            <w:r w:rsidR="00260F67">
              <w:t xml:space="preserve">and early October </w:t>
            </w:r>
            <w:r>
              <w:t>2011)</w:t>
            </w:r>
          </w:p>
        </w:tc>
        <w:tc>
          <w:tcPr>
            <w:tcW w:w="2205" w:type="dxa"/>
          </w:tcPr>
          <w:p w14:paraId="5FE819C9" w14:textId="77777777" w:rsidR="004A2D6A" w:rsidRDefault="004A2D6A" w:rsidP="00553F07"/>
          <w:p w14:paraId="663220D0" w14:textId="77777777" w:rsidR="003F7697" w:rsidRPr="004A2D6A" w:rsidRDefault="003F7697" w:rsidP="00553F07">
            <w:r>
              <w:t>Student feedback</w:t>
            </w:r>
            <w:r w:rsidR="00260F67">
              <w:t xml:space="preserve"> (verbal and email)</w:t>
            </w:r>
          </w:p>
        </w:tc>
        <w:tc>
          <w:tcPr>
            <w:tcW w:w="2136" w:type="dxa"/>
          </w:tcPr>
          <w:p w14:paraId="2C21C1E0" w14:textId="77777777" w:rsidR="004A2D6A" w:rsidRDefault="004A2D6A" w:rsidP="00ED3C70"/>
          <w:p w14:paraId="261780F3" w14:textId="77777777" w:rsidR="003F7697" w:rsidRDefault="003F7697" w:rsidP="00ED3C70">
            <w:r>
              <w:t xml:space="preserve">Doctoral students; early childhood students; non-degree students; students in other programs – </w:t>
            </w:r>
            <w:r w:rsidR="00260F67">
              <w:t xml:space="preserve">stated inability </w:t>
            </w:r>
            <w:r>
              <w:t xml:space="preserve"> to register for courses due to prerequisite restrictions</w:t>
            </w:r>
          </w:p>
          <w:p w14:paraId="6EBAA432" w14:textId="77777777" w:rsidR="003F7697" w:rsidRPr="004A2D6A" w:rsidRDefault="003F7697" w:rsidP="00ED3C70"/>
        </w:tc>
        <w:tc>
          <w:tcPr>
            <w:tcW w:w="2072" w:type="dxa"/>
          </w:tcPr>
          <w:p w14:paraId="0939FBAB" w14:textId="77777777" w:rsidR="004A2D6A" w:rsidRDefault="004A2D6A"/>
          <w:p w14:paraId="10787902" w14:textId="77777777" w:rsidR="003F7697" w:rsidRPr="004A2D6A" w:rsidRDefault="003F7697">
            <w:r>
              <w:t>Request removal of prerequisites from EEC 6636, EEC 6711, and EEC 6932</w:t>
            </w:r>
          </w:p>
        </w:tc>
        <w:tc>
          <w:tcPr>
            <w:tcW w:w="2578" w:type="dxa"/>
          </w:tcPr>
          <w:p w14:paraId="78C709CE" w14:textId="77777777" w:rsidR="004A2D6A" w:rsidRDefault="004A2D6A"/>
          <w:p w14:paraId="06D01A00" w14:textId="77777777" w:rsidR="003F7697" w:rsidRDefault="003F7697" w:rsidP="000A082F">
            <w:r>
              <w:t xml:space="preserve">Dr. Bhagwanji </w:t>
            </w:r>
            <w:r w:rsidR="000A082F">
              <w:t>wrote</w:t>
            </w:r>
            <w:r>
              <w:t xml:space="preserve"> a narrative explaining the need; complete</w:t>
            </w:r>
            <w:r w:rsidR="000A082F">
              <w:t>d</w:t>
            </w:r>
            <w:r>
              <w:t xml:space="preserve"> course change forms; submit</w:t>
            </w:r>
            <w:r w:rsidR="000A082F">
              <w:t>ted</w:t>
            </w:r>
            <w:r>
              <w:t xml:space="preserve"> packet of narrative, course change forms, and course syllabi to Dr. McLaughlin</w:t>
            </w:r>
          </w:p>
        </w:tc>
        <w:tc>
          <w:tcPr>
            <w:tcW w:w="3002" w:type="dxa"/>
          </w:tcPr>
          <w:p w14:paraId="788236B5" w14:textId="77777777" w:rsidR="00ED3C70" w:rsidRDefault="00ED3C70"/>
          <w:p w14:paraId="3679AD40" w14:textId="77777777" w:rsidR="003F7697" w:rsidRDefault="00260F67" w:rsidP="000A082F">
            <w:r>
              <w:t xml:space="preserve">Dr. Bhagwanji sent packet to Dr. McLaughlin; the request to remove the prerequisites </w:t>
            </w:r>
            <w:r w:rsidR="000A082F">
              <w:t>was</w:t>
            </w:r>
            <w:r>
              <w:t xml:space="preserve"> approved by CCEI Department on October 12, 2011; request was forwarded to COE departments for “no conflict” feedback; forwarded to Dr. Webb, Chair of COE GPC Committee</w:t>
            </w:r>
            <w:r w:rsidR="000A082F">
              <w:t>; will be considered at the February 2012 Graduate Programs Committee meeting</w:t>
            </w:r>
          </w:p>
        </w:tc>
      </w:tr>
      <w:tr w:rsidR="00553F07" w14:paraId="16C0BEF1" w14:textId="77777777" w:rsidTr="00260F67">
        <w:trPr>
          <w:trHeight w:val="269"/>
        </w:trPr>
        <w:tc>
          <w:tcPr>
            <w:tcW w:w="1885" w:type="dxa"/>
          </w:tcPr>
          <w:p w14:paraId="701D559E" w14:textId="77777777" w:rsidR="00553F07" w:rsidRDefault="00260F67" w:rsidP="00ED3C70">
            <w:r>
              <w:t>Proposal for Critical Assignments</w:t>
            </w:r>
            <w:r w:rsidR="000A082F">
              <w:t xml:space="preserve"> and accompanying Rubrics</w:t>
            </w:r>
          </w:p>
          <w:p w14:paraId="25390150" w14:textId="77777777" w:rsidR="00373CE1" w:rsidRDefault="00373CE1" w:rsidP="00ED3C70"/>
          <w:p w14:paraId="2FDA0937" w14:textId="51F699EA" w:rsidR="00373CE1" w:rsidRDefault="00373CE1" w:rsidP="00373CE1">
            <w:r>
              <w:t>Team members: Drs. Bhagwanji, Darling, Brady, and McLaughlin</w:t>
            </w:r>
          </w:p>
          <w:p w14:paraId="16F4291D" w14:textId="77777777" w:rsidR="00373CE1" w:rsidRDefault="00373CE1" w:rsidP="00ED3C70"/>
          <w:p w14:paraId="306A7C52" w14:textId="77777777" w:rsidR="00C47741" w:rsidRDefault="00C47741" w:rsidP="00ED3C70"/>
          <w:p w14:paraId="00301B40" w14:textId="6DEC9A5A" w:rsidR="00C47741" w:rsidRPr="00260F67" w:rsidRDefault="00C47741" w:rsidP="00E82C7E">
            <w:r>
              <w:lastRenderedPageBreak/>
              <w:t>(</w:t>
            </w:r>
            <w:r w:rsidR="0011645F">
              <w:t xml:space="preserve">Monthly meetings from Fall 2010 to Fall 2011; </w:t>
            </w:r>
            <w:bookmarkStart w:id="0" w:name="_GoBack"/>
            <w:bookmarkEnd w:id="0"/>
            <w:r w:rsidR="00E82C7E">
              <w:t>Biweekly meetings</w:t>
            </w:r>
            <w:r>
              <w:t xml:space="preserve"> </w:t>
            </w:r>
            <w:r w:rsidR="00E82C7E">
              <w:t>from</w:t>
            </w:r>
            <w:r>
              <w:t xml:space="preserve"> October </w:t>
            </w:r>
            <w:r w:rsidR="00E82C7E">
              <w:t>2011 to</w:t>
            </w:r>
            <w:r>
              <w:t xml:space="preserve"> </w:t>
            </w:r>
            <w:r w:rsidR="00E82C7E">
              <w:t>January</w:t>
            </w:r>
            <w:r>
              <w:t xml:space="preserve"> </w:t>
            </w:r>
            <w:r w:rsidR="00E82C7E">
              <w:t>2012</w:t>
            </w:r>
            <w:r>
              <w:t>)</w:t>
            </w:r>
          </w:p>
        </w:tc>
        <w:tc>
          <w:tcPr>
            <w:tcW w:w="2205" w:type="dxa"/>
          </w:tcPr>
          <w:p w14:paraId="50922856" w14:textId="77777777" w:rsidR="00553F07" w:rsidRDefault="0058229F" w:rsidP="00553F07">
            <w:r>
              <w:lastRenderedPageBreak/>
              <w:t>Review</w:t>
            </w:r>
            <w:r w:rsidR="00BD2912">
              <w:t>ed</w:t>
            </w:r>
            <w:r>
              <w:t xml:space="preserve"> course assignments </w:t>
            </w:r>
            <w:r w:rsidR="00C47741">
              <w:t>that best address</w:t>
            </w:r>
            <w:r w:rsidR="00BD2912">
              <w:t>ed</w:t>
            </w:r>
            <w:r w:rsidR="00C47741">
              <w:t xml:space="preserve"> the Academic Learning Compacts</w:t>
            </w:r>
          </w:p>
        </w:tc>
        <w:tc>
          <w:tcPr>
            <w:tcW w:w="2136" w:type="dxa"/>
          </w:tcPr>
          <w:p w14:paraId="12224D07" w14:textId="1604E199" w:rsidR="00553F07" w:rsidRDefault="00C47741" w:rsidP="00AE7F53">
            <w:r>
              <w:t>All EEC course syllabi and required assignments; ALCs of Content, Communi</w:t>
            </w:r>
            <w:r w:rsidR="002E51B0">
              <w:t>-</w:t>
            </w:r>
            <w:r>
              <w:t>cation, and Critical Thinking</w:t>
            </w:r>
          </w:p>
        </w:tc>
        <w:tc>
          <w:tcPr>
            <w:tcW w:w="2072" w:type="dxa"/>
          </w:tcPr>
          <w:p w14:paraId="48F1C8FA" w14:textId="7E888811" w:rsidR="00553F07" w:rsidRDefault="00C47741" w:rsidP="00776031">
            <w:r>
              <w:t>Dr</w:t>
            </w:r>
            <w:r w:rsidR="00257ED1">
              <w:t>s</w:t>
            </w:r>
            <w:r>
              <w:t xml:space="preserve">. Bhagwanji </w:t>
            </w:r>
            <w:r w:rsidR="00257ED1">
              <w:t xml:space="preserve">and Darling </w:t>
            </w:r>
            <w:r w:rsidR="00776031">
              <w:t xml:space="preserve">proposed the standards to </w:t>
            </w:r>
            <w:r>
              <w:t xml:space="preserve">be </w:t>
            </w:r>
            <w:r w:rsidR="00776031">
              <w:t xml:space="preserve">addressed and </w:t>
            </w:r>
            <w:r>
              <w:t xml:space="preserve">assessed in </w:t>
            </w:r>
            <w:r w:rsidR="00776031">
              <w:t>all EEC and EEX courses in the program</w:t>
            </w:r>
          </w:p>
        </w:tc>
        <w:tc>
          <w:tcPr>
            <w:tcW w:w="2578" w:type="dxa"/>
          </w:tcPr>
          <w:p w14:paraId="7EB80AF0" w14:textId="6D463F58" w:rsidR="00553F07" w:rsidRDefault="00C47741" w:rsidP="00373CE1">
            <w:r>
              <w:t>Dr</w:t>
            </w:r>
            <w:r w:rsidR="00373CE1">
              <w:t>s</w:t>
            </w:r>
            <w:r>
              <w:t xml:space="preserve">. Bhagwanji </w:t>
            </w:r>
            <w:r w:rsidR="00373CE1">
              <w:t>and Darling</w:t>
            </w:r>
            <w:r>
              <w:t xml:space="preserve"> develop</w:t>
            </w:r>
            <w:r w:rsidR="00373CE1">
              <w:t>ed</w:t>
            </w:r>
            <w:r>
              <w:t xml:space="preserve"> evaluation rubrics; team </w:t>
            </w:r>
            <w:r w:rsidR="00373CE1">
              <w:t>met</w:t>
            </w:r>
            <w:r>
              <w:t xml:space="preserve"> to discuss</w:t>
            </w:r>
            <w:r w:rsidR="002A5F9A">
              <w:t xml:space="preserve"> and agree</w:t>
            </w:r>
          </w:p>
        </w:tc>
        <w:tc>
          <w:tcPr>
            <w:tcW w:w="3002" w:type="dxa"/>
          </w:tcPr>
          <w:p w14:paraId="75889D82" w14:textId="77777777" w:rsidR="00553F07" w:rsidRDefault="00C47741">
            <w:r>
              <w:t>Evaluation rubrics developed by October 31, 2011; team meeting scheduled to discuss the proposals</w:t>
            </w:r>
          </w:p>
          <w:p w14:paraId="150F7C0A" w14:textId="77777777" w:rsidR="00E82C7E" w:rsidRDefault="00E82C7E"/>
          <w:p w14:paraId="0E165032" w14:textId="77777777" w:rsidR="00E82C7E" w:rsidRDefault="00E82C7E">
            <w:r>
              <w:t>First draft submitted to department chair on November 28, 2011</w:t>
            </w:r>
          </w:p>
          <w:p w14:paraId="090F495C" w14:textId="77777777" w:rsidR="00E82C7E" w:rsidRDefault="00E82C7E"/>
          <w:p w14:paraId="2A7E14EE" w14:textId="77777777" w:rsidR="00E82C7E" w:rsidRDefault="00E82C7E">
            <w:r>
              <w:t>Critical assignment rubrics revised to incorporate additional suggestions</w:t>
            </w:r>
          </w:p>
          <w:p w14:paraId="0CA1E8B1" w14:textId="77777777" w:rsidR="00E82C7E" w:rsidRDefault="00E82C7E">
            <w:r>
              <w:lastRenderedPageBreak/>
              <w:t>Second draft submitted to department chair on January 10, 2012</w:t>
            </w:r>
          </w:p>
          <w:p w14:paraId="3A688898" w14:textId="77777777" w:rsidR="000A082F" w:rsidRDefault="000A082F"/>
          <w:p w14:paraId="574D1532" w14:textId="77777777" w:rsidR="000A082F" w:rsidRDefault="000A082F">
            <w:r>
              <w:t>Final draft sent to Dr. Patty Heydet-Kirsch on January 17, 2012</w:t>
            </w:r>
          </w:p>
          <w:p w14:paraId="4333012C" w14:textId="77777777" w:rsidR="00E82C7E" w:rsidRDefault="00E82C7E"/>
        </w:tc>
      </w:tr>
      <w:tr w:rsidR="00553F07" w14:paraId="7BA1D4E3" w14:textId="77777777" w:rsidTr="00ED3C70">
        <w:tc>
          <w:tcPr>
            <w:tcW w:w="1885" w:type="dxa"/>
          </w:tcPr>
          <w:p w14:paraId="7B69E1BD" w14:textId="77777777" w:rsidR="00553F07" w:rsidRDefault="00260F67" w:rsidP="00260F67">
            <w:r>
              <w:lastRenderedPageBreak/>
              <w:t>Survey of diversity content in EEC courses</w:t>
            </w:r>
          </w:p>
          <w:p w14:paraId="06FCE3AC" w14:textId="77777777" w:rsidR="006C3272" w:rsidRDefault="006C3272" w:rsidP="00260F67">
            <w:r>
              <w:t>(November 2011)</w:t>
            </w:r>
          </w:p>
          <w:p w14:paraId="280606B9" w14:textId="77777777" w:rsidR="00F800A6" w:rsidRDefault="00F800A6" w:rsidP="00260F67"/>
        </w:tc>
        <w:tc>
          <w:tcPr>
            <w:tcW w:w="2205" w:type="dxa"/>
          </w:tcPr>
          <w:p w14:paraId="0A3CB2D0" w14:textId="77777777" w:rsidR="00553F07" w:rsidRDefault="00BD2912">
            <w:r>
              <w:t>Reviewed course syllabi for content, assignments, and assessment methods</w:t>
            </w:r>
          </w:p>
        </w:tc>
        <w:tc>
          <w:tcPr>
            <w:tcW w:w="2136" w:type="dxa"/>
          </w:tcPr>
          <w:p w14:paraId="55A4939A" w14:textId="77777777" w:rsidR="00553F07" w:rsidRDefault="00BD2912">
            <w:r>
              <w:t>EEC 6636, 6246, 6711, 6932, and 6944</w:t>
            </w:r>
          </w:p>
        </w:tc>
        <w:tc>
          <w:tcPr>
            <w:tcW w:w="2072" w:type="dxa"/>
          </w:tcPr>
          <w:p w14:paraId="25BF6412" w14:textId="3A44362E" w:rsidR="00553F07" w:rsidRDefault="00BD2912" w:rsidP="00F800A6">
            <w:r>
              <w:t>Dr. Bhagwanji complete</w:t>
            </w:r>
            <w:r w:rsidR="00F800A6">
              <w:t>d</w:t>
            </w:r>
            <w:r>
              <w:t xml:space="preserve"> survey by November 14, 2011</w:t>
            </w:r>
          </w:p>
        </w:tc>
        <w:tc>
          <w:tcPr>
            <w:tcW w:w="2578" w:type="dxa"/>
          </w:tcPr>
          <w:p w14:paraId="3A6EDA4F" w14:textId="77777777" w:rsidR="00553F07" w:rsidRDefault="00BD2912">
            <w:r>
              <w:t>N/A</w:t>
            </w:r>
          </w:p>
        </w:tc>
        <w:tc>
          <w:tcPr>
            <w:tcW w:w="3002" w:type="dxa"/>
          </w:tcPr>
          <w:p w14:paraId="49B9E563" w14:textId="65DF5E02" w:rsidR="00553F07" w:rsidRDefault="00BD2912">
            <w:r>
              <w:t>Surveys were completed electronically</w:t>
            </w:r>
            <w:r w:rsidR="00F800A6">
              <w:t xml:space="preserve"> and are being analyzed</w:t>
            </w:r>
          </w:p>
        </w:tc>
      </w:tr>
      <w:tr w:rsidR="00553F07" w14:paraId="50891698" w14:textId="77777777" w:rsidTr="00ED3C70">
        <w:tc>
          <w:tcPr>
            <w:tcW w:w="1885" w:type="dxa"/>
          </w:tcPr>
          <w:p w14:paraId="0A710513" w14:textId="77777777" w:rsidR="00553F07" w:rsidRDefault="006C3272">
            <w:r>
              <w:t>CCEI NCATE Assessment Committee</w:t>
            </w:r>
          </w:p>
          <w:p w14:paraId="2CDC6014" w14:textId="77777777" w:rsidR="006C3272" w:rsidRDefault="006C3272">
            <w:r>
              <w:t>(October and November 2011)</w:t>
            </w:r>
          </w:p>
          <w:p w14:paraId="1D5E9F42" w14:textId="77777777" w:rsidR="006C3272" w:rsidRDefault="006C3272"/>
        </w:tc>
        <w:tc>
          <w:tcPr>
            <w:tcW w:w="2205" w:type="dxa"/>
          </w:tcPr>
          <w:p w14:paraId="52105F19" w14:textId="77777777" w:rsidR="00553F07" w:rsidRDefault="006C3272">
            <w:r>
              <w:t>Reviewed and discussed NCATE Standard 2 (October 24, 2011)</w:t>
            </w:r>
          </w:p>
        </w:tc>
        <w:tc>
          <w:tcPr>
            <w:tcW w:w="2136" w:type="dxa"/>
          </w:tcPr>
          <w:p w14:paraId="591D1DCB" w14:textId="77777777" w:rsidR="00553F07" w:rsidRDefault="006C3272" w:rsidP="006C3272">
            <w:pPr>
              <w:jc w:val="both"/>
            </w:pPr>
            <w:r>
              <w:t>Program Coordinators</w:t>
            </w:r>
          </w:p>
        </w:tc>
        <w:tc>
          <w:tcPr>
            <w:tcW w:w="2072" w:type="dxa"/>
          </w:tcPr>
          <w:p w14:paraId="4D0CDB2C" w14:textId="77777777" w:rsidR="00553F07" w:rsidRDefault="006C3272">
            <w:r>
              <w:t>Developed a preliminary plan for several different measures</w:t>
            </w:r>
          </w:p>
        </w:tc>
        <w:tc>
          <w:tcPr>
            <w:tcW w:w="2578" w:type="dxa"/>
          </w:tcPr>
          <w:p w14:paraId="01410C71" w14:textId="711273B7" w:rsidR="00553F07" w:rsidRDefault="006C3272">
            <w:r>
              <w:t>Share</w:t>
            </w:r>
            <w:r w:rsidR="00817CF1">
              <w:t>d</w:t>
            </w:r>
            <w:r>
              <w:t xml:space="preserve"> at department meeting for feedback</w:t>
            </w:r>
          </w:p>
        </w:tc>
        <w:tc>
          <w:tcPr>
            <w:tcW w:w="3002" w:type="dxa"/>
          </w:tcPr>
          <w:p w14:paraId="3786FC48" w14:textId="77777777" w:rsidR="00553F07" w:rsidRDefault="006C3272">
            <w:r>
              <w:t>Departmental conversation ongoing at this time</w:t>
            </w:r>
          </w:p>
        </w:tc>
      </w:tr>
    </w:tbl>
    <w:p w14:paraId="3634B29D" w14:textId="77777777" w:rsidR="00AE7F53" w:rsidRDefault="00AE7F53"/>
    <w:p w14:paraId="1EB5125F" w14:textId="77777777" w:rsidR="003E29E8" w:rsidRDefault="003E29E8"/>
    <w:sectPr w:rsidR="003E29E8" w:rsidSect="00ED3C70"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F53"/>
    <w:rsid w:val="000A082F"/>
    <w:rsid w:val="0011645F"/>
    <w:rsid w:val="0017421C"/>
    <w:rsid w:val="00257ED1"/>
    <w:rsid w:val="00260F67"/>
    <w:rsid w:val="002A5F9A"/>
    <w:rsid w:val="002E51B0"/>
    <w:rsid w:val="00373CE1"/>
    <w:rsid w:val="003E29E8"/>
    <w:rsid w:val="003F7697"/>
    <w:rsid w:val="00427B38"/>
    <w:rsid w:val="004A2D6A"/>
    <w:rsid w:val="00553F07"/>
    <w:rsid w:val="0058229F"/>
    <w:rsid w:val="0059432B"/>
    <w:rsid w:val="0061585E"/>
    <w:rsid w:val="00646465"/>
    <w:rsid w:val="006C3272"/>
    <w:rsid w:val="00776031"/>
    <w:rsid w:val="00817CF1"/>
    <w:rsid w:val="009936D1"/>
    <w:rsid w:val="00A54B0A"/>
    <w:rsid w:val="00AE7F53"/>
    <w:rsid w:val="00BD2912"/>
    <w:rsid w:val="00C47741"/>
    <w:rsid w:val="00C5303B"/>
    <w:rsid w:val="00E82C7E"/>
    <w:rsid w:val="00EB4A64"/>
    <w:rsid w:val="00ED39D5"/>
    <w:rsid w:val="00ED3C70"/>
    <w:rsid w:val="00F800A6"/>
    <w:rsid w:val="00FA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A2D3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F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F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438</Words>
  <Characters>2497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Atlantic University</Company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ybhagwan</dc:creator>
  <cp:lastModifiedBy>Harry James McLaughlin</cp:lastModifiedBy>
  <cp:revision>10</cp:revision>
  <cp:lastPrinted>2012-01-11T21:25:00Z</cp:lastPrinted>
  <dcterms:created xsi:type="dcterms:W3CDTF">2012-01-11T21:26:00Z</dcterms:created>
  <dcterms:modified xsi:type="dcterms:W3CDTF">2012-01-22T20:52:00Z</dcterms:modified>
</cp:coreProperties>
</file>