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3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5"/>
        <w:gridCol w:w="5865"/>
      </w:tblGrid>
      <w:tr w:rsidR="00E360E3" w:rsidRPr="00D51A52" w:rsidTr="00E360E3">
        <w:trPr>
          <w:trHeight w:val="345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D51A52" w:rsidRPr="00D51A52" w:rsidRDefault="00D51A52" w:rsidP="00D51A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“NEW” </w:t>
            </w:r>
            <w:r w:rsidR="00E360E3" w:rsidRPr="00D51A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Florida Educator Accomplished Practices</w:t>
            </w:r>
          </w:p>
          <w:p w:rsidR="00E360E3" w:rsidRPr="00D51A52" w:rsidRDefault="00E360E3" w:rsidP="00D51A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(December 2010)</w:t>
            </w:r>
          </w:p>
          <w:p w:rsidR="00D51A52" w:rsidRPr="00D51A52" w:rsidRDefault="00D51A52" w:rsidP="00D51A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65" w:type="dxa"/>
          </w:tcPr>
          <w:p w:rsidR="00E360E3" w:rsidRPr="00D51A52" w:rsidRDefault="00D51A52" w:rsidP="00D51A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“OLD” FEAP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D51A52" w:rsidRPr="00D51A52" w:rsidRDefault="00D51A52" w:rsidP="00D51A52">
            <w:pPr>
              <w:pStyle w:val="ListParagraph"/>
              <w:spacing w:after="0" w:line="240" w:lineRule="auto"/>
              <w:ind w:left="177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E360E3" w:rsidRPr="00D51A52" w:rsidRDefault="00E360E3" w:rsidP="00D51A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77" w:hanging="3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Quality of Instruction</w:t>
            </w:r>
          </w:p>
          <w:p w:rsidR="00D51A52" w:rsidRPr="00D51A52" w:rsidRDefault="00D51A52" w:rsidP="00D51A52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65" w:type="dxa"/>
          </w:tcPr>
          <w:p w:rsidR="00E360E3" w:rsidRPr="00D51A52" w:rsidRDefault="00E360E3" w:rsidP="00D40C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972A57" w:rsidP="00E360E3">
            <w:pPr>
              <w:spacing w:after="0" w:line="240" w:lineRule="auto"/>
              <w:ind w:left="72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1. Instructional Design </w:t>
            </w:r>
            <w:r w:rsidR="00E360E3" w:rsidRPr="00D51A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and Lesson Planning. Applying concepts from human development and learning theories, the effective educator consistently:</w:t>
            </w:r>
          </w:p>
        </w:tc>
        <w:tc>
          <w:tcPr>
            <w:tcW w:w="5865" w:type="dxa"/>
          </w:tcPr>
          <w:p w:rsidR="00E360E3" w:rsidRPr="00D51A52" w:rsidRDefault="00E360E3" w:rsidP="00E360E3">
            <w:pPr>
              <w:spacing w:after="0" w:line="240" w:lineRule="auto"/>
              <w:ind w:left="72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 Aligns instruction with state-adopted standards at the appropriate level of rigor;</w:t>
            </w:r>
          </w:p>
        </w:tc>
        <w:tc>
          <w:tcPr>
            <w:tcW w:w="5865" w:type="dxa"/>
          </w:tcPr>
          <w:p w:rsidR="00E360E3" w:rsidRPr="00D51A52" w:rsidRDefault="00B82868" w:rsidP="00564A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8.1, </w:t>
            </w:r>
            <w:r w:rsidR="00564AA7"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</w:t>
            </w:r>
          </w:p>
        </w:tc>
      </w:tr>
      <w:tr w:rsidR="00E360E3" w:rsidRPr="00D51A52" w:rsidTr="00E360E3">
        <w:trPr>
          <w:trHeight w:val="665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Sequences lessons and concepts to ensure coherence and required prior knowledge;</w:t>
            </w:r>
          </w:p>
        </w:tc>
        <w:tc>
          <w:tcPr>
            <w:tcW w:w="5865" w:type="dxa"/>
          </w:tcPr>
          <w:p w:rsidR="00E360E3" w:rsidRPr="00D51A52" w:rsidRDefault="00564AA7" w:rsidP="00564A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 Designs instruction for students to achieve mastery;</w:t>
            </w:r>
          </w:p>
        </w:tc>
        <w:tc>
          <w:tcPr>
            <w:tcW w:w="5865" w:type="dxa"/>
          </w:tcPr>
          <w:p w:rsidR="00E360E3" w:rsidRPr="00D51A52" w:rsidRDefault="00564AA7" w:rsidP="00564A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10.1, 11.2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 Selects appropriate formative assessments to monitor learning;</w:t>
            </w:r>
          </w:p>
        </w:tc>
        <w:tc>
          <w:tcPr>
            <w:tcW w:w="5865" w:type="dxa"/>
          </w:tcPr>
          <w:p w:rsidR="00E360E3" w:rsidRPr="00D51A52" w:rsidRDefault="00564AA7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</w:t>
            </w:r>
            <w:r w:rsidR="00B82868"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1.2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e. Uses a variety of data, independently, and in collaboration with colleagues, to evaluate learning outcomes, adjust planning and continuously improve the effectiveness of the lessons; and </w:t>
            </w:r>
          </w:p>
        </w:tc>
        <w:tc>
          <w:tcPr>
            <w:tcW w:w="5865" w:type="dxa"/>
          </w:tcPr>
          <w:p w:rsidR="00E360E3" w:rsidRPr="00D51A52" w:rsidRDefault="00B82868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1.1, </w:t>
            </w:r>
            <w:r w:rsidR="004F4CDE"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1.2, 3.1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f. Develops learning experiences that require students to demonstrate a variety of applicable skills and competencies.</w:t>
            </w:r>
          </w:p>
          <w:p w:rsidR="00D51A52" w:rsidRPr="00D51A52" w:rsidRDefault="00D51A52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65" w:type="dxa"/>
          </w:tcPr>
          <w:p w:rsidR="00E360E3" w:rsidRPr="00D51A52" w:rsidRDefault="004F4CDE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7.1, </w:t>
            </w:r>
            <w:r w:rsidR="00B82868"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8.1, 8.2, 9.2, </w:t>
            </w: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72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2. The Learning Environment. To maintain a student-centered learning environment that is safe, organized, equitable, flexible, inclusive, and collaborative, the effective educator consistently:</w:t>
            </w:r>
          </w:p>
        </w:tc>
        <w:tc>
          <w:tcPr>
            <w:tcW w:w="5865" w:type="dxa"/>
          </w:tcPr>
          <w:p w:rsidR="00E360E3" w:rsidRPr="00D51A52" w:rsidRDefault="00E360E3" w:rsidP="00D40C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 Organizes, allocates, and manages the resources of time, space, and attention;</w:t>
            </w:r>
          </w:p>
        </w:tc>
        <w:tc>
          <w:tcPr>
            <w:tcW w:w="5865" w:type="dxa"/>
          </w:tcPr>
          <w:p w:rsidR="00E360E3" w:rsidRPr="00D51A52" w:rsidRDefault="00B82868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5.1, 7.1, 7.2, </w:t>
            </w:r>
            <w:r w:rsidR="004F4CDE"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Manages individual and class behaviors through a well-planned management system;</w:t>
            </w:r>
          </w:p>
        </w:tc>
        <w:tc>
          <w:tcPr>
            <w:tcW w:w="5865" w:type="dxa"/>
          </w:tcPr>
          <w:p w:rsidR="00E360E3" w:rsidRPr="00D51A52" w:rsidRDefault="003E31A9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 Conveys high expectations to all students;</w:t>
            </w:r>
          </w:p>
        </w:tc>
        <w:tc>
          <w:tcPr>
            <w:tcW w:w="5865" w:type="dxa"/>
          </w:tcPr>
          <w:p w:rsidR="00E360E3" w:rsidRPr="00D51A52" w:rsidRDefault="003E31A9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d. Respects students' cultural, linguistic, and </w:t>
            </w: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family background;</w:t>
            </w:r>
          </w:p>
        </w:tc>
        <w:tc>
          <w:tcPr>
            <w:tcW w:w="5865" w:type="dxa"/>
          </w:tcPr>
          <w:p w:rsidR="00E360E3" w:rsidRPr="00D51A52" w:rsidRDefault="003E31A9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 5.1,5.2, 7.1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e. Models clear, acceptable, oral and written communication skills;</w:t>
            </w:r>
          </w:p>
        </w:tc>
        <w:tc>
          <w:tcPr>
            <w:tcW w:w="5865" w:type="dxa"/>
          </w:tcPr>
          <w:p w:rsidR="00E360E3" w:rsidRPr="00D51A52" w:rsidRDefault="003E31A9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f. Maintains a climate of openness, inquiry, fairness, and support;</w:t>
            </w:r>
          </w:p>
        </w:tc>
        <w:tc>
          <w:tcPr>
            <w:tcW w:w="5865" w:type="dxa"/>
          </w:tcPr>
          <w:p w:rsidR="00E360E3" w:rsidRPr="00D51A52" w:rsidRDefault="003E31A9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5.1, 6.1, 6.2</w:t>
            </w:r>
            <w:r w:rsidR="00B82868"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g. integrates current information and communication technologies</w:t>
            </w:r>
          </w:p>
        </w:tc>
        <w:tc>
          <w:tcPr>
            <w:tcW w:w="5865" w:type="dxa"/>
          </w:tcPr>
          <w:p w:rsidR="00E360E3" w:rsidRPr="00D51A52" w:rsidRDefault="003E31A9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12.1, 12.2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h. Adapts the learning environment to accommodate the differing needs and diversity of students; and</w:t>
            </w:r>
          </w:p>
        </w:tc>
        <w:tc>
          <w:tcPr>
            <w:tcW w:w="5865" w:type="dxa"/>
          </w:tcPr>
          <w:p w:rsidR="00E360E3" w:rsidRPr="00D51A52" w:rsidRDefault="003E31A9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5.1, 5.2, 7.1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Utilizes current and emerging assistive technologies that enable students to participate in high-quality communication interactions and achieve their educational goals.</w:t>
            </w:r>
          </w:p>
          <w:p w:rsidR="00D51A52" w:rsidRPr="00D51A52" w:rsidRDefault="00D51A52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65" w:type="dxa"/>
          </w:tcPr>
          <w:p w:rsidR="00E360E3" w:rsidRPr="00D51A52" w:rsidRDefault="003E31A9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9.2</w:t>
            </w:r>
            <w:r w:rsidR="00D1753E"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12.1, 12.2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72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3. Instructional Delivery and Facilitation. The effective educator consistently utilizes a deep and comprehensive knowledge of the subject taught to:</w:t>
            </w:r>
          </w:p>
        </w:tc>
        <w:tc>
          <w:tcPr>
            <w:tcW w:w="5865" w:type="dxa"/>
          </w:tcPr>
          <w:p w:rsidR="00E360E3" w:rsidRPr="00D51A52" w:rsidRDefault="00E360E3" w:rsidP="00D40C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 Deliver engaging and challenging lessons;</w:t>
            </w:r>
          </w:p>
        </w:tc>
        <w:tc>
          <w:tcPr>
            <w:tcW w:w="5865" w:type="dxa"/>
          </w:tcPr>
          <w:p w:rsidR="00E360E3" w:rsidRPr="00D51A52" w:rsidRDefault="003E31A9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7.1, 8.1,8.2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Deepen and enrich students' understanding through content area literacy strategies, verbalization of thought, and application of the subject matter;</w:t>
            </w:r>
          </w:p>
        </w:tc>
        <w:tc>
          <w:tcPr>
            <w:tcW w:w="5865" w:type="dxa"/>
          </w:tcPr>
          <w:p w:rsidR="00E360E3" w:rsidRPr="00D51A52" w:rsidRDefault="00D1753E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2.2, 4.1</w:t>
            </w:r>
            <w:r w:rsidR="003E31A9"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4.</w:t>
            </w: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 8.2  Reading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 Identify gaps in students' subject matter knowledge;</w:t>
            </w:r>
          </w:p>
        </w:tc>
        <w:tc>
          <w:tcPr>
            <w:tcW w:w="5865" w:type="dxa"/>
          </w:tcPr>
          <w:p w:rsidR="00E360E3" w:rsidRPr="00D51A52" w:rsidRDefault="00D1753E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1.1, 1.2</w:t>
            </w:r>
            <w:r w:rsidR="003E31A9"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,3.1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 Modify instruction to respond to preconceptions or misconceptions;</w:t>
            </w:r>
          </w:p>
        </w:tc>
        <w:tc>
          <w:tcPr>
            <w:tcW w:w="5865" w:type="dxa"/>
          </w:tcPr>
          <w:p w:rsidR="00E360E3" w:rsidRPr="00D51A52" w:rsidRDefault="003E31A9" w:rsidP="00D175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1.1, </w:t>
            </w:r>
            <w:r w:rsidR="00D1753E"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3.1, 4</w:t>
            </w: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.1,</w:t>
            </w:r>
            <w:r w:rsidR="00D1753E"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.1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e. Relate and integrate the subject matter with other disciplines and life experiences;</w:t>
            </w:r>
          </w:p>
        </w:tc>
        <w:tc>
          <w:tcPr>
            <w:tcW w:w="5865" w:type="dxa"/>
          </w:tcPr>
          <w:p w:rsidR="00E360E3" w:rsidRPr="00D51A52" w:rsidRDefault="00D1753E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??? 4.1, 4.2, 8.2, </w:t>
            </w:r>
            <w:r w:rsidR="003E31A9"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f. Employ higher-order questioning techniques;</w:t>
            </w:r>
          </w:p>
        </w:tc>
        <w:tc>
          <w:tcPr>
            <w:tcW w:w="5865" w:type="dxa"/>
          </w:tcPr>
          <w:p w:rsidR="00E360E3" w:rsidRPr="00D51A52" w:rsidRDefault="003E31A9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4.1,4.2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g. Apply varied instructional strategies and resources, including appropriate technology, to provide comprehensible instruction, and to teach for student understanding</w:t>
            </w:r>
          </w:p>
        </w:tc>
        <w:tc>
          <w:tcPr>
            <w:tcW w:w="5865" w:type="dxa"/>
          </w:tcPr>
          <w:p w:rsidR="00E360E3" w:rsidRPr="00D51A52" w:rsidRDefault="00D1753E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4.1, 5.1, 12.1, 12.2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h. Differentiate instruction based on an assessment of student learning needs and recognition of individual differences in students;</w:t>
            </w:r>
          </w:p>
        </w:tc>
        <w:tc>
          <w:tcPr>
            <w:tcW w:w="5865" w:type="dxa"/>
          </w:tcPr>
          <w:p w:rsidR="00E360E3" w:rsidRPr="00D51A52" w:rsidRDefault="009F4C90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1.1, 5.1,7.1</w:t>
            </w:r>
            <w:r w:rsidR="00D1753E"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10.2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</w:t>
            </w:r>
            <w:proofErr w:type="spellEnd"/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Support, encourage, and provide immediate and specific feedback to students to promote student achievement; and</w:t>
            </w:r>
          </w:p>
        </w:tc>
        <w:tc>
          <w:tcPr>
            <w:tcW w:w="5865" w:type="dxa"/>
          </w:tcPr>
          <w:p w:rsidR="00E360E3" w:rsidRPr="00D51A52" w:rsidRDefault="00D1753E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2.1, 9.1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j. Utilize student feedback to monitor instructional needs and to adjust instruction.</w:t>
            </w:r>
          </w:p>
          <w:p w:rsidR="00D51A52" w:rsidRPr="00D51A52" w:rsidRDefault="00D51A52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65" w:type="dxa"/>
          </w:tcPr>
          <w:p w:rsidR="00E360E3" w:rsidRPr="00D51A52" w:rsidRDefault="009F4C90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9.1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72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4. Assessment. The effective educator consistently:</w:t>
            </w:r>
          </w:p>
        </w:tc>
        <w:tc>
          <w:tcPr>
            <w:tcW w:w="5865" w:type="dxa"/>
          </w:tcPr>
          <w:p w:rsidR="00E360E3" w:rsidRPr="00D51A52" w:rsidRDefault="00E360E3" w:rsidP="00D40C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 Analyzes and applies data from multiple assessments and measures to diagnose students' learning needs, informs instruction based on those needs, and drives the learning process;</w:t>
            </w:r>
          </w:p>
        </w:tc>
        <w:tc>
          <w:tcPr>
            <w:tcW w:w="5865" w:type="dxa"/>
          </w:tcPr>
          <w:p w:rsidR="00E360E3" w:rsidRPr="00D51A52" w:rsidRDefault="009F4C90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1.1,1.2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Designs and aligns formative and summative assessments that match learning objectives and lead to mastery;</w:t>
            </w:r>
          </w:p>
        </w:tc>
        <w:tc>
          <w:tcPr>
            <w:tcW w:w="5865" w:type="dxa"/>
          </w:tcPr>
          <w:p w:rsidR="00E360E3" w:rsidRPr="00D51A52" w:rsidRDefault="009F4C90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1.1, 9.1, 10.1, 10.2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 Uses a variety of assessment tools to monitor student progress, achievement and learning gains;</w:t>
            </w:r>
          </w:p>
        </w:tc>
        <w:tc>
          <w:tcPr>
            <w:tcW w:w="5865" w:type="dxa"/>
          </w:tcPr>
          <w:p w:rsidR="00E360E3" w:rsidRPr="00D51A52" w:rsidRDefault="009F4C90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1.1,1.2,9.1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 Modifies assessments and testing conditions to accommodate learning styles and varying levels of knowledge;</w:t>
            </w:r>
          </w:p>
        </w:tc>
        <w:tc>
          <w:tcPr>
            <w:tcW w:w="5865" w:type="dxa"/>
          </w:tcPr>
          <w:p w:rsidR="00E360E3" w:rsidRPr="00D51A52" w:rsidRDefault="00D1753E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1.1, 4.1, 7.1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e. Shares the importance and outcomes of student assessment data with the student and the student's parent/caregiver(s);</w:t>
            </w:r>
          </w:p>
        </w:tc>
        <w:tc>
          <w:tcPr>
            <w:tcW w:w="5865" w:type="dxa"/>
          </w:tcPr>
          <w:p w:rsidR="00E360E3" w:rsidRPr="00D51A52" w:rsidRDefault="009F4C90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2.2, 3.1</w:t>
            </w:r>
            <w:r w:rsidR="00D1753E"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11.1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f. Applies technology to organize and integrate assessment information.</w:t>
            </w:r>
          </w:p>
          <w:p w:rsidR="00D51A52" w:rsidRPr="00D51A52" w:rsidRDefault="00D51A52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65" w:type="dxa"/>
          </w:tcPr>
          <w:p w:rsidR="00E360E3" w:rsidRPr="00D51A52" w:rsidRDefault="009F4C90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12.1,12.2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D51A52" w:rsidRPr="00D51A52" w:rsidRDefault="00D51A52" w:rsidP="00D51A52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E360E3" w:rsidRPr="00D51A52" w:rsidRDefault="00E360E3" w:rsidP="00D51A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Continuous Improvement, Responsibility, and Ethics</w:t>
            </w:r>
          </w:p>
          <w:p w:rsidR="00D51A52" w:rsidRPr="00D51A52" w:rsidRDefault="00D51A52" w:rsidP="00D51A52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65" w:type="dxa"/>
          </w:tcPr>
          <w:p w:rsidR="00E360E3" w:rsidRPr="00D51A52" w:rsidRDefault="00E360E3" w:rsidP="00D40C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72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 Continuous Professional Improvement. The effective educator consistently:</w:t>
            </w:r>
          </w:p>
        </w:tc>
        <w:tc>
          <w:tcPr>
            <w:tcW w:w="5865" w:type="dxa"/>
          </w:tcPr>
          <w:p w:rsidR="00E360E3" w:rsidRPr="00D51A52" w:rsidRDefault="00E360E3" w:rsidP="00D40C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 Designs purposeful professional goals to strengthen the effectiveness of instruction based on students' needs;</w:t>
            </w:r>
          </w:p>
        </w:tc>
        <w:tc>
          <w:tcPr>
            <w:tcW w:w="5865" w:type="dxa"/>
          </w:tcPr>
          <w:p w:rsidR="00E360E3" w:rsidRPr="00D51A52" w:rsidRDefault="009F4C90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3.1,3.2,11.2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b. Examines and uses data-informed research to improve instruction and student </w:t>
            </w: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achievement;</w:t>
            </w:r>
          </w:p>
        </w:tc>
        <w:tc>
          <w:tcPr>
            <w:tcW w:w="5865" w:type="dxa"/>
          </w:tcPr>
          <w:p w:rsidR="00E360E3" w:rsidRPr="00D51A52" w:rsidRDefault="009F4C90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1.2, 3.1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c. Collaborates with the home, school, and larger communities to foster communication and to support student learning and continuous improvement;</w:t>
            </w:r>
          </w:p>
        </w:tc>
        <w:tc>
          <w:tcPr>
            <w:tcW w:w="5865" w:type="dxa"/>
          </w:tcPr>
          <w:p w:rsidR="00E360E3" w:rsidRPr="00D51A52" w:rsidRDefault="009F4C90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11.1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 Engages in targeted professional growth opportunities and reflective practices, and</w:t>
            </w:r>
          </w:p>
        </w:tc>
        <w:tc>
          <w:tcPr>
            <w:tcW w:w="5865" w:type="dxa"/>
          </w:tcPr>
          <w:p w:rsidR="00E360E3" w:rsidRPr="00D51A52" w:rsidRDefault="009F4C90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3.1,3.2,11.2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e. Implements knowledge and skills learned in professional development in the teaching and learning process.</w:t>
            </w:r>
          </w:p>
          <w:p w:rsidR="00D51A52" w:rsidRPr="00D51A52" w:rsidRDefault="00D51A52" w:rsidP="00E360E3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65" w:type="dxa"/>
          </w:tcPr>
          <w:p w:rsidR="00E360E3" w:rsidRPr="00D51A52" w:rsidRDefault="009F4C90" w:rsidP="00D4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3.2, </w:t>
            </w:r>
            <w:r w:rsidR="00D1753E"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6.1, </w:t>
            </w:r>
            <w:r w:rsidRPr="00D51A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8.2, </w:t>
            </w:r>
          </w:p>
        </w:tc>
      </w:tr>
      <w:tr w:rsidR="00E360E3" w:rsidRPr="00D51A52" w:rsidTr="00E360E3">
        <w:trPr>
          <w:trHeight w:val="300"/>
        </w:trPr>
        <w:tc>
          <w:tcPr>
            <w:tcW w:w="586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0E3" w:rsidRPr="00D51A52" w:rsidRDefault="00E360E3" w:rsidP="00E360E3">
            <w:pPr>
              <w:spacing w:after="0" w:line="240" w:lineRule="auto"/>
              <w:ind w:left="720" w:right="25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2. Professional Responsibility and Ethical Conduct. Understanding that educators are held to a high moral standard in a community, the effective educator adheres to the Code of Ethics and the Principles of Professional Conduct of the Education Profession of Florida, pursuant to State Board of Education Rules 6B-1.001 and 6B-1.006, F.A.C., and fulfills the expected obligations to students, the public, and the education profession.</w:t>
            </w:r>
          </w:p>
        </w:tc>
        <w:tc>
          <w:tcPr>
            <w:tcW w:w="5865" w:type="dxa"/>
            <w:tcBorders>
              <w:right w:val="single" w:sz="4" w:space="0" w:color="auto"/>
            </w:tcBorders>
          </w:tcPr>
          <w:p w:rsidR="00E360E3" w:rsidRPr="00D51A52" w:rsidRDefault="00350DED" w:rsidP="00631636">
            <w:pPr>
              <w:spacing w:after="0" w:line="240" w:lineRule="auto"/>
              <w:ind w:right="25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D51A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6.1,6.2</w:t>
            </w:r>
          </w:p>
        </w:tc>
      </w:tr>
    </w:tbl>
    <w:p w:rsidR="00FD109E" w:rsidRPr="00D51A52" w:rsidRDefault="00FD109E">
      <w:pPr>
        <w:rPr>
          <w:rFonts w:ascii="Arial" w:hAnsi="Arial" w:cs="Arial"/>
          <w:sz w:val="20"/>
          <w:szCs w:val="20"/>
        </w:rPr>
      </w:pPr>
    </w:p>
    <w:sectPr w:rsidR="00FD109E" w:rsidRPr="00D51A52" w:rsidSect="00D40C6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387" w:rsidRDefault="00CD6387" w:rsidP="003858BB">
      <w:pPr>
        <w:spacing w:after="0" w:line="240" w:lineRule="auto"/>
      </w:pPr>
      <w:r>
        <w:separator/>
      </w:r>
    </w:p>
  </w:endnote>
  <w:endnote w:type="continuationSeparator" w:id="0">
    <w:p w:rsidR="00CD6387" w:rsidRDefault="00CD6387" w:rsidP="00385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5212365"/>
      <w:docPartObj>
        <w:docPartGallery w:val="Page Numbers (Bottom of Page)"/>
        <w:docPartUnique/>
      </w:docPartObj>
    </w:sdtPr>
    <w:sdtContent>
      <w:p w:rsidR="00475FBC" w:rsidRDefault="00776A01">
        <w:pPr>
          <w:pStyle w:val="Footer"/>
          <w:jc w:val="center"/>
        </w:pPr>
        <w:fldSimple w:instr=" PAGE   \* MERGEFORMAT ">
          <w:r w:rsidR="00A643FD">
            <w:rPr>
              <w:noProof/>
            </w:rPr>
            <w:t>4</w:t>
          </w:r>
        </w:fldSimple>
      </w:p>
    </w:sdtContent>
  </w:sdt>
  <w:p w:rsidR="00475FBC" w:rsidRDefault="00475F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387" w:rsidRDefault="00CD6387" w:rsidP="003858BB">
      <w:pPr>
        <w:spacing w:after="0" w:line="240" w:lineRule="auto"/>
      </w:pPr>
      <w:r>
        <w:separator/>
      </w:r>
    </w:p>
  </w:footnote>
  <w:footnote w:type="continuationSeparator" w:id="0">
    <w:p w:rsidR="00CD6387" w:rsidRDefault="00CD6387" w:rsidP="00385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8BB" w:rsidRDefault="00E360E3" w:rsidP="003858BB">
    <w:pPr>
      <w:pStyle w:val="Header"/>
      <w:jc w:val="center"/>
      <w:rPr>
        <w:b/>
        <w:sz w:val="28"/>
      </w:rPr>
    </w:pPr>
    <w:r>
      <w:rPr>
        <w:b/>
        <w:sz w:val="28"/>
      </w:rPr>
      <w:t>Florida Educator Accomplished Practices</w:t>
    </w:r>
  </w:p>
  <w:p w:rsidR="00D51A52" w:rsidRDefault="00D51A52" w:rsidP="003858BB">
    <w:pPr>
      <w:pStyle w:val="Header"/>
      <w:jc w:val="center"/>
      <w:rPr>
        <w:b/>
        <w:sz w:val="28"/>
      </w:rPr>
    </w:pPr>
    <w:r>
      <w:rPr>
        <w:b/>
        <w:sz w:val="28"/>
      </w:rPr>
      <w:t>“New” to “Old” Correspondence</w:t>
    </w:r>
  </w:p>
  <w:p w:rsidR="00D51A52" w:rsidRPr="003858BB" w:rsidRDefault="00D51A52" w:rsidP="003858BB">
    <w:pPr>
      <w:pStyle w:val="Header"/>
      <w:jc w:val="center"/>
      <w:rPr>
        <w:b/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57514"/>
    <w:multiLevelType w:val="hybridMultilevel"/>
    <w:tmpl w:val="6972B82A"/>
    <w:lvl w:ilvl="0" w:tplc="BBDA43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0C6B"/>
    <w:rsid w:val="00077B52"/>
    <w:rsid w:val="000C5CFB"/>
    <w:rsid w:val="000F7468"/>
    <w:rsid w:val="00135861"/>
    <w:rsid w:val="00187245"/>
    <w:rsid w:val="00196071"/>
    <w:rsid w:val="00263350"/>
    <w:rsid w:val="003056A3"/>
    <w:rsid w:val="00350DED"/>
    <w:rsid w:val="003858BB"/>
    <w:rsid w:val="0039036B"/>
    <w:rsid w:val="003A748C"/>
    <w:rsid w:val="003E31A9"/>
    <w:rsid w:val="00400C55"/>
    <w:rsid w:val="00475FBC"/>
    <w:rsid w:val="004F4CDE"/>
    <w:rsid w:val="005002BF"/>
    <w:rsid w:val="00564AA7"/>
    <w:rsid w:val="00631636"/>
    <w:rsid w:val="006F70BA"/>
    <w:rsid w:val="00776A01"/>
    <w:rsid w:val="007F190A"/>
    <w:rsid w:val="008A174B"/>
    <w:rsid w:val="00971428"/>
    <w:rsid w:val="00972A57"/>
    <w:rsid w:val="00993962"/>
    <w:rsid w:val="009F4C90"/>
    <w:rsid w:val="00A643FD"/>
    <w:rsid w:val="00AA4E67"/>
    <w:rsid w:val="00B60549"/>
    <w:rsid w:val="00B82868"/>
    <w:rsid w:val="00BB0C66"/>
    <w:rsid w:val="00BB7497"/>
    <w:rsid w:val="00BC3785"/>
    <w:rsid w:val="00CD6387"/>
    <w:rsid w:val="00D1753E"/>
    <w:rsid w:val="00D40C6B"/>
    <w:rsid w:val="00D51A52"/>
    <w:rsid w:val="00E360E3"/>
    <w:rsid w:val="00F045C1"/>
    <w:rsid w:val="00F222A7"/>
    <w:rsid w:val="00F55863"/>
    <w:rsid w:val="00F60D00"/>
    <w:rsid w:val="00FD1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09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5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58BB"/>
  </w:style>
  <w:style w:type="paragraph" w:styleId="Footer">
    <w:name w:val="footer"/>
    <w:basedOn w:val="Normal"/>
    <w:link w:val="FooterChar"/>
    <w:uiPriority w:val="99"/>
    <w:unhideWhenUsed/>
    <w:rsid w:val="00385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8BB"/>
  </w:style>
  <w:style w:type="paragraph" w:styleId="ListParagraph">
    <w:name w:val="List Paragraph"/>
    <w:basedOn w:val="Normal"/>
    <w:uiPriority w:val="34"/>
    <w:qFormat/>
    <w:rsid w:val="00D51A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mbrady</cp:lastModifiedBy>
  <cp:revision>2</cp:revision>
  <cp:lastPrinted>2011-04-21T20:08:00Z</cp:lastPrinted>
  <dcterms:created xsi:type="dcterms:W3CDTF">2012-04-02T21:11:00Z</dcterms:created>
  <dcterms:modified xsi:type="dcterms:W3CDTF">2012-04-02T21:11:00Z</dcterms:modified>
</cp:coreProperties>
</file>