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E35" w:rsidRDefault="00170E35" w:rsidP="00170E35">
      <w:bookmarkStart w:id="0" w:name="_GoBack"/>
      <w:bookmarkEnd w:id="0"/>
      <w:r>
        <w:t>SCMS Graduate Committee</w:t>
      </w:r>
    </w:p>
    <w:p w:rsidR="00170E35" w:rsidRDefault="00170E35" w:rsidP="00170E35"/>
    <w:p w:rsidR="00170E35" w:rsidRDefault="00170E35" w:rsidP="00170E35">
      <w:r>
        <w:t xml:space="preserve">November 2, 2012 </w:t>
      </w:r>
      <w:r w:rsidR="00CD374F">
        <w:t>Minutes</w:t>
      </w:r>
    </w:p>
    <w:p w:rsidR="00170E35" w:rsidRDefault="00170E35" w:rsidP="00170E35"/>
    <w:p w:rsidR="00170E35" w:rsidRDefault="00170E35" w:rsidP="00170E35">
      <w:pPr>
        <w:rPr>
          <w:b/>
        </w:rPr>
      </w:pPr>
      <w:r w:rsidRPr="00FD54A5">
        <w:rPr>
          <w:b/>
        </w:rPr>
        <w:t>Meeting with Graduate students</w:t>
      </w:r>
    </w:p>
    <w:p w:rsidR="00FD54A5" w:rsidRPr="00FD54A5" w:rsidRDefault="00FD54A5" w:rsidP="00170E35">
      <w:pPr>
        <w:rPr>
          <w:b/>
        </w:rPr>
      </w:pPr>
    </w:p>
    <w:p w:rsidR="00170E35" w:rsidRPr="00FD54A5" w:rsidRDefault="00170E35" w:rsidP="00170E35">
      <w:pPr>
        <w:rPr>
          <w:b/>
        </w:rPr>
      </w:pPr>
      <w:r w:rsidRPr="00FD54A5">
        <w:rPr>
          <w:b/>
        </w:rPr>
        <w:t>Proposed Graduate Theory Class.</w:t>
      </w:r>
    </w:p>
    <w:p w:rsidR="001F1AD0" w:rsidRDefault="001F1AD0" w:rsidP="00170E35">
      <w:r>
        <w:t>Melanie submitted the proposed syllabus for SPC 6XXX Communication Theory which is proposed as a core required class  to run concomitantly with  COM 6400.  The current proposal will be proposed to the School at the next faculty meeting. However it was suggested that  small sections of Empirical Media Studies and Human Communication Theory be added.</w:t>
      </w:r>
    </w:p>
    <w:p w:rsidR="001F1AD0" w:rsidRDefault="001F1AD0" w:rsidP="00170E35"/>
    <w:p w:rsidR="00170E35" w:rsidRDefault="00170E35" w:rsidP="00170E35">
      <w:r w:rsidRPr="00FD54A5">
        <w:rPr>
          <w:b/>
        </w:rPr>
        <w:t>New courses</w:t>
      </w:r>
      <w:r w:rsidR="001F1AD0">
        <w:t>: Because of the concern of too many courses in the catalog not being taught, it was agreed not approve any new area based courses until the Committee had developed a plan for  organizing the courses in the course catalog.</w:t>
      </w:r>
    </w:p>
    <w:p w:rsidR="001F1AD0" w:rsidRDefault="001F1AD0" w:rsidP="00170E35"/>
    <w:p w:rsidR="00170E35" w:rsidRDefault="00170E35" w:rsidP="00170E35">
      <w:r w:rsidRPr="00FD54A5">
        <w:rPr>
          <w:b/>
        </w:rPr>
        <w:t>Course scheduling/Student survey</w:t>
      </w:r>
      <w:r w:rsidR="001F1AD0">
        <w:t xml:space="preserve">.  Base on the need to give students a schedule of class by which they </w:t>
      </w:r>
      <w:r w:rsidR="00D83FFB">
        <w:t>c</w:t>
      </w:r>
      <w:r w:rsidR="001F1AD0">
        <w:t>an plan their program, it was suggested that the committee develop a course schedule  template  and a course scheduling process by which  areas  propose graduate courses based on the template and the graduate committee approve the scheduling.</w:t>
      </w:r>
      <w:r w:rsidR="00D83FFB">
        <w:t xml:space="preserve"> The goal is to develop a grad course schedule for four regular semesters. The summer semester is variable. </w:t>
      </w:r>
      <w:r w:rsidR="00605CE4">
        <w:t xml:space="preserve"> Any dual upper division-graduate courses are in addition to the courses listed. </w:t>
      </w:r>
      <w:r w:rsidR="001F1AD0">
        <w:t xml:space="preserve"> A draft template of the schedule is below:</w:t>
      </w:r>
    </w:p>
    <w:p w:rsidR="00D83FFB" w:rsidRDefault="00D83FFB" w:rsidP="00170E35"/>
    <w:p w:rsidR="00D83FFB" w:rsidRDefault="00D83FFB" w:rsidP="00D83FFB">
      <w:r>
        <w:t xml:space="preserve">(R=Rhetoric,F=Film, MS= Media Studies, ICC=Intercultural Communication; </w:t>
      </w:r>
    </w:p>
    <w:p w:rsidR="00D83FFB" w:rsidRDefault="00D83FFB" w:rsidP="00D83FFB">
      <w:r>
        <w:t>A,B,C,D=Individual different classes</w:t>
      </w:r>
    </w:p>
    <w:p w:rsidR="00D83FFB" w:rsidRDefault="00D83FFB" w:rsidP="00D83FFB"/>
    <w:p w:rsidR="001F1AD0" w:rsidRDefault="001F1AD0" w:rsidP="00170E35"/>
    <w:p w:rsidR="001F1AD0" w:rsidRPr="008879C3" w:rsidRDefault="008879C3" w:rsidP="00170E35">
      <w:pPr>
        <w:rPr>
          <w:sz w:val="16"/>
          <w:szCs w:val="16"/>
        </w:rPr>
      </w:pPr>
      <w:r w:rsidRPr="008879C3">
        <w:rPr>
          <w:sz w:val="16"/>
          <w:szCs w:val="16"/>
        </w:rPr>
        <w:t>Fall 1</w:t>
      </w:r>
      <w:r w:rsidR="00D83FFB">
        <w:rPr>
          <w:sz w:val="16"/>
          <w:szCs w:val="16"/>
        </w:rPr>
        <w:t>(Fall  2013)</w:t>
      </w:r>
      <w:r w:rsidRPr="008879C3">
        <w:rPr>
          <w:sz w:val="16"/>
          <w:szCs w:val="16"/>
        </w:rPr>
        <w:tab/>
      </w:r>
      <w:r w:rsidRPr="008879C3">
        <w:rPr>
          <w:sz w:val="16"/>
          <w:szCs w:val="16"/>
        </w:rPr>
        <w:tab/>
        <w:t>Spring 1</w:t>
      </w:r>
      <w:r w:rsidRPr="008879C3">
        <w:rPr>
          <w:sz w:val="16"/>
          <w:szCs w:val="16"/>
        </w:rPr>
        <w:tab/>
      </w:r>
      <w:r w:rsidRPr="008879C3">
        <w:rPr>
          <w:sz w:val="16"/>
          <w:szCs w:val="16"/>
        </w:rPr>
        <w:tab/>
        <w:t>Summer 1</w:t>
      </w:r>
      <w:r w:rsidRPr="008879C3">
        <w:rPr>
          <w:sz w:val="16"/>
          <w:szCs w:val="16"/>
        </w:rPr>
        <w:tab/>
      </w:r>
      <w:r w:rsidRPr="008879C3">
        <w:rPr>
          <w:sz w:val="16"/>
          <w:szCs w:val="16"/>
        </w:rPr>
        <w:tab/>
        <w:t>Fall 2</w:t>
      </w:r>
      <w:r w:rsidRPr="008879C3">
        <w:rPr>
          <w:sz w:val="16"/>
          <w:szCs w:val="16"/>
        </w:rPr>
        <w:tab/>
      </w:r>
      <w:r w:rsidRPr="008879C3">
        <w:rPr>
          <w:sz w:val="16"/>
          <w:szCs w:val="16"/>
        </w:rPr>
        <w:tab/>
        <w:t>Spring 2</w:t>
      </w:r>
      <w:r>
        <w:rPr>
          <w:sz w:val="16"/>
          <w:szCs w:val="16"/>
        </w:rPr>
        <w:tab/>
      </w:r>
      <w:r>
        <w:rPr>
          <w:sz w:val="16"/>
          <w:szCs w:val="16"/>
        </w:rPr>
        <w:tab/>
        <w:t>Summer 2</w:t>
      </w:r>
    </w:p>
    <w:p w:rsidR="008879C3" w:rsidRPr="008879C3" w:rsidRDefault="008879C3" w:rsidP="00170E35">
      <w:pPr>
        <w:rPr>
          <w:sz w:val="16"/>
          <w:szCs w:val="16"/>
        </w:rPr>
      </w:pPr>
      <w:r w:rsidRPr="008879C3">
        <w:rPr>
          <w:sz w:val="16"/>
          <w:szCs w:val="16"/>
        </w:rPr>
        <w:t>COM 6400</w:t>
      </w:r>
      <w:r w:rsidRPr="008879C3">
        <w:rPr>
          <w:sz w:val="16"/>
          <w:szCs w:val="16"/>
        </w:rPr>
        <w:tab/>
      </w:r>
      <w:r w:rsidRPr="008879C3">
        <w:rPr>
          <w:sz w:val="16"/>
          <w:szCs w:val="16"/>
        </w:rPr>
        <w:tab/>
      </w:r>
      <w:r w:rsidRPr="008879C3">
        <w:rPr>
          <w:sz w:val="16"/>
          <w:szCs w:val="16"/>
        </w:rPr>
        <w:tab/>
      </w:r>
      <w:r w:rsidRPr="008879C3">
        <w:rPr>
          <w:sz w:val="16"/>
          <w:szCs w:val="16"/>
        </w:rPr>
        <w:tab/>
      </w:r>
      <w:r w:rsidR="00D83FFB">
        <w:rPr>
          <w:sz w:val="16"/>
          <w:szCs w:val="16"/>
        </w:rPr>
        <w:tab/>
        <w:t>R/F/MS/ICC</w:t>
      </w:r>
      <w:r w:rsidR="00D83FFB">
        <w:rPr>
          <w:sz w:val="16"/>
          <w:szCs w:val="16"/>
        </w:rPr>
        <w:tab/>
      </w:r>
      <w:r w:rsidRPr="008879C3">
        <w:rPr>
          <w:sz w:val="16"/>
          <w:szCs w:val="16"/>
        </w:rPr>
        <w:t>COM 6400</w:t>
      </w:r>
      <w:r w:rsidRPr="008879C3">
        <w:rPr>
          <w:sz w:val="16"/>
          <w:szCs w:val="16"/>
        </w:rPr>
        <w:tab/>
      </w:r>
      <w:r>
        <w:rPr>
          <w:sz w:val="16"/>
          <w:szCs w:val="16"/>
        </w:rPr>
        <w:tab/>
      </w:r>
      <w:r w:rsidR="00D83FFB">
        <w:rPr>
          <w:sz w:val="16"/>
          <w:szCs w:val="16"/>
        </w:rPr>
        <w:tab/>
      </w:r>
      <w:r w:rsidR="00D83FFB">
        <w:rPr>
          <w:sz w:val="16"/>
          <w:szCs w:val="16"/>
        </w:rPr>
        <w:tab/>
      </w:r>
      <w:r w:rsidR="00D83FFB" w:rsidRPr="008879C3">
        <w:rPr>
          <w:sz w:val="16"/>
          <w:szCs w:val="16"/>
        </w:rPr>
        <w:t>R/F/MS/ICC</w:t>
      </w:r>
      <w:r w:rsidR="00D83FFB">
        <w:rPr>
          <w:sz w:val="16"/>
          <w:szCs w:val="16"/>
        </w:rPr>
        <w:tab/>
      </w:r>
    </w:p>
    <w:p w:rsidR="008879C3" w:rsidRPr="008879C3" w:rsidRDefault="008879C3" w:rsidP="00170E35">
      <w:pPr>
        <w:rPr>
          <w:sz w:val="16"/>
          <w:szCs w:val="16"/>
        </w:rPr>
      </w:pPr>
      <w:r w:rsidRPr="008879C3">
        <w:rPr>
          <w:sz w:val="16"/>
          <w:szCs w:val="16"/>
        </w:rPr>
        <w:t>Com Theory</w:t>
      </w:r>
      <w:r w:rsidR="00D83FFB">
        <w:rPr>
          <w:sz w:val="16"/>
          <w:szCs w:val="16"/>
        </w:rPr>
        <w:tab/>
      </w:r>
      <w:r w:rsidR="00D83FFB">
        <w:rPr>
          <w:sz w:val="16"/>
          <w:szCs w:val="16"/>
        </w:rPr>
        <w:tab/>
      </w:r>
      <w:r w:rsidR="00D83FFB">
        <w:rPr>
          <w:sz w:val="16"/>
          <w:szCs w:val="16"/>
        </w:rPr>
        <w:tab/>
      </w:r>
      <w:r w:rsidR="00D83FFB">
        <w:rPr>
          <w:sz w:val="16"/>
          <w:szCs w:val="16"/>
        </w:rPr>
        <w:tab/>
      </w:r>
      <w:r w:rsidR="00D83FFB">
        <w:rPr>
          <w:sz w:val="16"/>
          <w:szCs w:val="16"/>
        </w:rPr>
        <w:tab/>
      </w:r>
      <w:r w:rsidR="00D83FFB">
        <w:rPr>
          <w:sz w:val="16"/>
          <w:szCs w:val="16"/>
        </w:rPr>
        <w:tab/>
      </w:r>
      <w:r w:rsidRPr="008879C3">
        <w:rPr>
          <w:sz w:val="16"/>
          <w:szCs w:val="16"/>
        </w:rPr>
        <w:t>COM Theory</w:t>
      </w:r>
    </w:p>
    <w:p w:rsidR="008879C3" w:rsidRPr="008879C3" w:rsidRDefault="00D83FFB" w:rsidP="008879C3">
      <w:pPr>
        <w:rPr>
          <w:sz w:val="16"/>
          <w:szCs w:val="16"/>
        </w:rPr>
      </w:pPr>
      <w:r>
        <w:rPr>
          <w:sz w:val="16"/>
          <w:szCs w:val="16"/>
        </w:rPr>
        <w:t>Com Pedagogy</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8879C3" w:rsidRPr="008879C3">
        <w:rPr>
          <w:sz w:val="16"/>
          <w:szCs w:val="16"/>
        </w:rPr>
        <w:t>Com Pedagogy</w:t>
      </w:r>
    </w:p>
    <w:p w:rsidR="008879C3" w:rsidRPr="008879C3" w:rsidRDefault="008879C3" w:rsidP="00170E35">
      <w:pPr>
        <w:rPr>
          <w:sz w:val="16"/>
          <w:szCs w:val="16"/>
        </w:rPr>
      </w:pPr>
    </w:p>
    <w:p w:rsidR="008879C3" w:rsidRPr="008879C3" w:rsidRDefault="008879C3" w:rsidP="00170E35">
      <w:pPr>
        <w:rPr>
          <w:sz w:val="16"/>
          <w:szCs w:val="16"/>
        </w:rPr>
      </w:pPr>
      <w:r w:rsidRPr="008879C3">
        <w:rPr>
          <w:sz w:val="16"/>
          <w:szCs w:val="16"/>
        </w:rPr>
        <w:t>R</w:t>
      </w:r>
      <w:r w:rsidR="00605CE4">
        <w:rPr>
          <w:sz w:val="16"/>
          <w:szCs w:val="16"/>
        </w:rPr>
        <w:t>-</w:t>
      </w:r>
      <w:r w:rsidRPr="008879C3">
        <w:rPr>
          <w:sz w:val="16"/>
          <w:szCs w:val="16"/>
        </w:rPr>
        <w:t>A</w:t>
      </w:r>
      <w:r w:rsidRPr="008879C3">
        <w:rPr>
          <w:sz w:val="16"/>
          <w:szCs w:val="16"/>
        </w:rPr>
        <w:tab/>
      </w:r>
      <w:r w:rsidRPr="008879C3">
        <w:rPr>
          <w:sz w:val="16"/>
          <w:szCs w:val="16"/>
        </w:rPr>
        <w:tab/>
      </w:r>
      <w:r w:rsidR="00D83FFB">
        <w:rPr>
          <w:sz w:val="16"/>
          <w:szCs w:val="16"/>
        </w:rPr>
        <w:tab/>
      </w:r>
      <w:r w:rsidRPr="008879C3">
        <w:rPr>
          <w:sz w:val="16"/>
          <w:szCs w:val="16"/>
        </w:rPr>
        <w:t>R</w:t>
      </w:r>
      <w:r w:rsidR="00605CE4">
        <w:rPr>
          <w:sz w:val="16"/>
          <w:szCs w:val="16"/>
        </w:rPr>
        <w:t>-</w:t>
      </w:r>
      <w:r w:rsidRPr="008879C3">
        <w:rPr>
          <w:sz w:val="16"/>
          <w:szCs w:val="16"/>
        </w:rPr>
        <w:t>B</w:t>
      </w:r>
      <w:r w:rsidRPr="008879C3">
        <w:rPr>
          <w:sz w:val="16"/>
          <w:szCs w:val="16"/>
        </w:rPr>
        <w:tab/>
      </w:r>
      <w:r w:rsidRPr="008879C3">
        <w:rPr>
          <w:sz w:val="16"/>
          <w:szCs w:val="16"/>
        </w:rPr>
        <w:tab/>
      </w:r>
      <w:r w:rsidRPr="008879C3">
        <w:rPr>
          <w:sz w:val="16"/>
          <w:szCs w:val="16"/>
        </w:rPr>
        <w:tab/>
      </w:r>
      <w:r w:rsidRPr="008879C3">
        <w:rPr>
          <w:sz w:val="16"/>
          <w:szCs w:val="16"/>
        </w:rPr>
        <w:tab/>
        <w:t>R</w:t>
      </w:r>
      <w:r w:rsidR="00605CE4">
        <w:rPr>
          <w:sz w:val="16"/>
          <w:szCs w:val="16"/>
        </w:rPr>
        <w:t>-</w:t>
      </w:r>
      <w:r w:rsidRPr="008879C3">
        <w:rPr>
          <w:sz w:val="16"/>
          <w:szCs w:val="16"/>
        </w:rPr>
        <w:t>C</w:t>
      </w:r>
      <w:r w:rsidRPr="008879C3">
        <w:rPr>
          <w:sz w:val="16"/>
          <w:szCs w:val="16"/>
        </w:rPr>
        <w:tab/>
      </w:r>
      <w:r w:rsidRPr="008879C3">
        <w:rPr>
          <w:sz w:val="16"/>
          <w:szCs w:val="16"/>
        </w:rPr>
        <w:tab/>
        <w:t>R</w:t>
      </w:r>
      <w:r w:rsidR="00605CE4">
        <w:rPr>
          <w:sz w:val="16"/>
          <w:szCs w:val="16"/>
        </w:rPr>
        <w:t>-</w:t>
      </w:r>
      <w:r w:rsidRPr="008879C3">
        <w:rPr>
          <w:sz w:val="16"/>
          <w:szCs w:val="16"/>
        </w:rPr>
        <w:t>D</w:t>
      </w:r>
    </w:p>
    <w:p w:rsidR="008879C3" w:rsidRPr="008879C3" w:rsidRDefault="008879C3" w:rsidP="00170E35">
      <w:pPr>
        <w:rPr>
          <w:sz w:val="16"/>
          <w:szCs w:val="16"/>
        </w:rPr>
      </w:pPr>
      <w:r>
        <w:rPr>
          <w:sz w:val="16"/>
          <w:szCs w:val="16"/>
        </w:rPr>
        <w:t>F</w:t>
      </w:r>
      <w:r w:rsidR="00605CE4">
        <w:rPr>
          <w:sz w:val="16"/>
          <w:szCs w:val="16"/>
        </w:rPr>
        <w:t>-</w:t>
      </w:r>
      <w:r>
        <w:rPr>
          <w:sz w:val="16"/>
          <w:szCs w:val="16"/>
        </w:rPr>
        <w:t>A</w:t>
      </w:r>
      <w:r>
        <w:rPr>
          <w:sz w:val="16"/>
          <w:szCs w:val="16"/>
        </w:rPr>
        <w:tab/>
      </w:r>
      <w:r>
        <w:rPr>
          <w:sz w:val="16"/>
          <w:szCs w:val="16"/>
        </w:rPr>
        <w:tab/>
      </w:r>
      <w:r w:rsidR="00D83FFB">
        <w:rPr>
          <w:sz w:val="16"/>
          <w:szCs w:val="16"/>
        </w:rPr>
        <w:tab/>
      </w:r>
      <w:r>
        <w:rPr>
          <w:sz w:val="16"/>
          <w:szCs w:val="16"/>
        </w:rPr>
        <w:t>F</w:t>
      </w:r>
      <w:r w:rsidR="00605CE4">
        <w:rPr>
          <w:sz w:val="16"/>
          <w:szCs w:val="16"/>
        </w:rPr>
        <w:t>-</w:t>
      </w:r>
      <w:r>
        <w:rPr>
          <w:sz w:val="16"/>
          <w:szCs w:val="16"/>
        </w:rPr>
        <w:t>B</w:t>
      </w:r>
      <w:r>
        <w:rPr>
          <w:sz w:val="16"/>
          <w:szCs w:val="16"/>
        </w:rPr>
        <w:tab/>
      </w:r>
      <w:r>
        <w:rPr>
          <w:sz w:val="16"/>
          <w:szCs w:val="16"/>
        </w:rPr>
        <w:tab/>
      </w:r>
      <w:r>
        <w:rPr>
          <w:sz w:val="16"/>
          <w:szCs w:val="16"/>
        </w:rPr>
        <w:tab/>
      </w:r>
      <w:r>
        <w:rPr>
          <w:sz w:val="16"/>
          <w:szCs w:val="16"/>
        </w:rPr>
        <w:tab/>
      </w:r>
      <w:r w:rsidRPr="008879C3">
        <w:rPr>
          <w:sz w:val="16"/>
          <w:szCs w:val="16"/>
        </w:rPr>
        <w:t>F</w:t>
      </w:r>
      <w:r w:rsidR="00605CE4">
        <w:rPr>
          <w:sz w:val="16"/>
          <w:szCs w:val="16"/>
        </w:rPr>
        <w:t>-</w:t>
      </w:r>
      <w:r w:rsidRPr="008879C3">
        <w:rPr>
          <w:sz w:val="16"/>
          <w:szCs w:val="16"/>
        </w:rPr>
        <w:t>C</w:t>
      </w:r>
      <w:r w:rsidRPr="008879C3">
        <w:rPr>
          <w:sz w:val="16"/>
          <w:szCs w:val="16"/>
        </w:rPr>
        <w:tab/>
      </w:r>
      <w:r w:rsidRPr="008879C3">
        <w:rPr>
          <w:sz w:val="16"/>
          <w:szCs w:val="16"/>
        </w:rPr>
        <w:tab/>
        <w:t>F</w:t>
      </w:r>
      <w:r w:rsidR="00605CE4">
        <w:rPr>
          <w:sz w:val="16"/>
          <w:szCs w:val="16"/>
        </w:rPr>
        <w:t>-</w:t>
      </w:r>
      <w:r w:rsidRPr="008879C3">
        <w:rPr>
          <w:sz w:val="16"/>
          <w:szCs w:val="16"/>
        </w:rPr>
        <w:t>D</w:t>
      </w:r>
    </w:p>
    <w:p w:rsidR="008879C3" w:rsidRPr="008879C3" w:rsidRDefault="008879C3" w:rsidP="00170E35">
      <w:pPr>
        <w:rPr>
          <w:sz w:val="16"/>
          <w:szCs w:val="16"/>
        </w:rPr>
      </w:pPr>
      <w:r>
        <w:rPr>
          <w:sz w:val="16"/>
          <w:szCs w:val="16"/>
        </w:rPr>
        <w:t>MS</w:t>
      </w:r>
      <w:r w:rsidR="00605CE4">
        <w:rPr>
          <w:sz w:val="16"/>
          <w:szCs w:val="16"/>
        </w:rPr>
        <w:t>-</w:t>
      </w:r>
      <w:r>
        <w:rPr>
          <w:sz w:val="16"/>
          <w:szCs w:val="16"/>
        </w:rPr>
        <w:t>A</w:t>
      </w:r>
      <w:r>
        <w:rPr>
          <w:sz w:val="16"/>
          <w:szCs w:val="16"/>
        </w:rPr>
        <w:tab/>
      </w:r>
      <w:r>
        <w:rPr>
          <w:sz w:val="16"/>
          <w:szCs w:val="16"/>
        </w:rPr>
        <w:tab/>
      </w:r>
      <w:r w:rsidR="00D83FFB">
        <w:rPr>
          <w:sz w:val="16"/>
          <w:szCs w:val="16"/>
        </w:rPr>
        <w:tab/>
      </w:r>
      <w:r>
        <w:rPr>
          <w:sz w:val="16"/>
          <w:szCs w:val="16"/>
        </w:rPr>
        <w:t>MS</w:t>
      </w:r>
      <w:r w:rsidR="00605CE4">
        <w:rPr>
          <w:sz w:val="16"/>
          <w:szCs w:val="16"/>
        </w:rPr>
        <w:t>-</w:t>
      </w:r>
      <w:r>
        <w:rPr>
          <w:sz w:val="16"/>
          <w:szCs w:val="16"/>
        </w:rPr>
        <w:t>B</w:t>
      </w:r>
      <w:r>
        <w:rPr>
          <w:sz w:val="16"/>
          <w:szCs w:val="16"/>
        </w:rPr>
        <w:tab/>
      </w:r>
      <w:r>
        <w:rPr>
          <w:sz w:val="16"/>
          <w:szCs w:val="16"/>
        </w:rPr>
        <w:tab/>
      </w:r>
      <w:r>
        <w:rPr>
          <w:sz w:val="16"/>
          <w:szCs w:val="16"/>
        </w:rPr>
        <w:tab/>
      </w:r>
      <w:r>
        <w:rPr>
          <w:sz w:val="16"/>
          <w:szCs w:val="16"/>
        </w:rPr>
        <w:tab/>
      </w:r>
      <w:r w:rsidRPr="008879C3">
        <w:rPr>
          <w:sz w:val="16"/>
          <w:szCs w:val="16"/>
        </w:rPr>
        <w:t>MS</w:t>
      </w:r>
      <w:r w:rsidR="00605CE4">
        <w:rPr>
          <w:sz w:val="16"/>
          <w:szCs w:val="16"/>
        </w:rPr>
        <w:t>-</w:t>
      </w:r>
      <w:r w:rsidRPr="008879C3">
        <w:rPr>
          <w:sz w:val="16"/>
          <w:szCs w:val="16"/>
        </w:rPr>
        <w:t>C</w:t>
      </w:r>
      <w:r w:rsidRPr="008879C3">
        <w:rPr>
          <w:sz w:val="16"/>
          <w:szCs w:val="16"/>
        </w:rPr>
        <w:tab/>
      </w:r>
      <w:r w:rsidRPr="008879C3">
        <w:rPr>
          <w:sz w:val="16"/>
          <w:szCs w:val="16"/>
        </w:rPr>
        <w:tab/>
        <w:t>MS</w:t>
      </w:r>
      <w:r w:rsidR="00605CE4">
        <w:rPr>
          <w:sz w:val="16"/>
          <w:szCs w:val="16"/>
        </w:rPr>
        <w:t>-</w:t>
      </w:r>
      <w:r w:rsidRPr="008879C3">
        <w:rPr>
          <w:sz w:val="16"/>
          <w:szCs w:val="16"/>
        </w:rPr>
        <w:t>D</w:t>
      </w:r>
    </w:p>
    <w:p w:rsidR="008879C3" w:rsidRDefault="008879C3" w:rsidP="00170E35">
      <w:pPr>
        <w:rPr>
          <w:sz w:val="16"/>
          <w:szCs w:val="16"/>
        </w:rPr>
      </w:pPr>
      <w:r>
        <w:rPr>
          <w:sz w:val="16"/>
          <w:szCs w:val="16"/>
        </w:rPr>
        <w:t>ICC</w:t>
      </w:r>
      <w:r w:rsidR="00605CE4">
        <w:rPr>
          <w:sz w:val="16"/>
          <w:szCs w:val="16"/>
        </w:rPr>
        <w:t>-</w:t>
      </w:r>
      <w:r>
        <w:rPr>
          <w:sz w:val="16"/>
          <w:szCs w:val="16"/>
        </w:rPr>
        <w:t>A</w:t>
      </w:r>
      <w:r>
        <w:rPr>
          <w:sz w:val="16"/>
          <w:szCs w:val="16"/>
        </w:rPr>
        <w:tab/>
      </w:r>
      <w:r>
        <w:rPr>
          <w:sz w:val="16"/>
          <w:szCs w:val="16"/>
        </w:rPr>
        <w:tab/>
      </w:r>
      <w:r w:rsidR="00D83FFB">
        <w:rPr>
          <w:sz w:val="16"/>
          <w:szCs w:val="16"/>
        </w:rPr>
        <w:tab/>
      </w:r>
      <w:r>
        <w:rPr>
          <w:sz w:val="16"/>
          <w:szCs w:val="16"/>
        </w:rPr>
        <w:t>ICC</w:t>
      </w:r>
      <w:r w:rsidR="00605CE4">
        <w:rPr>
          <w:sz w:val="16"/>
          <w:szCs w:val="16"/>
        </w:rPr>
        <w:t>-</w:t>
      </w:r>
      <w:r>
        <w:rPr>
          <w:sz w:val="16"/>
          <w:szCs w:val="16"/>
        </w:rPr>
        <w:t>B</w:t>
      </w:r>
      <w:r>
        <w:rPr>
          <w:sz w:val="16"/>
          <w:szCs w:val="16"/>
        </w:rPr>
        <w:tab/>
      </w:r>
      <w:r>
        <w:rPr>
          <w:sz w:val="16"/>
          <w:szCs w:val="16"/>
        </w:rPr>
        <w:tab/>
      </w:r>
      <w:r>
        <w:rPr>
          <w:sz w:val="16"/>
          <w:szCs w:val="16"/>
        </w:rPr>
        <w:tab/>
      </w:r>
      <w:r>
        <w:rPr>
          <w:sz w:val="16"/>
          <w:szCs w:val="16"/>
        </w:rPr>
        <w:tab/>
      </w:r>
      <w:r w:rsidRPr="008879C3">
        <w:rPr>
          <w:sz w:val="16"/>
          <w:szCs w:val="16"/>
        </w:rPr>
        <w:t>ICC</w:t>
      </w:r>
      <w:r w:rsidR="00605CE4">
        <w:rPr>
          <w:sz w:val="16"/>
          <w:szCs w:val="16"/>
        </w:rPr>
        <w:t>-C</w:t>
      </w:r>
      <w:r w:rsidR="00605CE4">
        <w:rPr>
          <w:sz w:val="16"/>
          <w:szCs w:val="16"/>
        </w:rPr>
        <w:tab/>
      </w:r>
      <w:r w:rsidR="00605CE4">
        <w:rPr>
          <w:sz w:val="16"/>
          <w:szCs w:val="16"/>
        </w:rPr>
        <w:tab/>
        <w:t>ICC-D</w:t>
      </w:r>
    </w:p>
    <w:p w:rsidR="008879C3" w:rsidRDefault="008879C3" w:rsidP="00170E35">
      <w:pPr>
        <w:rPr>
          <w:sz w:val="16"/>
          <w:szCs w:val="16"/>
        </w:rPr>
      </w:pPr>
    </w:p>
    <w:p w:rsidR="008879C3" w:rsidRPr="008879C3" w:rsidRDefault="008879C3" w:rsidP="00170E35">
      <w:pPr>
        <w:rPr>
          <w:sz w:val="16"/>
          <w:szCs w:val="16"/>
        </w:rPr>
      </w:pPr>
    </w:p>
    <w:p w:rsidR="008879C3" w:rsidRDefault="008879C3" w:rsidP="00170E35">
      <w:r>
        <w:tab/>
      </w:r>
      <w:r>
        <w:tab/>
      </w:r>
      <w:r>
        <w:tab/>
      </w:r>
      <w:r>
        <w:tab/>
      </w:r>
      <w:r>
        <w:tab/>
      </w:r>
      <w:r>
        <w:tab/>
      </w:r>
      <w:r>
        <w:tab/>
      </w:r>
    </w:p>
    <w:p w:rsidR="001F1AD0" w:rsidRDefault="001F1AD0" w:rsidP="00170E35"/>
    <w:p w:rsidR="00170E35" w:rsidRDefault="00170E35" w:rsidP="00170E35">
      <w:r w:rsidRPr="00FD54A5">
        <w:rPr>
          <w:b/>
        </w:rPr>
        <w:t>Recruitment</w:t>
      </w:r>
      <w:r w:rsidR="00FD54A5">
        <w:t>. The program was awarded a $1,000 recruitment grant from the  graduate college. $135 was allocated for posters and fliers for the  Graduate recruitment event Nov 5</w:t>
      </w:r>
    </w:p>
    <w:p w:rsidR="00FD54A5" w:rsidRDefault="00FD54A5" w:rsidP="00170E35"/>
    <w:p w:rsidR="00170E35" w:rsidRDefault="00170E35" w:rsidP="00170E35">
      <w:r w:rsidRPr="00FD54A5">
        <w:rPr>
          <w:b/>
        </w:rPr>
        <w:t>Website</w:t>
      </w:r>
      <w:r w:rsidR="00FD54A5" w:rsidRPr="00FD54A5">
        <w:rPr>
          <w:b/>
        </w:rPr>
        <w:t>.</w:t>
      </w:r>
      <w:r w:rsidR="00FD54A5">
        <w:t xml:space="preserve"> A involved discussion about the website was had.  It was suggested that a) The program description be re-witten and that an FAQ section be added for student clarification. Gavin volunterred to help with the FAQ section.  Becky proposed he following rewrite:</w:t>
      </w:r>
    </w:p>
    <w:p w:rsidR="00FD54A5" w:rsidRDefault="00FD54A5" w:rsidP="00170E35"/>
    <w:p w:rsidR="00FD54A5" w:rsidRDefault="00FD54A5" w:rsidP="00FD54A5">
      <w:pPr>
        <w:pStyle w:val="Title1"/>
        <w:shd w:val="clear" w:color="auto" w:fill="FFFFFF"/>
      </w:pPr>
      <w:r>
        <w:t>MASTER OF ARTS IN COMMUNICATION STUDIES</w:t>
      </w:r>
    </w:p>
    <w:p w:rsidR="00FD54A5" w:rsidRDefault="00FD54A5" w:rsidP="00FD54A5">
      <w:pPr>
        <w:pStyle w:val="NormalWeb"/>
        <w:shd w:val="clear" w:color="auto" w:fill="FFFFFF"/>
        <w:rPr>
          <w:rFonts w:ascii="Arial" w:hAnsi="Arial" w:cs="Arial"/>
          <w:color w:val="000000"/>
          <w:sz w:val="17"/>
          <w:szCs w:val="17"/>
        </w:rPr>
      </w:pPr>
      <w:r>
        <w:rPr>
          <w:rFonts w:ascii="Arial" w:hAnsi="Arial" w:cs="Arial"/>
          <w:color w:val="000000"/>
          <w:sz w:val="17"/>
          <w:szCs w:val="17"/>
        </w:rPr>
        <w:t xml:space="preserve">The central objective of the Master of Arts program in the School of Communication and Multimedia Studies is to offer students a holistic historical, theoretical and critical knowledge of oral, written, visual and aural symbol systems, the </w:t>
      </w:r>
      <w:r>
        <w:rPr>
          <w:rFonts w:ascii="Arial" w:hAnsi="Arial" w:cs="Arial"/>
          <w:color w:val="000000"/>
          <w:sz w:val="17"/>
          <w:szCs w:val="17"/>
        </w:rPr>
        <w:lastRenderedPageBreak/>
        <w:t>institutions and processes which produce them, and the audiences/readers who engage them. The program emphasizes the intersections among cultural studies, film, intercultural communication, media, and rhetoric. The goal of the degree is to prepare students for doctoral studies and/or academic careers and to enhance students' ongoing and future efforts in communication-related professions or activities. Within programmatic constraints, students in consultation with their designated graduate advisor or supervisory committee will develop individualized programs of study tailored to their academic interests.</w:t>
      </w:r>
    </w:p>
    <w:p w:rsidR="00FD54A5" w:rsidRDefault="00FD54A5" w:rsidP="00170E35"/>
    <w:p w:rsidR="00FD54A5" w:rsidRDefault="00FD54A5" w:rsidP="00170E35"/>
    <w:p w:rsidR="00FD54A5" w:rsidRDefault="00FD54A5" w:rsidP="00170E35"/>
    <w:p w:rsidR="00170E35" w:rsidRDefault="00170E35" w:rsidP="00170E35">
      <w:pPr>
        <w:rPr>
          <w:b/>
        </w:rPr>
      </w:pPr>
      <w:r w:rsidRPr="00FD54A5">
        <w:rPr>
          <w:b/>
        </w:rPr>
        <w:t>Certificate in Intercultural Studies</w:t>
      </w:r>
    </w:p>
    <w:p w:rsidR="00FD54A5" w:rsidRDefault="00FD54A5" w:rsidP="00170E35">
      <w:pPr>
        <w:rPr>
          <w:b/>
        </w:rPr>
      </w:pPr>
    </w:p>
    <w:p w:rsidR="00FD54A5" w:rsidRPr="00FD54A5" w:rsidRDefault="00FD54A5" w:rsidP="00170E35">
      <w:r w:rsidRPr="00FD54A5">
        <w:t>Fred suggested that since there was a good interest among students in Intercultural Communication, that the possibility of an Certificate Program in Intercu</w:t>
      </w:r>
      <w:r>
        <w:t xml:space="preserve">ltural Communication be offered involving graduate courses from other departments. </w:t>
      </w:r>
      <w:r w:rsidRPr="00FD54A5">
        <w:t xml:space="preserve"> </w:t>
      </w:r>
      <w:r>
        <w:t>Nannetta will explore this.</w:t>
      </w:r>
    </w:p>
    <w:p w:rsidR="00FD54A5" w:rsidRDefault="00FD54A5" w:rsidP="00170E35">
      <w:pPr>
        <w:rPr>
          <w:b/>
        </w:rPr>
      </w:pPr>
    </w:p>
    <w:p w:rsidR="00FD54A5" w:rsidRPr="00FD54A5" w:rsidRDefault="00FD54A5" w:rsidP="00170E35">
      <w:pPr>
        <w:rPr>
          <w:b/>
        </w:rPr>
      </w:pPr>
    </w:p>
    <w:p w:rsidR="00170E35" w:rsidRDefault="00170E35" w:rsidP="00170E35">
      <w:pPr>
        <w:rPr>
          <w:b/>
        </w:rPr>
      </w:pPr>
      <w:r w:rsidRPr="00FD54A5">
        <w:rPr>
          <w:b/>
        </w:rPr>
        <w:t>Combined upper division/ graduate classes</w:t>
      </w:r>
    </w:p>
    <w:p w:rsidR="00FD54A5" w:rsidRDefault="00FD54A5" w:rsidP="00170E35">
      <w:r w:rsidRPr="00FD54A5">
        <w:t>Fred reported on the development of combined upper</w:t>
      </w:r>
      <w:r>
        <w:t xml:space="preserve"> </w:t>
      </w:r>
      <w:r w:rsidRPr="00FD54A5">
        <w:t>division/graduate classes</w:t>
      </w:r>
      <w:r>
        <w:t xml:space="preserve">. He is in a Faculty Learning Community doted to this. The first possibility would be a combined course of Media Theory at the undergraduate and graduate level. </w:t>
      </w:r>
      <w:r w:rsidR="00153FC7">
        <w:t>(The soonest it could be offered is Spring 2014).</w:t>
      </w:r>
    </w:p>
    <w:p w:rsidR="00153FC7" w:rsidRPr="00153FC7" w:rsidRDefault="00153FC7" w:rsidP="00170E35">
      <w:pPr>
        <w:rPr>
          <w:b/>
        </w:rPr>
      </w:pPr>
      <w:r w:rsidRPr="00153FC7">
        <w:rPr>
          <w:b/>
        </w:rPr>
        <w:t>NEW INFORMATION:</w:t>
      </w:r>
      <w:r>
        <w:rPr>
          <w:b/>
        </w:rPr>
        <w:t xml:space="preserve"> Although the combined undergraduate and graduate course would count as one course in the faculty assignment,  if either class is taught on-line the Center for Excellence in Leaning (CEL) will pay $6,000 additional for teaching the on-line course.</w:t>
      </w:r>
    </w:p>
    <w:p w:rsidR="00D05D5C" w:rsidRDefault="00D05D5C"/>
    <w:sectPr w:rsidR="00D05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E35"/>
    <w:rsid w:val="00153FC7"/>
    <w:rsid w:val="00170E35"/>
    <w:rsid w:val="001F1AD0"/>
    <w:rsid w:val="002969BC"/>
    <w:rsid w:val="00605CE4"/>
    <w:rsid w:val="00822EB1"/>
    <w:rsid w:val="008879C3"/>
    <w:rsid w:val="00CD374F"/>
    <w:rsid w:val="00D05D5C"/>
    <w:rsid w:val="00D83FFB"/>
    <w:rsid w:val="00FD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E3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4A5"/>
    <w:pPr>
      <w:spacing w:after="120"/>
    </w:pPr>
    <w:rPr>
      <w:rFonts w:ascii="Times New Roman" w:eastAsia="Times New Roman" w:hAnsi="Times New Roman" w:cs="Times New Roman"/>
      <w:sz w:val="24"/>
      <w:szCs w:val="24"/>
    </w:rPr>
  </w:style>
  <w:style w:type="paragraph" w:customStyle="1" w:styleId="Title1">
    <w:name w:val="Title1"/>
    <w:basedOn w:val="Normal"/>
    <w:uiPriority w:val="99"/>
    <w:semiHidden/>
    <w:rsid w:val="00FD54A5"/>
    <w:pPr>
      <w:spacing w:before="240" w:after="120"/>
    </w:pPr>
    <w:rPr>
      <w:rFonts w:ascii="Arial" w:eastAsia="Times New Roman" w:hAnsi="Arial" w:cs="Arial"/>
      <w:b/>
      <w:bCs/>
      <w:color w:val="172F6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E3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4A5"/>
    <w:pPr>
      <w:spacing w:after="120"/>
    </w:pPr>
    <w:rPr>
      <w:rFonts w:ascii="Times New Roman" w:eastAsia="Times New Roman" w:hAnsi="Times New Roman" w:cs="Times New Roman"/>
      <w:sz w:val="24"/>
      <w:szCs w:val="24"/>
    </w:rPr>
  </w:style>
  <w:style w:type="paragraph" w:customStyle="1" w:styleId="Title1">
    <w:name w:val="Title1"/>
    <w:basedOn w:val="Normal"/>
    <w:uiPriority w:val="99"/>
    <w:semiHidden/>
    <w:rsid w:val="00FD54A5"/>
    <w:pPr>
      <w:spacing w:before="240" w:after="120"/>
    </w:pPr>
    <w:rPr>
      <w:rFonts w:ascii="Arial" w:eastAsia="Times New Roman" w:hAnsi="Arial" w:cs="Arial"/>
      <w:b/>
      <w:bCs/>
      <w:color w:val="172F6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669848">
      <w:bodyDiv w:val="1"/>
      <w:marLeft w:val="0"/>
      <w:marRight w:val="0"/>
      <w:marTop w:val="0"/>
      <w:marBottom w:val="0"/>
      <w:divBdr>
        <w:top w:val="none" w:sz="0" w:space="0" w:color="auto"/>
        <w:left w:val="none" w:sz="0" w:space="0" w:color="auto"/>
        <w:bottom w:val="none" w:sz="0" w:space="0" w:color="auto"/>
        <w:right w:val="none" w:sz="0" w:space="0" w:color="auto"/>
      </w:divBdr>
    </w:div>
    <w:div w:id="206255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 Fejes</dc:creator>
  <cp:lastModifiedBy>Noemi Marin</cp:lastModifiedBy>
  <cp:revision>2</cp:revision>
  <dcterms:created xsi:type="dcterms:W3CDTF">2013-01-15T21:33:00Z</dcterms:created>
  <dcterms:modified xsi:type="dcterms:W3CDTF">2013-01-15T21:33:00Z</dcterms:modified>
</cp:coreProperties>
</file>