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D3" w:rsidRDefault="003421D3" w:rsidP="003421D3">
      <w:pPr>
        <w:jc w:val="both"/>
        <w:rPr>
          <w:rFonts w:ascii="Times New Roman" w:hAnsi="Times New Roman" w:cs="Times New Roman"/>
          <w:sz w:val="24"/>
          <w:szCs w:val="24"/>
        </w:rPr>
      </w:pPr>
      <w:r w:rsidRPr="007D76AB">
        <w:rPr>
          <w:rFonts w:ascii="Times New Roman" w:hAnsi="Times New Roman" w:cs="Times New Roman"/>
          <w:sz w:val="24"/>
          <w:szCs w:val="24"/>
        </w:rPr>
        <w:t xml:space="preserve">Increase student participation in leadership programs by </w:t>
      </w:r>
      <w:r w:rsidR="00473AE8">
        <w:rPr>
          <w:rFonts w:ascii="Times New Roman" w:hAnsi="Times New Roman" w:cs="Times New Roman"/>
          <w:sz w:val="24"/>
          <w:szCs w:val="24"/>
        </w:rPr>
        <w:t>500 students</w:t>
      </w:r>
    </w:p>
    <w:p w:rsidR="003421D3" w:rsidRDefault="003421D3" w:rsidP="003421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1D3" w:rsidRDefault="003421D3" w:rsidP="003421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 – SIL is defining “leadership program” as programs specifically driven by the SIL office, including the Leadership Conference</w:t>
      </w:r>
      <w:r w:rsidR="00443B1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Reading Circles. It does not include other leadership opportunities available on campus. There </w:t>
      </w:r>
      <w:proofErr w:type="gramStart"/>
      <w:r w:rsidR="00475E49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475E49">
        <w:rPr>
          <w:rFonts w:ascii="Times New Roman" w:hAnsi="Times New Roman" w:cs="Times New Roman"/>
          <w:sz w:val="24"/>
          <w:szCs w:val="24"/>
        </w:rPr>
        <w:t xml:space="preserve"> exactly 500 more students that participated in leadership programs in 2009/2010.</w:t>
      </w:r>
      <w:bookmarkStart w:id="0" w:name="_GoBack"/>
      <w:bookmarkEnd w:id="0"/>
    </w:p>
    <w:p w:rsidR="003421D3" w:rsidRDefault="003421D3" w:rsidP="003421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1620"/>
        <w:gridCol w:w="1710"/>
        <w:gridCol w:w="2610"/>
      </w:tblGrid>
      <w:tr w:rsidR="003421D3" w:rsidTr="00EB411D">
        <w:tc>
          <w:tcPr>
            <w:tcW w:w="2808" w:type="dxa"/>
          </w:tcPr>
          <w:p w:rsidR="003421D3" w:rsidRPr="0050591C" w:rsidRDefault="003421D3" w:rsidP="00EB411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0591C">
              <w:rPr>
                <w:rFonts w:ascii="Times New Roman" w:hAnsi="Times New Roman"/>
                <w:b/>
                <w:sz w:val="24"/>
                <w:szCs w:val="24"/>
              </w:rPr>
              <w:t>Leadership Program</w:t>
            </w:r>
          </w:p>
        </w:tc>
        <w:tc>
          <w:tcPr>
            <w:tcW w:w="1620" w:type="dxa"/>
          </w:tcPr>
          <w:p w:rsidR="003421D3" w:rsidRPr="0050591C" w:rsidRDefault="003421D3" w:rsidP="00443B1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91C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443B1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50591C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 w:rsidR="00443B1E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1710" w:type="dxa"/>
          </w:tcPr>
          <w:p w:rsidR="003421D3" w:rsidRPr="0050591C" w:rsidRDefault="003421D3" w:rsidP="00443B1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91C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443B1E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  <w:r w:rsidRPr="0050591C">
              <w:rPr>
                <w:rFonts w:ascii="Times New Roman" w:hAnsi="Times New Roman"/>
                <w:b/>
                <w:sz w:val="24"/>
                <w:szCs w:val="24"/>
              </w:rPr>
              <w:t>/201</w:t>
            </w:r>
            <w:r w:rsidR="00443B1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3421D3" w:rsidRPr="0050591C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# </w:t>
            </w:r>
            <w:r w:rsidR="003421D3" w:rsidRPr="0050591C">
              <w:rPr>
                <w:rFonts w:ascii="Times New Roman" w:hAnsi="Times New Roman"/>
                <w:b/>
                <w:sz w:val="24"/>
                <w:szCs w:val="24"/>
              </w:rPr>
              <w:t xml:space="preserve"> Increase</w:t>
            </w:r>
          </w:p>
        </w:tc>
      </w:tr>
      <w:tr w:rsidR="003421D3" w:rsidTr="00EB411D">
        <w:tc>
          <w:tcPr>
            <w:tcW w:w="2808" w:type="dxa"/>
          </w:tcPr>
          <w:p w:rsidR="003421D3" w:rsidRDefault="003421D3" w:rsidP="00EB411D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Leadership Conference</w:t>
            </w:r>
          </w:p>
        </w:tc>
        <w:tc>
          <w:tcPr>
            <w:tcW w:w="1620" w:type="dxa"/>
          </w:tcPr>
          <w:p w:rsidR="003421D3" w:rsidRDefault="00443B1E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710" w:type="dxa"/>
          </w:tcPr>
          <w:p w:rsidR="003421D3" w:rsidRDefault="00443B1E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2610" w:type="dxa"/>
          </w:tcPr>
          <w:p w:rsidR="003421D3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</w:tr>
      <w:tr w:rsidR="003421D3" w:rsidTr="00EB411D">
        <w:tc>
          <w:tcPr>
            <w:tcW w:w="2808" w:type="dxa"/>
          </w:tcPr>
          <w:p w:rsidR="003421D3" w:rsidRDefault="003421D3" w:rsidP="00EB411D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Reading Circles</w:t>
            </w:r>
          </w:p>
        </w:tc>
        <w:tc>
          <w:tcPr>
            <w:tcW w:w="1620" w:type="dxa"/>
          </w:tcPr>
          <w:p w:rsidR="003421D3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3421D3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3421D3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421D3" w:rsidTr="00EB411D">
        <w:tc>
          <w:tcPr>
            <w:tcW w:w="2808" w:type="dxa"/>
          </w:tcPr>
          <w:p w:rsidR="003421D3" w:rsidRPr="000625E6" w:rsidRDefault="003421D3" w:rsidP="00EB411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625E6">
              <w:rPr>
                <w:rFonts w:ascii="Times New Roman" w:hAnsi="Times New Roman"/>
                <w:b/>
                <w:sz w:val="24"/>
                <w:szCs w:val="24"/>
              </w:rPr>
              <w:t>TOTAL STUDENTS</w:t>
            </w:r>
          </w:p>
        </w:tc>
        <w:tc>
          <w:tcPr>
            <w:tcW w:w="1620" w:type="dxa"/>
          </w:tcPr>
          <w:p w:rsidR="003421D3" w:rsidRPr="000625E6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  <w:tc>
          <w:tcPr>
            <w:tcW w:w="1710" w:type="dxa"/>
          </w:tcPr>
          <w:p w:rsidR="003421D3" w:rsidRPr="000625E6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570</w:t>
            </w:r>
          </w:p>
        </w:tc>
        <w:tc>
          <w:tcPr>
            <w:tcW w:w="2610" w:type="dxa"/>
          </w:tcPr>
          <w:p w:rsidR="003421D3" w:rsidRPr="000625E6" w:rsidRDefault="00473AE8" w:rsidP="00EB411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</w:tr>
    </w:tbl>
    <w:p w:rsidR="003421D3" w:rsidRPr="00D92E68" w:rsidRDefault="003421D3" w:rsidP="003421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D2ED3" w:rsidRDefault="00DD2ED3"/>
    <w:sectPr w:rsidR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341"/>
    <w:multiLevelType w:val="hybridMultilevel"/>
    <w:tmpl w:val="FF3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D3"/>
    <w:rsid w:val="00323A64"/>
    <w:rsid w:val="003421D3"/>
    <w:rsid w:val="00443B1E"/>
    <w:rsid w:val="00473AE8"/>
    <w:rsid w:val="00475E49"/>
    <w:rsid w:val="00967120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3"/>
    <w:pPr>
      <w:ind w:left="720"/>
      <w:contextualSpacing/>
    </w:pPr>
  </w:style>
  <w:style w:type="table" w:styleId="TableGrid">
    <w:name w:val="Table Grid"/>
    <w:basedOn w:val="TableNormal"/>
    <w:uiPriority w:val="59"/>
    <w:rsid w:val="003421D3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3"/>
    <w:pPr>
      <w:ind w:left="720"/>
      <w:contextualSpacing/>
    </w:pPr>
  </w:style>
  <w:style w:type="table" w:styleId="TableGrid">
    <w:name w:val="Table Grid"/>
    <w:basedOn w:val="TableNormal"/>
    <w:uiPriority w:val="59"/>
    <w:rsid w:val="003421D3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4</cp:revision>
  <dcterms:created xsi:type="dcterms:W3CDTF">2012-01-31T20:32:00Z</dcterms:created>
  <dcterms:modified xsi:type="dcterms:W3CDTF">2012-01-31T20:57:00Z</dcterms:modified>
</cp:coreProperties>
</file>