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22F" w:rsidRPr="003A5E38" w:rsidRDefault="00092F79" w:rsidP="00703638">
      <w:pPr>
        <w:jc w:val="center"/>
        <w:rPr>
          <w:rFonts w:ascii="Times New Roman" w:hAnsi="Times New Roman" w:cs="Times New Roman"/>
          <w:b/>
          <w:sz w:val="24"/>
          <w:szCs w:val="24"/>
        </w:rPr>
      </w:pPr>
      <w:bookmarkStart w:id="0" w:name="_GoBack"/>
      <w:bookmarkEnd w:id="0"/>
      <w:r w:rsidRPr="003A5E38">
        <w:rPr>
          <w:rFonts w:ascii="Times New Roman" w:hAnsi="Times New Roman" w:cs="Times New Roman"/>
          <w:b/>
          <w:sz w:val="24"/>
          <w:szCs w:val="24"/>
        </w:rPr>
        <w:t>Program Evaluation in Curriculum and Instruction</w:t>
      </w:r>
    </w:p>
    <w:p w:rsidR="00335FB8" w:rsidRPr="003A5E38" w:rsidRDefault="00335FB8">
      <w:pPr>
        <w:rPr>
          <w:rFonts w:ascii="Times New Roman" w:hAnsi="Times New Roman" w:cs="Times New Roman"/>
          <w:b/>
          <w:sz w:val="24"/>
          <w:szCs w:val="24"/>
          <w:u w:val="single"/>
        </w:rPr>
      </w:pPr>
      <w:r w:rsidRPr="003A5E38">
        <w:rPr>
          <w:rFonts w:ascii="Times New Roman" w:hAnsi="Times New Roman" w:cs="Times New Roman"/>
          <w:b/>
          <w:sz w:val="24"/>
          <w:szCs w:val="24"/>
          <w:u w:val="single"/>
        </w:rPr>
        <w:t>EDG 6285 Program Evaluation</w:t>
      </w:r>
    </w:p>
    <w:p w:rsidR="00943DB0" w:rsidRPr="004305F4" w:rsidRDefault="00943DB0" w:rsidP="00943DB0">
      <w:pPr>
        <w:rPr>
          <w:rFonts w:ascii="Calibri" w:eastAsia="宋体" w:hAnsi="Calibri" w:cs="Times New Roman"/>
        </w:rPr>
      </w:pPr>
      <w:r>
        <w:rPr>
          <w:rFonts w:ascii="Calibri" w:eastAsia="宋体" w:hAnsi="Calibri" w:cs="Times New Roman"/>
          <w:b/>
        </w:rPr>
        <w:t xml:space="preserve">Course Description: </w:t>
      </w:r>
      <w:r>
        <w:rPr>
          <w:rFonts w:ascii="Calibri" w:eastAsia="宋体" w:hAnsi="Calibri" w:cs="Times New Roman"/>
        </w:rPr>
        <w:t>This course provides an overview of theoretical and practical methodologies relevant to effective program evaluation and assessment of school curriculum and instruction at the national, state, and local levels.  It is designed for graduate students who have assumed or will assume professional responsibilities as teachers, curriculum developers, or school leaders in institutions associated with prek-12 education.</w:t>
      </w:r>
    </w:p>
    <w:p w:rsidR="00943DB0" w:rsidRDefault="00943DB0" w:rsidP="00943DB0">
      <w:pPr>
        <w:outlineLvl w:val="0"/>
        <w:rPr>
          <w:rFonts w:ascii="Calibri" w:eastAsia="宋体" w:hAnsi="Calibri" w:cs="Times New Roman"/>
          <w:b/>
        </w:rPr>
      </w:pPr>
      <w:r>
        <w:rPr>
          <w:rFonts w:ascii="Calibri" w:eastAsia="宋体" w:hAnsi="Calibri" w:cs="Times New Roman"/>
          <w:b/>
        </w:rPr>
        <w:t>Course Objectives:</w:t>
      </w:r>
    </w:p>
    <w:p w:rsidR="00943DB0" w:rsidRDefault="00943DB0" w:rsidP="00943DB0">
      <w:pPr>
        <w:outlineLvl w:val="0"/>
        <w:rPr>
          <w:rFonts w:ascii="Calibri" w:eastAsia="宋体" w:hAnsi="Calibri" w:cs="Times New Roman"/>
          <w:b/>
        </w:rPr>
      </w:pPr>
      <w:r>
        <w:rPr>
          <w:b/>
        </w:rPr>
        <w:t>Student will:</w:t>
      </w:r>
    </w:p>
    <w:p w:rsidR="00943DB0" w:rsidRDefault="00943DB0" w:rsidP="00943DB0">
      <w:pPr>
        <w:numPr>
          <w:ilvl w:val="0"/>
          <w:numId w:val="1"/>
        </w:numPr>
        <w:spacing w:after="0" w:line="240" w:lineRule="auto"/>
        <w:rPr>
          <w:rFonts w:ascii="Calibri" w:eastAsia="宋体" w:hAnsi="Calibri" w:cs="Times New Roman"/>
        </w:rPr>
      </w:pPr>
      <w:r>
        <w:rPr>
          <w:rFonts w:ascii="Calibri" w:eastAsia="宋体" w:hAnsi="Calibri" w:cs="Times New Roman"/>
        </w:rPr>
        <w:t>Develop working definitions that compare, contrast and relate program evaluation, student evaluation and teacher evaluation in curriculum and instruction. (EAP 2,4,8)</w:t>
      </w:r>
    </w:p>
    <w:p w:rsidR="00943DB0" w:rsidRDefault="00943DB0" w:rsidP="00943DB0">
      <w:pPr>
        <w:ind w:left="720"/>
        <w:rPr>
          <w:rFonts w:ascii="Calibri" w:eastAsia="宋体" w:hAnsi="Calibri" w:cs="Times New Roman"/>
        </w:rPr>
      </w:pPr>
    </w:p>
    <w:p w:rsidR="00943DB0" w:rsidRDefault="00943DB0" w:rsidP="00943DB0">
      <w:pPr>
        <w:numPr>
          <w:ilvl w:val="0"/>
          <w:numId w:val="1"/>
        </w:numPr>
        <w:spacing w:after="0" w:line="240" w:lineRule="auto"/>
        <w:rPr>
          <w:rFonts w:ascii="Calibri" w:eastAsia="宋体" w:hAnsi="Calibri" w:cs="Times New Roman"/>
        </w:rPr>
      </w:pPr>
      <w:r>
        <w:rPr>
          <w:rFonts w:ascii="Calibri" w:eastAsia="宋体" w:hAnsi="Calibri" w:cs="Times New Roman"/>
        </w:rPr>
        <w:t>Consider differences between purposes for assessment and evaluation as they relate to student learning and the broader context of program outcomes. (EAP 2,4,8)</w:t>
      </w:r>
    </w:p>
    <w:p w:rsidR="00943DB0" w:rsidRDefault="00943DB0" w:rsidP="00943DB0">
      <w:pPr>
        <w:rPr>
          <w:rFonts w:ascii="Calibri" w:eastAsia="宋体" w:hAnsi="Calibri" w:cs="Times New Roman"/>
        </w:rPr>
      </w:pPr>
    </w:p>
    <w:p w:rsidR="00943DB0" w:rsidRDefault="00943DB0" w:rsidP="00943DB0">
      <w:pPr>
        <w:numPr>
          <w:ilvl w:val="0"/>
          <w:numId w:val="1"/>
        </w:numPr>
        <w:spacing w:after="0" w:line="240" w:lineRule="auto"/>
        <w:rPr>
          <w:rFonts w:ascii="Calibri" w:eastAsia="宋体" w:hAnsi="Calibri" w:cs="Times New Roman"/>
        </w:rPr>
      </w:pPr>
      <w:r>
        <w:rPr>
          <w:rFonts w:ascii="Calibri" w:eastAsia="宋体" w:hAnsi="Calibri" w:cs="Times New Roman"/>
        </w:rPr>
        <w:t>Demonstrate a working knowledge of the vocabulary associated with effective program evaluation in school contexts. (EAP 2,4,8)</w:t>
      </w:r>
    </w:p>
    <w:p w:rsidR="00943DB0" w:rsidRDefault="00943DB0" w:rsidP="00943DB0">
      <w:pPr>
        <w:rPr>
          <w:rFonts w:ascii="Calibri" w:eastAsia="宋体" w:hAnsi="Calibri" w:cs="Times New Roman"/>
        </w:rPr>
      </w:pPr>
    </w:p>
    <w:p w:rsidR="00943DB0" w:rsidRDefault="00943DB0" w:rsidP="00943DB0">
      <w:pPr>
        <w:numPr>
          <w:ilvl w:val="0"/>
          <w:numId w:val="1"/>
        </w:numPr>
        <w:spacing w:after="0" w:line="240" w:lineRule="auto"/>
        <w:rPr>
          <w:rFonts w:ascii="Calibri" w:eastAsia="宋体" w:hAnsi="Calibri" w:cs="Times New Roman"/>
        </w:rPr>
      </w:pPr>
      <w:r>
        <w:rPr>
          <w:rFonts w:ascii="Calibri" w:eastAsia="宋体" w:hAnsi="Calibri" w:cs="Times New Roman"/>
        </w:rPr>
        <w:t>Identify historical, theoretical, and practical principles (big ideas) that create a basic structure for the development of guidelines for building evaluation models. (EAP 3-4, 7,11)</w:t>
      </w:r>
    </w:p>
    <w:p w:rsidR="00943DB0" w:rsidRDefault="00943DB0" w:rsidP="00943DB0">
      <w:pPr>
        <w:rPr>
          <w:rFonts w:ascii="Calibri" w:eastAsia="宋体" w:hAnsi="Calibri" w:cs="Times New Roman"/>
        </w:rPr>
      </w:pPr>
    </w:p>
    <w:p w:rsidR="00943DB0" w:rsidRDefault="00943DB0" w:rsidP="00943DB0">
      <w:pPr>
        <w:numPr>
          <w:ilvl w:val="0"/>
          <w:numId w:val="1"/>
        </w:numPr>
        <w:spacing w:after="0" w:line="240" w:lineRule="auto"/>
        <w:rPr>
          <w:rFonts w:ascii="Calibri" w:eastAsia="宋体" w:hAnsi="Calibri" w:cs="Times New Roman"/>
        </w:rPr>
      </w:pPr>
      <w:r>
        <w:rPr>
          <w:rFonts w:ascii="Calibri" w:eastAsia="宋体" w:hAnsi="Calibri" w:cs="Times New Roman"/>
        </w:rPr>
        <w:t>Survey current educational literature and research that articulates models of program evaluation, especially in the area of curriculum reform, at the national, state, and local levels. (EAP 1-5, 7-9, 12)</w:t>
      </w:r>
    </w:p>
    <w:p w:rsidR="00943DB0" w:rsidRDefault="00943DB0" w:rsidP="00943DB0">
      <w:pPr>
        <w:rPr>
          <w:rFonts w:ascii="Calibri" w:eastAsia="宋体" w:hAnsi="Calibri" w:cs="Times New Roman"/>
        </w:rPr>
      </w:pPr>
    </w:p>
    <w:p w:rsidR="00943DB0" w:rsidRPr="003A5E38" w:rsidRDefault="00943DB0" w:rsidP="00943DB0">
      <w:pPr>
        <w:numPr>
          <w:ilvl w:val="0"/>
          <w:numId w:val="1"/>
        </w:numPr>
        <w:spacing w:after="0" w:line="240" w:lineRule="auto"/>
        <w:rPr>
          <w:rFonts w:ascii="Calibri" w:eastAsia="宋体" w:hAnsi="Calibri" w:cs="Times New Roman"/>
          <w:highlight w:val="yellow"/>
        </w:rPr>
      </w:pPr>
      <w:r w:rsidRPr="003A5E38">
        <w:rPr>
          <w:rFonts w:ascii="Calibri" w:eastAsia="宋体" w:hAnsi="Calibri" w:cs="Times New Roman"/>
          <w:highlight w:val="yellow"/>
        </w:rPr>
        <w:t xml:space="preserve">Demonstrate the capacity to plan, implement and assess an original program evaluation that directly relates to teaching and learning. (EAP 1, 9, 10) </w:t>
      </w:r>
    </w:p>
    <w:p w:rsidR="00943DB0" w:rsidRDefault="00943DB0" w:rsidP="00943DB0">
      <w:pPr>
        <w:rPr>
          <w:rFonts w:ascii="Calibri" w:eastAsia="宋体" w:hAnsi="Calibri" w:cs="Times New Roman"/>
        </w:rPr>
      </w:pPr>
    </w:p>
    <w:p w:rsidR="00943DB0" w:rsidRDefault="00943DB0" w:rsidP="00943DB0">
      <w:pPr>
        <w:numPr>
          <w:ilvl w:val="0"/>
          <w:numId w:val="1"/>
        </w:numPr>
        <w:spacing w:after="0" w:line="240" w:lineRule="auto"/>
        <w:rPr>
          <w:rFonts w:ascii="Calibri" w:eastAsia="宋体" w:hAnsi="Calibri" w:cs="Times New Roman"/>
        </w:rPr>
      </w:pPr>
      <w:r>
        <w:rPr>
          <w:rFonts w:ascii="Calibri" w:eastAsia="宋体" w:hAnsi="Calibri" w:cs="Times New Roman"/>
        </w:rPr>
        <w:t xml:space="preserve">Analyze the use and design of educational technology and its impact on the process of curriculum program evaluation. (EAP 2,4,8,10, 12) </w:t>
      </w:r>
    </w:p>
    <w:p w:rsidR="00943DB0" w:rsidRDefault="00943DB0" w:rsidP="00943DB0">
      <w:pPr>
        <w:rPr>
          <w:rFonts w:ascii="Calibri" w:eastAsia="宋体" w:hAnsi="Calibri" w:cs="Times New Roman"/>
        </w:rPr>
      </w:pPr>
    </w:p>
    <w:p w:rsidR="00943DB0" w:rsidRDefault="00943DB0" w:rsidP="00943DB0">
      <w:pPr>
        <w:numPr>
          <w:ilvl w:val="0"/>
          <w:numId w:val="1"/>
        </w:numPr>
        <w:spacing w:after="0" w:line="240" w:lineRule="auto"/>
        <w:rPr>
          <w:rFonts w:ascii="Calibri" w:eastAsia="宋体" w:hAnsi="Calibri" w:cs="Times New Roman"/>
        </w:rPr>
      </w:pPr>
      <w:r>
        <w:rPr>
          <w:rFonts w:ascii="Calibri" w:eastAsia="宋体" w:hAnsi="Calibri" w:cs="Times New Roman"/>
        </w:rPr>
        <w:t>Conduct a needs assessment in a practical school or instructional site in order to understand origins and goal setting for program improvement. (EAP 1, 9, 10)</w:t>
      </w:r>
    </w:p>
    <w:p w:rsidR="00943DB0" w:rsidRDefault="00943DB0" w:rsidP="00943DB0">
      <w:pPr>
        <w:rPr>
          <w:rFonts w:ascii="Calibri" w:eastAsia="宋体" w:hAnsi="Calibri" w:cs="Times New Roman"/>
          <w:b/>
        </w:rPr>
      </w:pPr>
    </w:p>
    <w:p w:rsidR="00943DB0" w:rsidRDefault="00943DB0">
      <w:pPr>
        <w:rPr>
          <w:rFonts w:ascii="Times New Roman" w:hAnsi="Times New Roman" w:cs="Times New Roman"/>
          <w:sz w:val="24"/>
          <w:szCs w:val="24"/>
        </w:rPr>
      </w:pPr>
    </w:p>
    <w:p w:rsidR="00943DB0" w:rsidRPr="003A5E38" w:rsidRDefault="00335FB8">
      <w:pPr>
        <w:rPr>
          <w:rFonts w:ascii="Times New Roman" w:hAnsi="Times New Roman" w:cs="Times New Roman"/>
          <w:b/>
          <w:sz w:val="24"/>
          <w:szCs w:val="24"/>
        </w:rPr>
      </w:pPr>
      <w:r w:rsidRPr="003A5E38">
        <w:rPr>
          <w:rFonts w:ascii="Times New Roman" w:hAnsi="Times New Roman" w:cs="Times New Roman"/>
          <w:b/>
          <w:sz w:val="24"/>
          <w:szCs w:val="24"/>
        </w:rPr>
        <w:lastRenderedPageBreak/>
        <w:t>Standard:</w:t>
      </w:r>
      <w:r w:rsidR="00943DB0" w:rsidRPr="003A5E38">
        <w:rPr>
          <w:rFonts w:ascii="Times New Roman" w:hAnsi="Times New Roman" w:cs="Times New Roman"/>
          <w:b/>
          <w:sz w:val="24"/>
          <w:szCs w:val="24"/>
        </w:rPr>
        <w:t xml:space="preserve"> Oral and Written Communication</w:t>
      </w:r>
    </w:p>
    <w:p w:rsidR="00335FB8" w:rsidRDefault="00943DB0">
      <w:pPr>
        <w:rPr>
          <w:rFonts w:ascii="Times New Roman" w:hAnsi="Times New Roman" w:cs="Times New Roman"/>
          <w:sz w:val="24"/>
          <w:szCs w:val="24"/>
        </w:rPr>
      </w:pPr>
      <w:r>
        <w:t>Students are expected to</w:t>
      </w:r>
      <w:r>
        <w:rPr>
          <w:rFonts w:ascii="Times New Roman" w:hAnsi="Times New Roman" w:cs="Times New Roman"/>
          <w:sz w:val="24"/>
          <w:szCs w:val="24"/>
        </w:rPr>
        <w:t xml:space="preserve"> demonstrate the capacity to </w:t>
      </w:r>
      <w:r w:rsidR="003A5E38">
        <w:rPr>
          <w:rFonts w:ascii="Times New Roman" w:hAnsi="Times New Roman" w:cs="Times New Roman"/>
          <w:sz w:val="24"/>
          <w:szCs w:val="24"/>
        </w:rPr>
        <w:t xml:space="preserve">appropriately </w:t>
      </w:r>
      <w:r>
        <w:rPr>
          <w:rFonts w:ascii="Times New Roman" w:hAnsi="Times New Roman" w:cs="Times New Roman"/>
          <w:sz w:val="24"/>
          <w:szCs w:val="24"/>
        </w:rPr>
        <w:t>design</w:t>
      </w:r>
      <w:r w:rsidR="003A5E38">
        <w:rPr>
          <w:rFonts w:ascii="Times New Roman" w:hAnsi="Times New Roman" w:cs="Times New Roman"/>
          <w:sz w:val="24"/>
          <w:szCs w:val="24"/>
        </w:rPr>
        <w:t xml:space="preserve"> and plan</w:t>
      </w:r>
      <w:r>
        <w:rPr>
          <w:rFonts w:ascii="Times New Roman" w:hAnsi="Times New Roman" w:cs="Times New Roman"/>
          <w:sz w:val="24"/>
          <w:szCs w:val="24"/>
        </w:rPr>
        <w:t xml:space="preserve"> an original program evaluation that directly relates to teaching and learning</w:t>
      </w:r>
      <w:r w:rsidR="003A5E38">
        <w:rPr>
          <w:rFonts w:ascii="Times New Roman" w:hAnsi="Times New Roman" w:cs="Times New Roman"/>
          <w:sz w:val="24"/>
          <w:szCs w:val="24"/>
        </w:rPr>
        <w:t>. Students are also expected to demonstrate the capacity to effectively communicate his or her original prog</w:t>
      </w:r>
      <w:r w:rsidR="004A1F97">
        <w:rPr>
          <w:rFonts w:ascii="Times New Roman" w:hAnsi="Times New Roman" w:cs="Times New Roman"/>
          <w:sz w:val="24"/>
          <w:szCs w:val="24"/>
        </w:rPr>
        <w:t>ram evaluation design to the audience</w:t>
      </w:r>
      <w:r w:rsidR="003A5E38">
        <w:rPr>
          <w:rFonts w:ascii="Times New Roman" w:hAnsi="Times New Roman" w:cs="Times New Roman"/>
          <w:sz w:val="24"/>
          <w:szCs w:val="24"/>
        </w:rPr>
        <w:t>.</w:t>
      </w:r>
    </w:p>
    <w:p w:rsidR="00335FB8" w:rsidRPr="003A5E38" w:rsidRDefault="00335FB8">
      <w:pPr>
        <w:rPr>
          <w:rFonts w:ascii="Times New Roman" w:hAnsi="Times New Roman" w:cs="Times New Roman"/>
          <w:b/>
          <w:sz w:val="24"/>
          <w:szCs w:val="24"/>
        </w:rPr>
      </w:pPr>
      <w:r w:rsidRPr="003A5E38">
        <w:rPr>
          <w:rFonts w:ascii="Times New Roman" w:hAnsi="Times New Roman" w:cs="Times New Roman"/>
          <w:b/>
          <w:sz w:val="24"/>
          <w:szCs w:val="24"/>
        </w:rPr>
        <w:t>Assessment: Program Evaluation Design</w:t>
      </w:r>
    </w:p>
    <w:p w:rsidR="00F6196F" w:rsidRDefault="00F6196F">
      <w:pPr>
        <w:rPr>
          <w:rFonts w:ascii="Arial" w:hAnsi="Arial" w:cs="Arial"/>
          <w:i/>
          <w:sz w:val="20"/>
          <w:szCs w:val="20"/>
        </w:rPr>
      </w:pPr>
      <w:r>
        <w:rPr>
          <w:rFonts w:ascii="Arial" w:hAnsi="Arial" w:cs="Arial"/>
          <w:i/>
          <w:sz w:val="20"/>
          <w:szCs w:val="20"/>
        </w:rPr>
        <w:t xml:space="preserve">The students will </w:t>
      </w:r>
      <w:r w:rsidRPr="00474064">
        <w:rPr>
          <w:rFonts w:ascii="Arial" w:hAnsi="Arial" w:cs="Arial"/>
          <w:i/>
          <w:sz w:val="20"/>
          <w:szCs w:val="20"/>
        </w:rPr>
        <w:t>practi</w:t>
      </w:r>
      <w:r>
        <w:rPr>
          <w:rFonts w:ascii="Arial" w:hAnsi="Arial" w:cs="Arial"/>
          <w:i/>
          <w:sz w:val="20"/>
          <w:szCs w:val="20"/>
        </w:rPr>
        <w:t>ce in planning and outlining an</w:t>
      </w:r>
      <w:r w:rsidRPr="00474064">
        <w:rPr>
          <w:rFonts w:ascii="Arial" w:hAnsi="Arial" w:cs="Arial"/>
          <w:i/>
          <w:sz w:val="20"/>
          <w:szCs w:val="20"/>
        </w:rPr>
        <w:t xml:space="preserve"> evaluation</w:t>
      </w:r>
      <w:r>
        <w:rPr>
          <w:rFonts w:ascii="Arial" w:hAnsi="Arial" w:cs="Arial"/>
          <w:i/>
          <w:sz w:val="20"/>
          <w:szCs w:val="20"/>
        </w:rPr>
        <w:t xml:space="preserve"> for an educational</w:t>
      </w:r>
      <w:r w:rsidRPr="00F6196F">
        <w:rPr>
          <w:rFonts w:ascii="Arial" w:hAnsi="Arial" w:cs="Arial"/>
          <w:i/>
          <w:sz w:val="20"/>
          <w:szCs w:val="20"/>
        </w:rPr>
        <w:t xml:space="preserve"> </w:t>
      </w:r>
      <w:r>
        <w:rPr>
          <w:rFonts w:ascii="Arial" w:hAnsi="Arial" w:cs="Arial"/>
          <w:i/>
          <w:sz w:val="20"/>
          <w:szCs w:val="20"/>
        </w:rPr>
        <w:t>program.</w:t>
      </w:r>
    </w:p>
    <w:tbl>
      <w:tblPr>
        <w:tblStyle w:val="TableGrid"/>
        <w:tblW w:w="0" w:type="auto"/>
        <w:tblLook w:val="04A0" w:firstRow="1" w:lastRow="0" w:firstColumn="1" w:lastColumn="0" w:noHBand="0" w:noVBand="1"/>
      </w:tblPr>
      <w:tblGrid>
        <w:gridCol w:w="1733"/>
        <w:gridCol w:w="1503"/>
        <w:gridCol w:w="1456"/>
        <w:gridCol w:w="1774"/>
        <w:gridCol w:w="1555"/>
        <w:gridCol w:w="1555"/>
      </w:tblGrid>
      <w:tr w:rsidR="00986007" w:rsidRPr="00986007" w:rsidTr="001904A4">
        <w:tc>
          <w:tcPr>
            <w:tcW w:w="1606" w:type="dxa"/>
          </w:tcPr>
          <w:p w:rsidR="00F6196F" w:rsidRPr="00986007" w:rsidRDefault="00F6196F">
            <w:pPr>
              <w:rPr>
                <w:rFonts w:ascii="Times New Roman" w:hAnsi="Times New Roman" w:cs="Times New Roman"/>
                <w:b/>
              </w:rPr>
            </w:pPr>
            <w:r w:rsidRPr="00986007">
              <w:rPr>
                <w:rFonts w:ascii="Times New Roman" w:hAnsi="Times New Roman" w:cs="Times New Roman"/>
                <w:b/>
              </w:rPr>
              <w:t xml:space="preserve">DOE Standards </w:t>
            </w:r>
          </w:p>
        </w:tc>
        <w:tc>
          <w:tcPr>
            <w:tcW w:w="1595" w:type="dxa"/>
          </w:tcPr>
          <w:p w:rsidR="00F6196F" w:rsidRPr="00986007" w:rsidRDefault="00F6196F">
            <w:pPr>
              <w:rPr>
                <w:rFonts w:ascii="Times New Roman" w:hAnsi="Times New Roman" w:cs="Times New Roman"/>
                <w:b/>
              </w:rPr>
            </w:pPr>
            <w:r w:rsidRPr="00986007">
              <w:rPr>
                <w:rFonts w:ascii="Times New Roman" w:hAnsi="Times New Roman" w:cs="Times New Roman"/>
                <w:b/>
              </w:rPr>
              <w:t>Selected Indicator</w:t>
            </w:r>
          </w:p>
        </w:tc>
        <w:tc>
          <w:tcPr>
            <w:tcW w:w="1594" w:type="dxa"/>
          </w:tcPr>
          <w:p w:rsidR="00F6196F" w:rsidRPr="00986007" w:rsidRDefault="00F6196F">
            <w:pPr>
              <w:rPr>
                <w:rFonts w:ascii="Times New Roman" w:hAnsi="Times New Roman" w:cs="Times New Roman"/>
                <w:b/>
              </w:rPr>
            </w:pPr>
            <w:r w:rsidRPr="00986007">
              <w:rPr>
                <w:rFonts w:ascii="Times New Roman" w:hAnsi="Times New Roman" w:cs="Times New Roman"/>
                <w:b/>
              </w:rPr>
              <w:t>Assessment</w:t>
            </w:r>
          </w:p>
        </w:tc>
        <w:tc>
          <w:tcPr>
            <w:tcW w:w="1593" w:type="dxa"/>
          </w:tcPr>
          <w:p w:rsidR="00F6196F" w:rsidRPr="00986007" w:rsidRDefault="00F6196F">
            <w:pPr>
              <w:rPr>
                <w:rFonts w:ascii="Times New Roman" w:hAnsi="Times New Roman" w:cs="Times New Roman"/>
                <w:b/>
              </w:rPr>
            </w:pPr>
            <w:r w:rsidRPr="00986007">
              <w:rPr>
                <w:rFonts w:ascii="Times New Roman" w:hAnsi="Times New Roman" w:cs="Times New Roman"/>
                <w:b/>
              </w:rPr>
              <w:t>Excellent</w:t>
            </w:r>
          </w:p>
          <w:p w:rsidR="001904A4" w:rsidRPr="00986007" w:rsidRDefault="00986007">
            <w:pPr>
              <w:rPr>
                <w:rFonts w:ascii="Times New Roman" w:hAnsi="Times New Roman" w:cs="Times New Roman"/>
                <w:b/>
              </w:rPr>
            </w:pPr>
            <w:r>
              <w:rPr>
                <w:rFonts w:ascii="Times New Roman" w:hAnsi="Times New Roman" w:cs="Times New Roman"/>
                <w:b/>
              </w:rPr>
              <w:t>(</w:t>
            </w:r>
            <w:r w:rsidR="001904A4" w:rsidRPr="00986007">
              <w:rPr>
                <w:rFonts w:ascii="Times New Roman" w:hAnsi="Times New Roman" w:cs="Times New Roman"/>
                <w:b/>
              </w:rPr>
              <w:t>Exceeds Expectations</w:t>
            </w:r>
            <w:r>
              <w:rPr>
                <w:rFonts w:ascii="Times New Roman" w:hAnsi="Times New Roman" w:cs="Times New Roman"/>
                <w:b/>
              </w:rPr>
              <w:t>)</w:t>
            </w:r>
          </w:p>
        </w:tc>
        <w:tc>
          <w:tcPr>
            <w:tcW w:w="1594" w:type="dxa"/>
          </w:tcPr>
          <w:p w:rsidR="00F6196F" w:rsidRPr="00986007" w:rsidRDefault="00F6196F">
            <w:pPr>
              <w:rPr>
                <w:rFonts w:ascii="Times New Roman" w:hAnsi="Times New Roman" w:cs="Times New Roman"/>
                <w:b/>
              </w:rPr>
            </w:pPr>
            <w:r w:rsidRPr="00986007">
              <w:rPr>
                <w:rFonts w:ascii="Times New Roman" w:hAnsi="Times New Roman" w:cs="Times New Roman"/>
                <w:b/>
              </w:rPr>
              <w:t>Good</w:t>
            </w:r>
          </w:p>
          <w:p w:rsidR="001904A4" w:rsidRPr="00986007" w:rsidRDefault="00986007">
            <w:pPr>
              <w:rPr>
                <w:rFonts w:ascii="Times New Roman" w:hAnsi="Times New Roman" w:cs="Times New Roman"/>
                <w:b/>
              </w:rPr>
            </w:pPr>
            <w:r>
              <w:rPr>
                <w:rFonts w:ascii="Times New Roman" w:hAnsi="Times New Roman" w:cs="Times New Roman"/>
                <w:b/>
              </w:rPr>
              <w:t>(</w:t>
            </w:r>
            <w:r w:rsidR="001904A4" w:rsidRPr="00986007">
              <w:rPr>
                <w:rFonts w:ascii="Times New Roman" w:hAnsi="Times New Roman" w:cs="Times New Roman"/>
                <w:b/>
              </w:rPr>
              <w:t>Meets Expectations</w:t>
            </w:r>
            <w:r>
              <w:rPr>
                <w:rFonts w:ascii="Times New Roman" w:hAnsi="Times New Roman" w:cs="Times New Roman"/>
                <w:b/>
              </w:rPr>
              <w:t>)</w:t>
            </w:r>
          </w:p>
        </w:tc>
        <w:tc>
          <w:tcPr>
            <w:tcW w:w="1594" w:type="dxa"/>
          </w:tcPr>
          <w:p w:rsidR="00F6196F" w:rsidRPr="00986007" w:rsidRDefault="00F6196F">
            <w:pPr>
              <w:rPr>
                <w:rFonts w:ascii="Times New Roman" w:hAnsi="Times New Roman" w:cs="Times New Roman"/>
                <w:b/>
              </w:rPr>
            </w:pPr>
            <w:r w:rsidRPr="00986007">
              <w:rPr>
                <w:rFonts w:ascii="Times New Roman" w:hAnsi="Times New Roman" w:cs="Times New Roman"/>
                <w:b/>
              </w:rPr>
              <w:t>Poor</w:t>
            </w:r>
          </w:p>
          <w:p w:rsidR="001904A4" w:rsidRPr="00986007" w:rsidRDefault="00986007">
            <w:pPr>
              <w:rPr>
                <w:rFonts w:ascii="Times New Roman" w:hAnsi="Times New Roman" w:cs="Times New Roman"/>
                <w:b/>
              </w:rPr>
            </w:pPr>
            <w:r>
              <w:rPr>
                <w:rFonts w:ascii="Times New Roman" w:hAnsi="Times New Roman" w:cs="Times New Roman"/>
                <w:b/>
              </w:rPr>
              <w:t>(</w:t>
            </w:r>
            <w:r w:rsidR="001904A4" w:rsidRPr="00986007">
              <w:rPr>
                <w:rFonts w:ascii="Times New Roman" w:hAnsi="Times New Roman" w:cs="Times New Roman"/>
                <w:b/>
              </w:rPr>
              <w:t>Does Not Meet Expectations</w:t>
            </w:r>
            <w:r>
              <w:rPr>
                <w:rFonts w:ascii="Times New Roman" w:hAnsi="Times New Roman" w:cs="Times New Roman"/>
                <w:b/>
              </w:rPr>
              <w:t>)</w:t>
            </w:r>
          </w:p>
        </w:tc>
      </w:tr>
      <w:tr w:rsidR="00986007" w:rsidRPr="00986007" w:rsidTr="001904A4">
        <w:tc>
          <w:tcPr>
            <w:tcW w:w="1606" w:type="dxa"/>
          </w:tcPr>
          <w:p w:rsidR="00F6196F" w:rsidRPr="00986007" w:rsidRDefault="00F6196F">
            <w:pPr>
              <w:rPr>
                <w:rFonts w:ascii="Times New Roman" w:hAnsi="Times New Roman" w:cs="Times New Roman"/>
                <w:b/>
              </w:rPr>
            </w:pPr>
            <w:r w:rsidRPr="00986007">
              <w:rPr>
                <w:rFonts w:ascii="Times New Roman" w:hAnsi="Times New Roman" w:cs="Times New Roman"/>
                <w:b/>
              </w:rPr>
              <w:t>Written Communication</w:t>
            </w:r>
          </w:p>
        </w:tc>
        <w:tc>
          <w:tcPr>
            <w:tcW w:w="1595" w:type="dxa"/>
          </w:tcPr>
          <w:p w:rsidR="00F6196F" w:rsidRPr="00986007" w:rsidRDefault="00986007" w:rsidP="00986007">
            <w:pPr>
              <w:rPr>
                <w:rFonts w:ascii="Times New Roman" w:hAnsi="Times New Roman" w:cs="Times New Roman"/>
              </w:rPr>
            </w:pPr>
            <w:r w:rsidRPr="00986007">
              <w:rPr>
                <w:rFonts w:ascii="Times New Roman" w:hAnsi="Times New Roman" w:cs="Times New Roman"/>
              </w:rPr>
              <w:t xml:space="preserve">Students are able to </w:t>
            </w:r>
            <w:r w:rsidR="003A5E38" w:rsidRPr="00986007">
              <w:rPr>
                <w:rFonts w:ascii="Times New Roman" w:hAnsi="Times New Roman" w:cs="Times New Roman"/>
              </w:rPr>
              <w:t>design and plan an original program evaluation that directly relates to teaching and learning.</w:t>
            </w:r>
          </w:p>
        </w:tc>
        <w:tc>
          <w:tcPr>
            <w:tcW w:w="1594" w:type="dxa"/>
          </w:tcPr>
          <w:p w:rsidR="00F6196F" w:rsidRPr="00986007" w:rsidRDefault="001904A4">
            <w:pPr>
              <w:rPr>
                <w:rFonts w:ascii="Times New Roman" w:hAnsi="Times New Roman" w:cs="Times New Roman"/>
              </w:rPr>
            </w:pPr>
            <w:r w:rsidRPr="00986007">
              <w:rPr>
                <w:rFonts w:ascii="Times New Roman" w:hAnsi="Times New Roman" w:cs="Times New Roman"/>
              </w:rPr>
              <w:t xml:space="preserve">The Written </w:t>
            </w:r>
            <w:r w:rsidR="003A5E38" w:rsidRPr="00986007">
              <w:rPr>
                <w:rFonts w:ascii="Times New Roman" w:hAnsi="Times New Roman" w:cs="Times New Roman"/>
              </w:rPr>
              <w:t>Program Evaluation Design</w:t>
            </w:r>
          </w:p>
        </w:tc>
        <w:tc>
          <w:tcPr>
            <w:tcW w:w="1593" w:type="dxa"/>
          </w:tcPr>
          <w:p w:rsidR="00F6196F" w:rsidRPr="00986007" w:rsidRDefault="00986007" w:rsidP="001904A4">
            <w:pPr>
              <w:rPr>
                <w:rFonts w:ascii="Times New Roman" w:hAnsi="Times New Roman" w:cs="Times New Roman"/>
              </w:rPr>
            </w:pPr>
            <w:r>
              <w:rPr>
                <w:rFonts w:ascii="Times New Roman" w:hAnsi="Times New Roman" w:cs="Times New Roman"/>
              </w:rPr>
              <w:t>A</w:t>
            </w:r>
            <w:r w:rsidR="00150E46" w:rsidRPr="00986007">
              <w:rPr>
                <w:rFonts w:ascii="Times New Roman" w:hAnsi="Times New Roman" w:cs="Times New Roman"/>
              </w:rPr>
              <w:t>ll the</w:t>
            </w:r>
            <w:r w:rsidR="001904A4" w:rsidRPr="00986007">
              <w:rPr>
                <w:rFonts w:ascii="Times New Roman" w:hAnsi="Times New Roman" w:cs="Times New Roman"/>
              </w:rPr>
              <w:t xml:space="preserve"> six</w:t>
            </w:r>
            <w:r w:rsidR="00150E46" w:rsidRPr="00986007">
              <w:rPr>
                <w:rFonts w:ascii="Times New Roman" w:hAnsi="Times New Roman" w:cs="Times New Roman"/>
              </w:rPr>
              <w:t xml:space="preserve"> relevant criteria spec</w:t>
            </w:r>
            <w:r w:rsidR="004A1F97">
              <w:rPr>
                <w:rFonts w:ascii="Times New Roman" w:hAnsi="Times New Roman" w:cs="Times New Roman"/>
              </w:rPr>
              <w:t xml:space="preserve">ified for </w:t>
            </w:r>
            <w:proofErr w:type="gramStart"/>
            <w:r w:rsidR="004A1F97">
              <w:rPr>
                <w:rFonts w:ascii="Times New Roman" w:hAnsi="Times New Roman" w:cs="Times New Roman"/>
              </w:rPr>
              <w:t xml:space="preserve">this </w:t>
            </w:r>
            <w:r w:rsidR="00150E46" w:rsidRPr="00986007">
              <w:rPr>
                <w:rFonts w:ascii="Times New Roman" w:hAnsi="Times New Roman" w:cs="Times New Roman"/>
              </w:rPr>
              <w:t xml:space="preserve"> assignment</w:t>
            </w:r>
            <w:proofErr w:type="gramEnd"/>
            <w:r w:rsidR="00150E46" w:rsidRPr="00986007">
              <w:rPr>
                <w:rFonts w:ascii="Times New Roman" w:hAnsi="Times New Roman" w:cs="Times New Roman"/>
              </w:rPr>
              <w:t xml:space="preserve"> </w:t>
            </w:r>
            <w:r>
              <w:rPr>
                <w:rFonts w:ascii="Times New Roman" w:hAnsi="Times New Roman" w:cs="Times New Roman"/>
              </w:rPr>
              <w:t xml:space="preserve"> are addressed </w:t>
            </w:r>
            <w:r w:rsidR="00150E46" w:rsidRPr="00986007">
              <w:rPr>
                <w:rFonts w:ascii="Times New Roman" w:hAnsi="Times New Roman" w:cs="Times New Roman"/>
              </w:rPr>
              <w:t>appropriately</w:t>
            </w:r>
            <w:r w:rsidR="001904A4" w:rsidRPr="00986007">
              <w:rPr>
                <w:rFonts w:ascii="Times New Roman" w:hAnsi="Times New Roman" w:cs="Times New Roman"/>
              </w:rPr>
              <w:t xml:space="preserve">, comprehensively, </w:t>
            </w:r>
            <w:r w:rsidR="00150E46" w:rsidRPr="00986007">
              <w:rPr>
                <w:rFonts w:ascii="Times New Roman" w:hAnsi="Times New Roman" w:cs="Times New Roman"/>
              </w:rPr>
              <w:t xml:space="preserve"> and effectively</w:t>
            </w:r>
            <w:r w:rsidR="001904A4" w:rsidRPr="00986007">
              <w:rPr>
                <w:rFonts w:ascii="Times New Roman" w:hAnsi="Times New Roman" w:cs="Times New Roman"/>
              </w:rPr>
              <w:t>.</w:t>
            </w:r>
          </w:p>
        </w:tc>
        <w:tc>
          <w:tcPr>
            <w:tcW w:w="1594" w:type="dxa"/>
          </w:tcPr>
          <w:p w:rsidR="00F6196F" w:rsidRPr="00986007" w:rsidRDefault="00986007" w:rsidP="004A1F97">
            <w:pPr>
              <w:rPr>
                <w:rFonts w:ascii="Times New Roman" w:hAnsi="Times New Roman" w:cs="Times New Roman"/>
              </w:rPr>
            </w:pPr>
            <w:r>
              <w:rPr>
                <w:rFonts w:ascii="Times New Roman" w:hAnsi="Times New Roman" w:cs="Times New Roman"/>
              </w:rPr>
              <w:t>A</w:t>
            </w:r>
            <w:r w:rsidR="001904A4" w:rsidRPr="00986007">
              <w:rPr>
                <w:rFonts w:ascii="Times New Roman" w:hAnsi="Times New Roman" w:cs="Times New Roman"/>
              </w:rPr>
              <w:t>ll the six relevant criteria spec</w:t>
            </w:r>
            <w:r w:rsidR="004A1F97">
              <w:rPr>
                <w:rFonts w:ascii="Times New Roman" w:hAnsi="Times New Roman" w:cs="Times New Roman"/>
              </w:rPr>
              <w:t>ified for this</w:t>
            </w:r>
            <w:r w:rsidR="001904A4" w:rsidRPr="00986007">
              <w:rPr>
                <w:rFonts w:ascii="Times New Roman" w:hAnsi="Times New Roman" w:cs="Times New Roman"/>
              </w:rPr>
              <w:t xml:space="preserve"> assignment</w:t>
            </w:r>
            <w:r>
              <w:rPr>
                <w:rFonts w:ascii="Times New Roman" w:hAnsi="Times New Roman" w:cs="Times New Roman"/>
              </w:rPr>
              <w:t xml:space="preserve"> are addressed</w:t>
            </w:r>
            <w:proofErr w:type="gramStart"/>
            <w:r>
              <w:rPr>
                <w:rFonts w:ascii="Times New Roman" w:hAnsi="Times New Roman" w:cs="Times New Roman"/>
              </w:rPr>
              <w:t xml:space="preserve">, </w:t>
            </w:r>
            <w:r w:rsidR="00354168">
              <w:rPr>
                <w:rFonts w:ascii="Times New Roman" w:hAnsi="Times New Roman" w:cs="Times New Roman"/>
              </w:rPr>
              <w:t xml:space="preserve"> however</w:t>
            </w:r>
            <w:proofErr w:type="gramEnd"/>
            <w:r w:rsidR="00354168">
              <w:rPr>
                <w:rFonts w:ascii="Times New Roman" w:hAnsi="Times New Roman" w:cs="Times New Roman"/>
              </w:rPr>
              <w:t>, one or</w:t>
            </w:r>
            <w:r w:rsidR="001904A4" w:rsidRPr="00986007">
              <w:rPr>
                <w:rFonts w:ascii="Times New Roman" w:hAnsi="Times New Roman" w:cs="Times New Roman"/>
              </w:rPr>
              <w:t xml:space="preserve"> two of the criteria are</w:t>
            </w:r>
            <w:r w:rsidR="004A1F97">
              <w:rPr>
                <w:rFonts w:ascii="Times New Roman" w:hAnsi="Times New Roman" w:cs="Times New Roman"/>
              </w:rPr>
              <w:t xml:space="preserve"> </w:t>
            </w:r>
            <w:r w:rsidR="001904A4" w:rsidRPr="00986007">
              <w:rPr>
                <w:rFonts w:ascii="Times New Roman" w:hAnsi="Times New Roman" w:cs="Times New Roman"/>
              </w:rPr>
              <w:t>not</w:t>
            </w:r>
            <w:r w:rsidR="004A1F97">
              <w:rPr>
                <w:rFonts w:ascii="Times New Roman" w:hAnsi="Times New Roman" w:cs="Times New Roman"/>
              </w:rPr>
              <w:t xml:space="preserve"> adequately addressed</w:t>
            </w:r>
            <w:r w:rsidR="00854CAD" w:rsidRPr="00986007">
              <w:rPr>
                <w:rFonts w:ascii="Times New Roman" w:hAnsi="Times New Roman" w:cs="Times New Roman"/>
              </w:rPr>
              <w:t>.</w:t>
            </w:r>
          </w:p>
        </w:tc>
        <w:tc>
          <w:tcPr>
            <w:tcW w:w="1594" w:type="dxa"/>
          </w:tcPr>
          <w:p w:rsidR="00F6196F" w:rsidRPr="00986007" w:rsidRDefault="00986007" w:rsidP="004A1F97">
            <w:pPr>
              <w:rPr>
                <w:rFonts w:ascii="Times New Roman" w:hAnsi="Times New Roman" w:cs="Times New Roman"/>
              </w:rPr>
            </w:pPr>
            <w:proofErr w:type="gramStart"/>
            <w:r>
              <w:rPr>
                <w:rFonts w:ascii="Times New Roman" w:hAnsi="Times New Roman" w:cs="Times New Roman"/>
              </w:rPr>
              <w:t xml:space="preserve">Not </w:t>
            </w:r>
            <w:r w:rsidR="001904A4" w:rsidRPr="00986007">
              <w:rPr>
                <w:rFonts w:ascii="Times New Roman" w:hAnsi="Times New Roman" w:cs="Times New Roman"/>
              </w:rPr>
              <w:t xml:space="preserve"> all</w:t>
            </w:r>
            <w:proofErr w:type="gramEnd"/>
            <w:r w:rsidR="001904A4" w:rsidRPr="00986007">
              <w:rPr>
                <w:rFonts w:ascii="Times New Roman" w:hAnsi="Times New Roman" w:cs="Times New Roman"/>
              </w:rPr>
              <w:t xml:space="preserve"> the six relevant criteria spec</w:t>
            </w:r>
            <w:r w:rsidR="004A1F97">
              <w:rPr>
                <w:rFonts w:ascii="Times New Roman" w:hAnsi="Times New Roman" w:cs="Times New Roman"/>
              </w:rPr>
              <w:t xml:space="preserve">ified for this </w:t>
            </w:r>
            <w:r w:rsidR="001904A4" w:rsidRPr="00986007">
              <w:rPr>
                <w:rFonts w:ascii="Times New Roman" w:hAnsi="Times New Roman" w:cs="Times New Roman"/>
              </w:rPr>
              <w:t xml:space="preserve"> assignment</w:t>
            </w:r>
            <w:r>
              <w:rPr>
                <w:rFonts w:ascii="Times New Roman" w:hAnsi="Times New Roman" w:cs="Times New Roman"/>
              </w:rPr>
              <w:t xml:space="preserve"> are addressed</w:t>
            </w:r>
            <w:r w:rsidR="001904A4" w:rsidRPr="00986007">
              <w:rPr>
                <w:rFonts w:ascii="Times New Roman" w:hAnsi="Times New Roman" w:cs="Times New Roman"/>
              </w:rPr>
              <w:t xml:space="preserve"> or more than three of the criteria are not </w:t>
            </w:r>
            <w:r w:rsidR="004A1F97" w:rsidRPr="00986007">
              <w:rPr>
                <w:rFonts w:ascii="Times New Roman" w:hAnsi="Times New Roman" w:cs="Times New Roman"/>
              </w:rPr>
              <w:t xml:space="preserve">appropriately </w:t>
            </w:r>
            <w:r w:rsidR="001904A4" w:rsidRPr="00986007">
              <w:rPr>
                <w:rFonts w:ascii="Times New Roman" w:hAnsi="Times New Roman" w:cs="Times New Roman"/>
              </w:rPr>
              <w:t>addressed   .</w:t>
            </w:r>
          </w:p>
        </w:tc>
      </w:tr>
      <w:tr w:rsidR="00986007" w:rsidRPr="00986007" w:rsidTr="001904A4">
        <w:tc>
          <w:tcPr>
            <w:tcW w:w="1606" w:type="dxa"/>
          </w:tcPr>
          <w:p w:rsidR="001904A4" w:rsidRPr="00986007" w:rsidRDefault="001904A4">
            <w:pPr>
              <w:rPr>
                <w:rFonts w:ascii="Times New Roman" w:hAnsi="Times New Roman" w:cs="Times New Roman"/>
                <w:b/>
              </w:rPr>
            </w:pPr>
            <w:r w:rsidRPr="00986007">
              <w:rPr>
                <w:rFonts w:ascii="Times New Roman" w:hAnsi="Times New Roman" w:cs="Times New Roman"/>
                <w:b/>
              </w:rPr>
              <w:t>Oral Communication</w:t>
            </w:r>
          </w:p>
        </w:tc>
        <w:tc>
          <w:tcPr>
            <w:tcW w:w="1595" w:type="dxa"/>
          </w:tcPr>
          <w:p w:rsidR="001904A4" w:rsidRPr="00986007" w:rsidRDefault="00986007" w:rsidP="004A1F97">
            <w:pPr>
              <w:rPr>
                <w:rFonts w:ascii="Times New Roman" w:hAnsi="Times New Roman" w:cs="Times New Roman"/>
              </w:rPr>
            </w:pPr>
            <w:r w:rsidRPr="00986007">
              <w:rPr>
                <w:rFonts w:ascii="Times New Roman" w:hAnsi="Times New Roman" w:cs="Times New Roman"/>
              </w:rPr>
              <w:t xml:space="preserve">Students are able to </w:t>
            </w:r>
            <w:r w:rsidR="00137557">
              <w:rPr>
                <w:rFonts w:ascii="Times New Roman" w:hAnsi="Times New Roman" w:cs="Times New Roman"/>
              </w:rPr>
              <w:t>clearly</w:t>
            </w:r>
            <w:r w:rsidR="004A1F97">
              <w:rPr>
                <w:rFonts w:ascii="Times New Roman" w:hAnsi="Times New Roman" w:cs="Times New Roman"/>
              </w:rPr>
              <w:t xml:space="preserve"> </w:t>
            </w:r>
            <w:r w:rsidR="001904A4" w:rsidRPr="00986007">
              <w:rPr>
                <w:rFonts w:ascii="Times New Roman" w:hAnsi="Times New Roman" w:cs="Times New Roman"/>
              </w:rPr>
              <w:t xml:space="preserve">communicate his or her original program evaluation design to </w:t>
            </w:r>
            <w:r w:rsidR="004A1F97">
              <w:rPr>
                <w:rFonts w:ascii="Times New Roman" w:hAnsi="Times New Roman" w:cs="Times New Roman"/>
              </w:rPr>
              <w:t>the audience</w:t>
            </w:r>
            <w:r w:rsidR="00137557">
              <w:rPr>
                <w:rFonts w:ascii="Times New Roman" w:hAnsi="Times New Roman" w:cs="Times New Roman"/>
              </w:rPr>
              <w:t>.</w:t>
            </w:r>
            <w:r w:rsidRPr="00986007">
              <w:rPr>
                <w:rFonts w:ascii="Times New Roman" w:hAnsi="Times New Roman" w:cs="Times New Roman"/>
              </w:rPr>
              <w:t xml:space="preserve"> </w:t>
            </w:r>
          </w:p>
        </w:tc>
        <w:tc>
          <w:tcPr>
            <w:tcW w:w="1594" w:type="dxa"/>
          </w:tcPr>
          <w:p w:rsidR="001904A4" w:rsidRPr="00986007" w:rsidRDefault="001904A4">
            <w:pPr>
              <w:rPr>
                <w:rFonts w:ascii="Times New Roman" w:hAnsi="Times New Roman" w:cs="Times New Roman"/>
              </w:rPr>
            </w:pPr>
            <w:r w:rsidRPr="00986007">
              <w:rPr>
                <w:rFonts w:ascii="Times New Roman" w:hAnsi="Times New Roman" w:cs="Times New Roman"/>
              </w:rPr>
              <w:t>The Oral Presentation of the Program Evaluation Design</w:t>
            </w:r>
          </w:p>
        </w:tc>
        <w:tc>
          <w:tcPr>
            <w:tcW w:w="1593" w:type="dxa"/>
          </w:tcPr>
          <w:p w:rsidR="001904A4" w:rsidRPr="00986007" w:rsidRDefault="00986007" w:rsidP="00137557">
            <w:pPr>
              <w:rPr>
                <w:rFonts w:ascii="Times New Roman" w:hAnsi="Times New Roman" w:cs="Times New Roman"/>
              </w:rPr>
            </w:pPr>
            <w:r>
              <w:rPr>
                <w:rFonts w:ascii="Times New Roman" w:hAnsi="Times New Roman" w:cs="Times New Roman"/>
              </w:rPr>
              <w:t>A</w:t>
            </w:r>
            <w:r w:rsidR="001904A4" w:rsidRPr="00986007">
              <w:rPr>
                <w:rFonts w:ascii="Times New Roman" w:hAnsi="Times New Roman" w:cs="Times New Roman"/>
              </w:rPr>
              <w:t>ll the six relevant criteria spec</w:t>
            </w:r>
            <w:r w:rsidR="00137557">
              <w:rPr>
                <w:rFonts w:ascii="Times New Roman" w:hAnsi="Times New Roman" w:cs="Times New Roman"/>
              </w:rPr>
              <w:t xml:space="preserve">ified for </w:t>
            </w:r>
            <w:proofErr w:type="gramStart"/>
            <w:r w:rsidR="00137557">
              <w:rPr>
                <w:rFonts w:ascii="Times New Roman" w:hAnsi="Times New Roman" w:cs="Times New Roman"/>
              </w:rPr>
              <w:t xml:space="preserve">this </w:t>
            </w:r>
            <w:r w:rsidR="001904A4" w:rsidRPr="00986007">
              <w:rPr>
                <w:rFonts w:ascii="Times New Roman" w:hAnsi="Times New Roman" w:cs="Times New Roman"/>
              </w:rPr>
              <w:t xml:space="preserve"> assignment</w:t>
            </w:r>
            <w:proofErr w:type="gramEnd"/>
            <w:r w:rsidR="001904A4" w:rsidRPr="00986007">
              <w:rPr>
                <w:rFonts w:ascii="Times New Roman" w:hAnsi="Times New Roman" w:cs="Times New Roman"/>
              </w:rPr>
              <w:t xml:space="preserve"> </w:t>
            </w:r>
            <w:r>
              <w:rPr>
                <w:rFonts w:ascii="Times New Roman" w:hAnsi="Times New Roman" w:cs="Times New Roman"/>
              </w:rPr>
              <w:t xml:space="preserve">are presented </w:t>
            </w:r>
            <w:r w:rsidR="00137557">
              <w:rPr>
                <w:rFonts w:ascii="Times New Roman" w:hAnsi="Times New Roman" w:cs="Times New Roman"/>
              </w:rPr>
              <w:t>clearly</w:t>
            </w:r>
            <w:r w:rsidR="000E58E4" w:rsidRPr="00986007">
              <w:rPr>
                <w:rFonts w:ascii="Times New Roman" w:hAnsi="Times New Roman" w:cs="Times New Roman"/>
              </w:rPr>
              <w:t xml:space="preserve"> to the audience</w:t>
            </w:r>
            <w:r w:rsidR="00137557">
              <w:rPr>
                <w:rFonts w:ascii="Times New Roman" w:hAnsi="Times New Roman" w:cs="Times New Roman"/>
              </w:rPr>
              <w:t xml:space="preserve"> using various</w:t>
            </w:r>
            <w:r w:rsidR="00835139" w:rsidRPr="00986007">
              <w:rPr>
                <w:rFonts w:ascii="Times New Roman" w:hAnsi="Times New Roman" w:cs="Times New Roman"/>
              </w:rPr>
              <w:t xml:space="preserve"> oral communication skills.</w:t>
            </w:r>
          </w:p>
        </w:tc>
        <w:tc>
          <w:tcPr>
            <w:tcW w:w="1594" w:type="dxa"/>
          </w:tcPr>
          <w:p w:rsidR="001904A4" w:rsidRPr="00986007" w:rsidRDefault="00986007" w:rsidP="00137557">
            <w:pPr>
              <w:rPr>
                <w:rFonts w:ascii="Times New Roman" w:hAnsi="Times New Roman" w:cs="Times New Roman"/>
              </w:rPr>
            </w:pPr>
            <w:r>
              <w:rPr>
                <w:rFonts w:ascii="Times New Roman" w:hAnsi="Times New Roman" w:cs="Times New Roman"/>
              </w:rPr>
              <w:t>A</w:t>
            </w:r>
            <w:r w:rsidR="001904A4" w:rsidRPr="00986007">
              <w:rPr>
                <w:rFonts w:ascii="Times New Roman" w:hAnsi="Times New Roman" w:cs="Times New Roman"/>
              </w:rPr>
              <w:t>ll the six relevant criteria specified for this assignment</w:t>
            </w:r>
            <w:r>
              <w:rPr>
                <w:rFonts w:ascii="Times New Roman" w:hAnsi="Times New Roman" w:cs="Times New Roman"/>
              </w:rPr>
              <w:t xml:space="preserve"> are </w:t>
            </w:r>
            <w:proofErr w:type="gramStart"/>
            <w:r>
              <w:rPr>
                <w:rFonts w:ascii="Times New Roman" w:hAnsi="Times New Roman" w:cs="Times New Roman"/>
              </w:rPr>
              <w:t>presented ,</w:t>
            </w:r>
            <w:proofErr w:type="gramEnd"/>
            <w:r>
              <w:rPr>
                <w:rFonts w:ascii="Times New Roman" w:hAnsi="Times New Roman" w:cs="Times New Roman"/>
              </w:rPr>
              <w:t xml:space="preserve"> </w:t>
            </w:r>
            <w:r w:rsidR="00354168">
              <w:rPr>
                <w:rFonts w:ascii="Times New Roman" w:hAnsi="Times New Roman" w:cs="Times New Roman"/>
              </w:rPr>
              <w:t>however, one or</w:t>
            </w:r>
            <w:r w:rsidR="001904A4" w:rsidRPr="00986007">
              <w:rPr>
                <w:rFonts w:ascii="Times New Roman" w:hAnsi="Times New Roman" w:cs="Times New Roman"/>
              </w:rPr>
              <w:t xml:space="preserve"> two of the criteria are not</w:t>
            </w:r>
            <w:r w:rsidR="00835139" w:rsidRPr="00986007">
              <w:rPr>
                <w:rFonts w:ascii="Times New Roman" w:hAnsi="Times New Roman" w:cs="Times New Roman"/>
              </w:rPr>
              <w:t xml:space="preserve"> communicated clearly to the audience.</w:t>
            </w:r>
          </w:p>
        </w:tc>
        <w:tc>
          <w:tcPr>
            <w:tcW w:w="1594" w:type="dxa"/>
          </w:tcPr>
          <w:p w:rsidR="001904A4" w:rsidRPr="00986007" w:rsidRDefault="00986007" w:rsidP="00137557">
            <w:pPr>
              <w:rPr>
                <w:rFonts w:ascii="Times New Roman" w:hAnsi="Times New Roman" w:cs="Times New Roman"/>
              </w:rPr>
            </w:pPr>
            <w:r>
              <w:rPr>
                <w:rFonts w:ascii="Times New Roman" w:hAnsi="Times New Roman" w:cs="Times New Roman"/>
              </w:rPr>
              <w:t xml:space="preserve">Not </w:t>
            </w:r>
            <w:r w:rsidR="001904A4" w:rsidRPr="00986007">
              <w:rPr>
                <w:rFonts w:ascii="Times New Roman" w:hAnsi="Times New Roman" w:cs="Times New Roman"/>
              </w:rPr>
              <w:t>all the six relevant criteria specified for this assignment</w:t>
            </w:r>
            <w:r>
              <w:rPr>
                <w:rFonts w:ascii="Times New Roman" w:hAnsi="Times New Roman" w:cs="Times New Roman"/>
              </w:rPr>
              <w:t xml:space="preserve"> are </w:t>
            </w:r>
            <w:proofErr w:type="gramStart"/>
            <w:r>
              <w:rPr>
                <w:rFonts w:ascii="Times New Roman" w:hAnsi="Times New Roman" w:cs="Times New Roman"/>
              </w:rPr>
              <w:t xml:space="preserve">presented </w:t>
            </w:r>
            <w:r w:rsidR="001904A4" w:rsidRPr="00986007">
              <w:rPr>
                <w:rFonts w:ascii="Times New Roman" w:hAnsi="Times New Roman" w:cs="Times New Roman"/>
              </w:rPr>
              <w:t xml:space="preserve"> or</w:t>
            </w:r>
            <w:proofErr w:type="gramEnd"/>
            <w:r w:rsidR="001904A4" w:rsidRPr="00986007">
              <w:rPr>
                <w:rFonts w:ascii="Times New Roman" w:hAnsi="Times New Roman" w:cs="Times New Roman"/>
              </w:rPr>
              <w:t xml:space="preserve"> more than three of the criteria</w:t>
            </w:r>
            <w:r w:rsidR="00835139" w:rsidRPr="00986007">
              <w:rPr>
                <w:rFonts w:ascii="Times New Roman" w:hAnsi="Times New Roman" w:cs="Times New Roman"/>
              </w:rPr>
              <w:t xml:space="preserve"> are not communicated clearly or </w:t>
            </w:r>
            <w:r w:rsidR="001904A4" w:rsidRPr="00986007">
              <w:rPr>
                <w:rFonts w:ascii="Times New Roman" w:hAnsi="Times New Roman" w:cs="Times New Roman"/>
              </w:rPr>
              <w:t xml:space="preserve">  appropriately</w:t>
            </w:r>
            <w:r w:rsidR="00835139" w:rsidRPr="00986007">
              <w:rPr>
                <w:rFonts w:ascii="Times New Roman" w:hAnsi="Times New Roman" w:cs="Times New Roman"/>
              </w:rPr>
              <w:t xml:space="preserve"> to the audience.</w:t>
            </w:r>
          </w:p>
        </w:tc>
      </w:tr>
    </w:tbl>
    <w:p w:rsidR="00F6196F" w:rsidRPr="00092F79" w:rsidRDefault="00F6196F">
      <w:pPr>
        <w:rPr>
          <w:rFonts w:ascii="Times New Roman" w:hAnsi="Times New Roman" w:cs="Times New Roman"/>
          <w:sz w:val="24"/>
          <w:szCs w:val="24"/>
        </w:rPr>
      </w:pPr>
      <w:r>
        <w:rPr>
          <w:rFonts w:ascii="Arial" w:hAnsi="Arial" w:cs="Arial"/>
          <w:i/>
          <w:sz w:val="20"/>
          <w:szCs w:val="20"/>
        </w:rPr>
        <w:t xml:space="preserve"> </w:t>
      </w:r>
    </w:p>
    <w:sectPr w:rsidR="00F6196F" w:rsidRPr="00092F79" w:rsidSect="00A25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E25E9"/>
    <w:multiLevelType w:val="hybridMultilevel"/>
    <w:tmpl w:val="5E94C2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F79"/>
    <w:rsid w:val="00025624"/>
    <w:rsid w:val="00047E7D"/>
    <w:rsid w:val="00086043"/>
    <w:rsid w:val="00092F79"/>
    <w:rsid w:val="000A0CDA"/>
    <w:rsid w:val="000E58E4"/>
    <w:rsid w:val="0010269C"/>
    <w:rsid w:val="0011359F"/>
    <w:rsid w:val="00137557"/>
    <w:rsid w:val="00150E46"/>
    <w:rsid w:val="00171A87"/>
    <w:rsid w:val="0018582F"/>
    <w:rsid w:val="001904A4"/>
    <w:rsid w:val="001A04DE"/>
    <w:rsid w:val="001E67F9"/>
    <w:rsid w:val="002124BF"/>
    <w:rsid w:val="00237101"/>
    <w:rsid w:val="00242A70"/>
    <w:rsid w:val="002561DB"/>
    <w:rsid w:val="0030517A"/>
    <w:rsid w:val="003107FE"/>
    <w:rsid w:val="003140DC"/>
    <w:rsid w:val="00325D41"/>
    <w:rsid w:val="00335FB8"/>
    <w:rsid w:val="00343A8C"/>
    <w:rsid w:val="00354168"/>
    <w:rsid w:val="00374425"/>
    <w:rsid w:val="003834F1"/>
    <w:rsid w:val="00383FC8"/>
    <w:rsid w:val="003A34E2"/>
    <w:rsid w:val="003A5E38"/>
    <w:rsid w:val="003E35A4"/>
    <w:rsid w:val="003E3B54"/>
    <w:rsid w:val="00423389"/>
    <w:rsid w:val="00431937"/>
    <w:rsid w:val="004738D5"/>
    <w:rsid w:val="00476145"/>
    <w:rsid w:val="00483F51"/>
    <w:rsid w:val="00486499"/>
    <w:rsid w:val="00487936"/>
    <w:rsid w:val="004A1F97"/>
    <w:rsid w:val="004C5BA8"/>
    <w:rsid w:val="0055669D"/>
    <w:rsid w:val="00557E08"/>
    <w:rsid w:val="00590413"/>
    <w:rsid w:val="0059672C"/>
    <w:rsid w:val="005C3AF4"/>
    <w:rsid w:val="005E5243"/>
    <w:rsid w:val="005F2299"/>
    <w:rsid w:val="006035A8"/>
    <w:rsid w:val="0060733E"/>
    <w:rsid w:val="00635DF9"/>
    <w:rsid w:val="00667FBA"/>
    <w:rsid w:val="00682107"/>
    <w:rsid w:val="00686448"/>
    <w:rsid w:val="006A07B3"/>
    <w:rsid w:val="006A0E1E"/>
    <w:rsid w:val="006A6A0A"/>
    <w:rsid w:val="006B23A3"/>
    <w:rsid w:val="006B6AC1"/>
    <w:rsid w:val="006C083F"/>
    <w:rsid w:val="006D5661"/>
    <w:rsid w:val="006E511F"/>
    <w:rsid w:val="006F55FE"/>
    <w:rsid w:val="006F6608"/>
    <w:rsid w:val="00703638"/>
    <w:rsid w:val="007075EE"/>
    <w:rsid w:val="007409C7"/>
    <w:rsid w:val="0074425B"/>
    <w:rsid w:val="007475BC"/>
    <w:rsid w:val="007729E5"/>
    <w:rsid w:val="007A6000"/>
    <w:rsid w:val="007C6A75"/>
    <w:rsid w:val="007C7C38"/>
    <w:rsid w:val="007D6598"/>
    <w:rsid w:val="00811BB7"/>
    <w:rsid w:val="00822447"/>
    <w:rsid w:val="00823E6D"/>
    <w:rsid w:val="0082512B"/>
    <w:rsid w:val="00832C8F"/>
    <w:rsid w:val="00835139"/>
    <w:rsid w:val="0084213A"/>
    <w:rsid w:val="00854CAD"/>
    <w:rsid w:val="0086114D"/>
    <w:rsid w:val="0086515A"/>
    <w:rsid w:val="00873C6C"/>
    <w:rsid w:val="00873E8D"/>
    <w:rsid w:val="00887343"/>
    <w:rsid w:val="00890E69"/>
    <w:rsid w:val="00891DE1"/>
    <w:rsid w:val="008A73AE"/>
    <w:rsid w:val="008D2EA6"/>
    <w:rsid w:val="008D3669"/>
    <w:rsid w:val="008E2547"/>
    <w:rsid w:val="00920421"/>
    <w:rsid w:val="009314E9"/>
    <w:rsid w:val="00936A81"/>
    <w:rsid w:val="00943DB0"/>
    <w:rsid w:val="009445AB"/>
    <w:rsid w:val="0096097D"/>
    <w:rsid w:val="00986007"/>
    <w:rsid w:val="009D06E7"/>
    <w:rsid w:val="009D1FA9"/>
    <w:rsid w:val="009D24E2"/>
    <w:rsid w:val="009E5579"/>
    <w:rsid w:val="00A17905"/>
    <w:rsid w:val="00A2522F"/>
    <w:rsid w:val="00A326F3"/>
    <w:rsid w:val="00A562E4"/>
    <w:rsid w:val="00A721F3"/>
    <w:rsid w:val="00AB0B4E"/>
    <w:rsid w:val="00AB1366"/>
    <w:rsid w:val="00AB6C13"/>
    <w:rsid w:val="00AD549D"/>
    <w:rsid w:val="00AD6C83"/>
    <w:rsid w:val="00AE3EA7"/>
    <w:rsid w:val="00AF436C"/>
    <w:rsid w:val="00B21BBA"/>
    <w:rsid w:val="00B572B9"/>
    <w:rsid w:val="00B65A0C"/>
    <w:rsid w:val="00B8648F"/>
    <w:rsid w:val="00B9782B"/>
    <w:rsid w:val="00BA0A62"/>
    <w:rsid w:val="00BB1223"/>
    <w:rsid w:val="00BD30F8"/>
    <w:rsid w:val="00BE0206"/>
    <w:rsid w:val="00BE0B60"/>
    <w:rsid w:val="00C240C8"/>
    <w:rsid w:val="00C24A4C"/>
    <w:rsid w:val="00C623E4"/>
    <w:rsid w:val="00C63675"/>
    <w:rsid w:val="00C750E0"/>
    <w:rsid w:val="00C91594"/>
    <w:rsid w:val="00CA0F78"/>
    <w:rsid w:val="00CA1A27"/>
    <w:rsid w:val="00CB4513"/>
    <w:rsid w:val="00CF7CCA"/>
    <w:rsid w:val="00D12D88"/>
    <w:rsid w:val="00D331DA"/>
    <w:rsid w:val="00D44ADC"/>
    <w:rsid w:val="00D4600D"/>
    <w:rsid w:val="00D56CD3"/>
    <w:rsid w:val="00D74008"/>
    <w:rsid w:val="00D92A7F"/>
    <w:rsid w:val="00D97200"/>
    <w:rsid w:val="00DD1BA7"/>
    <w:rsid w:val="00DE3591"/>
    <w:rsid w:val="00DE3994"/>
    <w:rsid w:val="00E11265"/>
    <w:rsid w:val="00E42784"/>
    <w:rsid w:val="00E67F0F"/>
    <w:rsid w:val="00E72F0E"/>
    <w:rsid w:val="00ED08AF"/>
    <w:rsid w:val="00EE27B0"/>
    <w:rsid w:val="00EE49C8"/>
    <w:rsid w:val="00EE6AF4"/>
    <w:rsid w:val="00F0701E"/>
    <w:rsid w:val="00F07323"/>
    <w:rsid w:val="00F21595"/>
    <w:rsid w:val="00F236FC"/>
    <w:rsid w:val="00F57B06"/>
    <w:rsid w:val="00F6196F"/>
    <w:rsid w:val="00F70419"/>
    <w:rsid w:val="00F83B69"/>
    <w:rsid w:val="00FA5959"/>
    <w:rsid w:val="00FC09F6"/>
    <w:rsid w:val="00FC2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2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19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2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19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554</Words>
  <Characters>3163</Characters>
  <Application>Microsoft Macintosh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KimLu</dc:creator>
  <cp:lastModifiedBy>Harry James McLaughlin</cp:lastModifiedBy>
  <cp:revision>2</cp:revision>
  <cp:lastPrinted>2011-01-03T14:55:00Z</cp:lastPrinted>
  <dcterms:created xsi:type="dcterms:W3CDTF">2011-01-04T22:06:00Z</dcterms:created>
  <dcterms:modified xsi:type="dcterms:W3CDTF">2011-01-04T22:06:00Z</dcterms:modified>
</cp:coreProperties>
</file>