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EB" w:rsidRPr="006B0348" w:rsidRDefault="00A57B52" w:rsidP="00B951EB">
      <w:pPr>
        <w:rPr>
          <w:b/>
          <w:sz w:val="28"/>
          <w:szCs w:val="28"/>
        </w:rPr>
      </w:pPr>
      <w:bookmarkStart w:id="0" w:name="_GoBack"/>
      <w:bookmarkEnd w:id="0"/>
      <w:r w:rsidRPr="006B0348">
        <w:rPr>
          <w:b/>
          <w:sz w:val="28"/>
          <w:szCs w:val="28"/>
        </w:rPr>
        <w:t xml:space="preserve">Governance and </w:t>
      </w:r>
      <w:r w:rsidR="00D861BF" w:rsidRPr="006B0348">
        <w:rPr>
          <w:b/>
          <w:sz w:val="28"/>
          <w:szCs w:val="28"/>
        </w:rPr>
        <w:t>P</w:t>
      </w:r>
      <w:r w:rsidRPr="006B0348">
        <w:rPr>
          <w:b/>
          <w:sz w:val="28"/>
          <w:szCs w:val="28"/>
        </w:rPr>
        <w:t>rioritization of OIT Administrative Projects</w:t>
      </w:r>
    </w:p>
    <w:p w:rsidR="006B0348" w:rsidRDefault="00D861BF" w:rsidP="00B951EB">
      <w:r>
        <w:t xml:space="preserve">OIT Administrative Projects are </w:t>
      </w:r>
      <w:r w:rsidR="006B0348">
        <w:t xml:space="preserve">initiated in response to </w:t>
      </w:r>
      <w:r>
        <w:t>business unit requests, compliance</w:t>
      </w:r>
      <w:r w:rsidR="00CB069A">
        <w:t xml:space="preserve"> </w:t>
      </w:r>
      <w:r w:rsidR="00CC0A72">
        <w:t>requirements</w:t>
      </w:r>
      <w:r>
        <w:t xml:space="preserve">, strategic initiatives or production problems. </w:t>
      </w:r>
      <w:r w:rsidR="00742D8C">
        <w:t xml:space="preserve"> </w:t>
      </w:r>
    </w:p>
    <w:p w:rsidR="00742D8C" w:rsidRDefault="00742D8C" w:rsidP="00B951EB">
      <w:r>
        <w:t xml:space="preserve">Following is </w:t>
      </w:r>
      <w:r w:rsidR="00CC0A72">
        <w:t xml:space="preserve">the decision flow for requests </w:t>
      </w:r>
      <w:proofErr w:type="gramStart"/>
      <w:r w:rsidR="00CC0A72">
        <w:t>made  Administrative</w:t>
      </w:r>
      <w:proofErr w:type="gramEnd"/>
      <w:r w:rsidR="00CC0A72">
        <w:t xml:space="preserve"> Systems</w:t>
      </w:r>
      <w:r w:rsidR="00997F16">
        <w:t xml:space="preserve"> (definitions for category and status are defined below)</w:t>
      </w:r>
      <w:r w:rsidR="00CC0A72">
        <w:t>:</w:t>
      </w:r>
    </w:p>
    <w:p w:rsidR="00B737C5" w:rsidRDefault="00997F16" w:rsidP="009870E3">
      <w:pPr>
        <w:spacing w:after="0"/>
        <w:contextualSpacing/>
        <w:rPr>
          <w:b/>
        </w:rPr>
      </w:pPr>
      <w:r>
        <w:rPr>
          <w:b/>
        </w:rPr>
        <w:t>He</w:t>
      </w:r>
      <w:r w:rsidR="00742D8C" w:rsidRPr="00742D8C">
        <w:rPr>
          <w:b/>
        </w:rPr>
        <w:t xml:space="preserve">lpdesk ticket </w:t>
      </w:r>
      <w:r w:rsidR="00742D8C" w:rsidRPr="00997F16">
        <w:t>submitted</w:t>
      </w:r>
      <w:r w:rsidR="003E6A47" w:rsidRPr="00997F16">
        <w:t xml:space="preserve"> with the following action</w:t>
      </w:r>
      <w:r w:rsidR="009870E3">
        <w:rPr>
          <w:b/>
        </w:rPr>
        <w:t>:</w:t>
      </w:r>
    </w:p>
    <w:p w:rsidR="00B737C5" w:rsidRPr="00B737C5" w:rsidRDefault="00B737C5" w:rsidP="009870E3">
      <w:pPr>
        <w:pStyle w:val="ListParagraph"/>
        <w:numPr>
          <w:ilvl w:val="1"/>
          <w:numId w:val="7"/>
        </w:numPr>
        <w:contextualSpacing/>
      </w:pPr>
      <w:r w:rsidRPr="009870E3">
        <w:rPr>
          <w:b/>
        </w:rPr>
        <w:t xml:space="preserve">Production incident </w:t>
      </w:r>
      <w:r w:rsidRPr="00B737C5">
        <w:t xml:space="preserve">is resolved </w:t>
      </w:r>
      <w:r>
        <w:t>by production support</w:t>
      </w:r>
      <w:r w:rsidRPr="00B737C5">
        <w:t xml:space="preserve">.  If </w:t>
      </w:r>
      <w:r>
        <w:t xml:space="preserve">modification </w:t>
      </w:r>
      <w:r w:rsidR="00553BAB">
        <w:t>is required</w:t>
      </w:r>
      <w:r w:rsidRPr="00B737C5">
        <w:t xml:space="preserve"> to</w:t>
      </w:r>
      <w:r w:rsidR="00997F16">
        <w:t xml:space="preserve"> </w:t>
      </w:r>
      <w:r w:rsidRPr="00B737C5">
        <w:t xml:space="preserve">resolve </w:t>
      </w:r>
      <w:r w:rsidR="00553BAB">
        <w:t xml:space="preserve">the </w:t>
      </w:r>
      <w:r w:rsidRPr="00B737C5">
        <w:t>root ca</w:t>
      </w:r>
      <w:r w:rsidR="00553BAB">
        <w:t>u</w:t>
      </w:r>
      <w:r w:rsidRPr="00B737C5">
        <w:t xml:space="preserve">se, </w:t>
      </w:r>
      <w:r w:rsidR="003E6A47">
        <w:t xml:space="preserve">a </w:t>
      </w:r>
      <w:r w:rsidRPr="00B737C5">
        <w:t xml:space="preserve">project is created, ranked </w:t>
      </w:r>
      <w:r w:rsidRPr="009870E3">
        <w:rPr>
          <w:b/>
          <w:i/>
        </w:rPr>
        <w:t>priority 1</w:t>
      </w:r>
      <w:r w:rsidRPr="00B737C5">
        <w:t xml:space="preserve"> with category of</w:t>
      </w:r>
      <w:r w:rsidR="003E6A47">
        <w:t xml:space="preserve"> </w:t>
      </w:r>
      <w:r w:rsidRPr="009870E3">
        <w:rPr>
          <w:b/>
          <w:i/>
        </w:rPr>
        <w:t>break/fix</w:t>
      </w:r>
      <w:r w:rsidRPr="00B737C5">
        <w:t xml:space="preserve"> and status </w:t>
      </w:r>
      <w:r w:rsidRPr="009870E3">
        <w:rPr>
          <w:b/>
          <w:i/>
        </w:rPr>
        <w:t>pending</w:t>
      </w:r>
      <w:r>
        <w:t>.</w:t>
      </w:r>
    </w:p>
    <w:p w:rsidR="00B737C5" w:rsidRPr="009870E3" w:rsidRDefault="00B737C5" w:rsidP="009870E3">
      <w:pPr>
        <w:pStyle w:val="ListParagraph"/>
        <w:numPr>
          <w:ilvl w:val="1"/>
          <w:numId w:val="7"/>
        </w:numPr>
        <w:rPr>
          <w:b/>
        </w:rPr>
      </w:pPr>
      <w:r w:rsidRPr="009870E3">
        <w:rPr>
          <w:b/>
        </w:rPr>
        <w:t xml:space="preserve">Task or question </w:t>
      </w:r>
      <w:r w:rsidRPr="00B737C5">
        <w:t>is resolved by production support.</w:t>
      </w:r>
      <w:r w:rsidRPr="009870E3">
        <w:rPr>
          <w:b/>
        </w:rPr>
        <w:t xml:space="preserve"> </w:t>
      </w:r>
    </w:p>
    <w:p w:rsidR="009870E3" w:rsidRPr="00B737C5" w:rsidRDefault="009870E3" w:rsidP="009870E3">
      <w:pPr>
        <w:pStyle w:val="ListParagraph"/>
        <w:numPr>
          <w:ilvl w:val="1"/>
          <w:numId w:val="7"/>
        </w:numPr>
      </w:pPr>
      <w:r w:rsidRPr="009870E3">
        <w:rPr>
          <w:b/>
        </w:rPr>
        <w:t xml:space="preserve">Regulatory or Compliance </w:t>
      </w:r>
      <w:r w:rsidR="00997F16">
        <w:rPr>
          <w:b/>
        </w:rPr>
        <w:t xml:space="preserve">request </w:t>
      </w:r>
      <w:r w:rsidRPr="003E6A47">
        <w:t>will have a project created,</w:t>
      </w:r>
      <w:r w:rsidRPr="009870E3">
        <w:rPr>
          <w:b/>
        </w:rPr>
        <w:t xml:space="preserve"> </w:t>
      </w:r>
      <w:r w:rsidRPr="00B737C5">
        <w:t xml:space="preserve">ranked </w:t>
      </w:r>
      <w:r w:rsidRPr="009870E3">
        <w:rPr>
          <w:b/>
          <w:i/>
        </w:rPr>
        <w:t>priority 1</w:t>
      </w:r>
      <w:r w:rsidRPr="00B737C5">
        <w:t xml:space="preserve"> with category of</w:t>
      </w:r>
      <w:r>
        <w:t xml:space="preserve"> </w:t>
      </w:r>
      <w:r w:rsidRPr="009870E3">
        <w:rPr>
          <w:b/>
          <w:i/>
        </w:rPr>
        <w:t>regulatory compliance</w:t>
      </w:r>
      <w:r w:rsidRPr="00B737C5">
        <w:t xml:space="preserve"> and status </w:t>
      </w:r>
      <w:r w:rsidRPr="009870E3">
        <w:rPr>
          <w:b/>
          <w:i/>
        </w:rPr>
        <w:t>pending</w:t>
      </w:r>
      <w:r>
        <w:t>.</w:t>
      </w:r>
    </w:p>
    <w:p w:rsidR="0080100E" w:rsidRDefault="009870E3" w:rsidP="009870E3">
      <w:pPr>
        <w:pStyle w:val="ListParagraph"/>
        <w:numPr>
          <w:ilvl w:val="1"/>
          <w:numId w:val="7"/>
        </w:numPr>
      </w:pPr>
      <w:r w:rsidRPr="009870E3">
        <w:rPr>
          <w:b/>
        </w:rPr>
        <w:t xml:space="preserve">Other project requests </w:t>
      </w:r>
      <w:r w:rsidRPr="009870E3">
        <w:t>will have a project created with a</w:t>
      </w:r>
      <w:r w:rsidR="003E6A47">
        <w:t xml:space="preserve">n appropriate category and </w:t>
      </w:r>
      <w:r w:rsidRPr="009870E3">
        <w:t>status of</w:t>
      </w:r>
      <w:r w:rsidRPr="009870E3">
        <w:rPr>
          <w:b/>
        </w:rPr>
        <w:t xml:space="preserve"> </w:t>
      </w:r>
      <w:r w:rsidRPr="009870E3">
        <w:rPr>
          <w:b/>
          <w:i/>
        </w:rPr>
        <w:t>not reviewed</w:t>
      </w:r>
      <w:r w:rsidRPr="009870E3">
        <w:rPr>
          <w:b/>
        </w:rPr>
        <w:t>.</w:t>
      </w:r>
      <w:r w:rsidR="00C035F5">
        <w:t xml:space="preserve"> </w:t>
      </w:r>
    </w:p>
    <w:p w:rsidR="009870E3" w:rsidRDefault="009870E3" w:rsidP="009870E3">
      <w:pPr>
        <w:pStyle w:val="ListParagraph"/>
        <w:ind w:left="1440"/>
      </w:pPr>
    </w:p>
    <w:p w:rsidR="0080100E" w:rsidRDefault="00C035F5" w:rsidP="006B0348">
      <w:r>
        <w:t xml:space="preserve"> </w:t>
      </w:r>
      <w:r w:rsidR="009870E3" w:rsidRPr="00997F16">
        <w:rPr>
          <w:b/>
          <w:i/>
        </w:rPr>
        <w:t>Pending</w:t>
      </w:r>
      <w:r w:rsidR="009870E3">
        <w:t xml:space="preserve"> </w:t>
      </w:r>
      <w:r w:rsidR="00997F16">
        <w:t>p</w:t>
      </w:r>
      <w:r w:rsidR="009870E3">
        <w:t xml:space="preserve">rojects move to </w:t>
      </w:r>
      <w:r w:rsidR="009870E3" w:rsidRPr="003E6A47">
        <w:rPr>
          <w:b/>
          <w:i/>
        </w:rPr>
        <w:t>in progress</w:t>
      </w:r>
      <w:r w:rsidR="009870E3">
        <w:t xml:space="preserve"> based on priority and </w:t>
      </w:r>
      <w:r w:rsidR="003E6A47">
        <w:t>the availability of required resources.</w:t>
      </w:r>
    </w:p>
    <w:p w:rsidR="006B0348" w:rsidRDefault="00997F16" w:rsidP="006B0348">
      <w:r>
        <w:t>T</w:t>
      </w:r>
      <w:r w:rsidR="003944A1">
        <w:t>he Administrative Advisory Council</w:t>
      </w:r>
      <w:r>
        <w:t xml:space="preserve"> evaluates project </w:t>
      </w:r>
      <w:r w:rsidRPr="00997F16">
        <w:rPr>
          <w:b/>
          <w:i/>
        </w:rPr>
        <w:t>not reviewed</w:t>
      </w:r>
      <w:r>
        <w:rPr>
          <w:b/>
          <w:i/>
        </w:rPr>
        <w:t>.</w:t>
      </w:r>
      <w:r w:rsidR="003944A1">
        <w:t xml:space="preserve"> If approved</w:t>
      </w:r>
      <w:r>
        <w:t xml:space="preserve">, a project is </w:t>
      </w:r>
      <w:r w:rsidR="003944A1">
        <w:t xml:space="preserve">assigned a priority and </w:t>
      </w:r>
      <w:r>
        <w:t xml:space="preserve">a </w:t>
      </w:r>
      <w:r w:rsidR="003944A1">
        <w:t xml:space="preserve">status of </w:t>
      </w:r>
      <w:r w:rsidR="003944A1" w:rsidRPr="003944A1">
        <w:rPr>
          <w:b/>
          <w:i/>
        </w:rPr>
        <w:t>pending</w:t>
      </w:r>
      <w:r w:rsidR="003944A1">
        <w:t>. If not approved</w:t>
      </w:r>
      <w:r>
        <w:t xml:space="preserve">, a </w:t>
      </w:r>
      <w:proofErr w:type="gramStart"/>
      <w:r>
        <w:t>project  is</w:t>
      </w:r>
      <w:proofErr w:type="gramEnd"/>
      <w:r w:rsidR="003944A1">
        <w:t xml:space="preserve"> assigned a status of </w:t>
      </w:r>
      <w:r w:rsidR="003944A1" w:rsidRPr="003944A1">
        <w:rPr>
          <w:i/>
        </w:rPr>
        <w:t>r</w:t>
      </w:r>
      <w:r w:rsidR="003944A1" w:rsidRPr="003944A1">
        <w:rPr>
          <w:b/>
          <w:i/>
        </w:rPr>
        <w:t>ejected</w:t>
      </w:r>
      <w:r w:rsidR="003944A1">
        <w:t>.</w:t>
      </w:r>
    </w:p>
    <w:p w:rsidR="00997F16" w:rsidRDefault="00997F16" w:rsidP="00997F16">
      <w:r w:rsidRPr="00997F16">
        <w:rPr>
          <w:b/>
          <w:i/>
        </w:rPr>
        <w:t>Pending</w:t>
      </w:r>
      <w:r>
        <w:t xml:space="preserve"> projects move to </w:t>
      </w:r>
      <w:r w:rsidRPr="003E6A47">
        <w:rPr>
          <w:b/>
          <w:i/>
        </w:rPr>
        <w:t>in progress</w:t>
      </w:r>
      <w:r>
        <w:t xml:space="preserve"> based on priority and the availability of required resources.</w:t>
      </w:r>
    </w:p>
    <w:p w:rsidR="003944A1" w:rsidRDefault="003944A1" w:rsidP="006B034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8658"/>
      </w:tblGrid>
      <w:tr w:rsidR="00153C76" w:rsidRPr="006F1D74" w:rsidTr="00CC0A72">
        <w:trPr>
          <w:trHeight w:val="432"/>
        </w:trPr>
        <w:tc>
          <w:tcPr>
            <w:tcW w:w="2358" w:type="dxa"/>
            <w:vAlign w:val="center"/>
          </w:tcPr>
          <w:p w:rsidR="00153C76" w:rsidRPr="006F1D74" w:rsidRDefault="006F1D74" w:rsidP="00553BAB">
            <w:pPr>
              <w:jc w:val="center"/>
              <w:rPr>
                <w:sz w:val="24"/>
                <w:szCs w:val="24"/>
              </w:rPr>
            </w:pPr>
            <w:r w:rsidRPr="006F1D74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8658" w:type="dxa"/>
            <w:vAlign w:val="center"/>
          </w:tcPr>
          <w:p w:rsidR="00153C76" w:rsidRPr="006F1D74" w:rsidRDefault="006F1D74" w:rsidP="00553BAB">
            <w:pPr>
              <w:jc w:val="center"/>
              <w:rPr>
                <w:sz w:val="24"/>
                <w:szCs w:val="24"/>
              </w:rPr>
            </w:pPr>
            <w:r w:rsidRPr="006F1D74">
              <w:rPr>
                <w:b/>
                <w:sz w:val="24"/>
                <w:szCs w:val="24"/>
              </w:rPr>
              <w:t>Definitions</w:t>
            </w:r>
          </w:p>
        </w:tc>
      </w:tr>
      <w:tr w:rsidR="00153C76" w:rsidTr="00CC0A72">
        <w:trPr>
          <w:trHeight w:val="288"/>
        </w:trPr>
        <w:tc>
          <w:tcPr>
            <w:tcW w:w="2358" w:type="dxa"/>
            <w:vAlign w:val="center"/>
          </w:tcPr>
          <w:p w:rsidR="00153C76" w:rsidRDefault="00153C76" w:rsidP="00CC0A72">
            <w:r w:rsidRPr="00800DBA">
              <w:rPr>
                <w:b/>
              </w:rPr>
              <w:t xml:space="preserve">Break/Fix </w:t>
            </w:r>
            <w:r w:rsidRPr="00800DBA">
              <w:t xml:space="preserve">   </w:t>
            </w:r>
          </w:p>
        </w:tc>
        <w:tc>
          <w:tcPr>
            <w:tcW w:w="8658" w:type="dxa"/>
            <w:vAlign w:val="center"/>
          </w:tcPr>
          <w:p w:rsidR="00153C76" w:rsidRDefault="006F1D74" w:rsidP="00553BAB">
            <w:r w:rsidRPr="00800DBA">
              <w:t>Identify and resolve the root cause of critical or re</w:t>
            </w:r>
            <w:r w:rsidR="00553BAB">
              <w:t>c</w:t>
            </w:r>
            <w:r w:rsidRPr="00800DBA">
              <w:t>urring production incidents</w:t>
            </w:r>
          </w:p>
        </w:tc>
      </w:tr>
      <w:tr w:rsidR="00153C76" w:rsidTr="00CC0A72">
        <w:tc>
          <w:tcPr>
            <w:tcW w:w="2358" w:type="dxa"/>
            <w:vAlign w:val="center"/>
          </w:tcPr>
          <w:p w:rsidR="00153C76" w:rsidRDefault="006F1D74" w:rsidP="00CC0A72">
            <w:r w:rsidRPr="00800DBA">
              <w:rPr>
                <w:b/>
              </w:rPr>
              <w:t>Efficiency</w:t>
            </w:r>
          </w:p>
        </w:tc>
        <w:tc>
          <w:tcPr>
            <w:tcW w:w="8658" w:type="dxa"/>
            <w:vAlign w:val="center"/>
          </w:tcPr>
          <w:p w:rsidR="00153C76" w:rsidRDefault="006F1D74" w:rsidP="00CC0A72">
            <w:r w:rsidRPr="00800DBA">
              <w:t>Automate processes, streamline data entry</w:t>
            </w:r>
            <w:r w:rsidR="00553BAB">
              <w:t>,</w:t>
            </w:r>
            <w:r w:rsidRPr="00800DBA">
              <w:t xml:space="preserve"> and provide additional data controls</w:t>
            </w:r>
          </w:p>
        </w:tc>
      </w:tr>
      <w:tr w:rsidR="00153C76" w:rsidTr="00CC0A72">
        <w:trPr>
          <w:trHeight w:val="647"/>
        </w:trPr>
        <w:tc>
          <w:tcPr>
            <w:tcW w:w="2358" w:type="dxa"/>
            <w:vAlign w:val="center"/>
          </w:tcPr>
          <w:p w:rsidR="00153C76" w:rsidRDefault="006F1D74" w:rsidP="00CC0A72">
            <w:r w:rsidRPr="00800DBA">
              <w:rPr>
                <w:b/>
              </w:rPr>
              <w:t>Quality of Service</w:t>
            </w:r>
            <w:r w:rsidRPr="00800DBA">
              <w:t xml:space="preserve">   </w:t>
            </w:r>
          </w:p>
        </w:tc>
        <w:tc>
          <w:tcPr>
            <w:tcW w:w="8658" w:type="dxa"/>
            <w:vAlign w:val="center"/>
          </w:tcPr>
          <w:p w:rsidR="00153C76" w:rsidRDefault="006F1D74" w:rsidP="00553BAB">
            <w:r w:rsidRPr="00800DBA">
              <w:t>Service improvement by realigning IT services to changing business needs and developing  new processes to leverag</w:t>
            </w:r>
            <w:r>
              <w:t>e</w:t>
            </w:r>
            <w:r w:rsidRPr="00800DBA">
              <w:t xml:space="preserve"> current ERP tables and data</w:t>
            </w:r>
          </w:p>
        </w:tc>
      </w:tr>
      <w:tr w:rsidR="00153C76" w:rsidTr="00CC0A72">
        <w:trPr>
          <w:trHeight w:val="288"/>
        </w:trPr>
        <w:tc>
          <w:tcPr>
            <w:tcW w:w="2358" w:type="dxa"/>
            <w:vAlign w:val="center"/>
          </w:tcPr>
          <w:p w:rsidR="00153C76" w:rsidRDefault="006F1D74" w:rsidP="00CC0A72">
            <w:r w:rsidRPr="00800DBA">
              <w:rPr>
                <w:b/>
              </w:rPr>
              <w:t>Strategic</w:t>
            </w:r>
            <w:r w:rsidRPr="00800DBA">
              <w:t>  </w:t>
            </w:r>
          </w:p>
        </w:tc>
        <w:tc>
          <w:tcPr>
            <w:tcW w:w="8658" w:type="dxa"/>
            <w:vAlign w:val="center"/>
          </w:tcPr>
          <w:p w:rsidR="00153C76" w:rsidRDefault="006F1D74" w:rsidP="00553BAB">
            <w:r w:rsidRPr="00800DBA">
              <w:t xml:space="preserve">University Strategic Goal to invest in administrative systems </w:t>
            </w:r>
            <w:r w:rsidR="00553BAB">
              <w:t>that</w:t>
            </w:r>
            <w:r w:rsidRPr="00800DBA">
              <w:t xml:space="preserve"> enhance the level of information sharing and streamline business processes within the institution</w:t>
            </w:r>
          </w:p>
        </w:tc>
      </w:tr>
      <w:tr w:rsidR="00153C76" w:rsidTr="00CC0A72">
        <w:trPr>
          <w:trHeight w:hRule="exact" w:val="288"/>
        </w:trPr>
        <w:tc>
          <w:tcPr>
            <w:tcW w:w="2358" w:type="dxa"/>
            <w:vAlign w:val="center"/>
          </w:tcPr>
          <w:p w:rsidR="00153C76" w:rsidRDefault="006F1D74" w:rsidP="00CC0A72">
            <w:r w:rsidRPr="00800DBA">
              <w:rPr>
                <w:b/>
              </w:rPr>
              <w:t>Regulatory Compliance</w:t>
            </w:r>
          </w:p>
        </w:tc>
        <w:tc>
          <w:tcPr>
            <w:tcW w:w="8658" w:type="dxa"/>
            <w:vAlign w:val="center"/>
          </w:tcPr>
          <w:p w:rsidR="006F1D74" w:rsidRPr="00800DBA" w:rsidRDefault="006F1D74" w:rsidP="00CC0A72">
            <w:r w:rsidRPr="00800DBA">
              <w:t>Conform to Federal, State</w:t>
            </w:r>
            <w:r w:rsidR="00553BAB">
              <w:t>,</w:t>
            </w:r>
            <w:r w:rsidRPr="00800DBA">
              <w:t xml:space="preserve"> and University rules, polic</w:t>
            </w:r>
            <w:r w:rsidR="00553BAB">
              <w:t>ies</w:t>
            </w:r>
            <w:r w:rsidRPr="00800DBA">
              <w:t>, standards</w:t>
            </w:r>
            <w:r w:rsidR="00553BAB">
              <w:t>,</w:t>
            </w:r>
            <w:r w:rsidRPr="00800DBA">
              <w:t xml:space="preserve"> or law</w:t>
            </w:r>
            <w:r w:rsidR="00553BAB">
              <w:t>s</w:t>
            </w:r>
          </w:p>
          <w:p w:rsidR="006F1D74" w:rsidRPr="00800DBA" w:rsidRDefault="006F1D74" w:rsidP="00CC0A72">
            <w:pPr>
              <w:ind w:left="360"/>
            </w:pPr>
          </w:p>
          <w:p w:rsidR="00153C76" w:rsidRDefault="00153C76" w:rsidP="00CC0A72"/>
        </w:tc>
      </w:tr>
    </w:tbl>
    <w:p w:rsidR="003944A1" w:rsidRDefault="003944A1" w:rsidP="006B034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8658"/>
      </w:tblGrid>
      <w:tr w:rsidR="00CC0A72" w:rsidRPr="006F1D74" w:rsidTr="004B20E0">
        <w:tc>
          <w:tcPr>
            <w:tcW w:w="2358" w:type="dxa"/>
            <w:vAlign w:val="center"/>
          </w:tcPr>
          <w:p w:rsidR="00CC0A72" w:rsidRPr="006F1D74" w:rsidRDefault="00CC0A72" w:rsidP="00553BA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8658" w:type="dxa"/>
            <w:vAlign w:val="center"/>
          </w:tcPr>
          <w:p w:rsidR="00CC0A72" w:rsidRPr="006F1D74" w:rsidRDefault="00CC0A72" w:rsidP="00553BAB">
            <w:pPr>
              <w:jc w:val="center"/>
              <w:rPr>
                <w:sz w:val="24"/>
                <w:szCs w:val="24"/>
              </w:rPr>
            </w:pPr>
            <w:r w:rsidRPr="006F1D74">
              <w:rPr>
                <w:b/>
                <w:sz w:val="24"/>
                <w:szCs w:val="24"/>
              </w:rPr>
              <w:t>Definitions</w:t>
            </w:r>
          </w:p>
        </w:tc>
      </w:tr>
      <w:tr w:rsidR="00CC0A72" w:rsidTr="004B20E0">
        <w:trPr>
          <w:trHeight w:val="288"/>
        </w:trPr>
        <w:tc>
          <w:tcPr>
            <w:tcW w:w="2358" w:type="dxa"/>
            <w:vAlign w:val="center"/>
          </w:tcPr>
          <w:p w:rsidR="00CC0A72" w:rsidRDefault="00CC0A72" w:rsidP="004B20E0">
            <w:r w:rsidRPr="00800DBA">
              <w:rPr>
                <w:b/>
              </w:rPr>
              <w:t>Cancelled</w:t>
            </w:r>
          </w:p>
        </w:tc>
        <w:tc>
          <w:tcPr>
            <w:tcW w:w="8658" w:type="dxa"/>
            <w:vAlign w:val="center"/>
          </w:tcPr>
          <w:p w:rsidR="00CC0A72" w:rsidRDefault="00EA5053" w:rsidP="004B20E0">
            <w:r w:rsidRPr="00800DBA">
              <w:t>Cancelled by requestor</w:t>
            </w:r>
          </w:p>
        </w:tc>
      </w:tr>
      <w:tr w:rsidR="00CC0A72" w:rsidTr="004B20E0">
        <w:tc>
          <w:tcPr>
            <w:tcW w:w="2358" w:type="dxa"/>
            <w:vAlign w:val="center"/>
          </w:tcPr>
          <w:p w:rsidR="00CC0A72" w:rsidRDefault="00CC0A72" w:rsidP="004B20E0">
            <w:r w:rsidRPr="00800DBA">
              <w:rPr>
                <w:b/>
              </w:rPr>
              <w:t>Completed</w:t>
            </w:r>
          </w:p>
        </w:tc>
        <w:tc>
          <w:tcPr>
            <w:tcW w:w="8658" w:type="dxa"/>
            <w:vAlign w:val="center"/>
          </w:tcPr>
          <w:p w:rsidR="00CC0A72" w:rsidRDefault="00EA5053" w:rsidP="004B20E0">
            <w:r w:rsidRPr="00800DBA">
              <w:t>Signed off by requestor</w:t>
            </w:r>
          </w:p>
        </w:tc>
      </w:tr>
      <w:tr w:rsidR="00CC0A72" w:rsidTr="004B20E0">
        <w:trPr>
          <w:trHeight w:val="647"/>
        </w:trPr>
        <w:tc>
          <w:tcPr>
            <w:tcW w:w="2358" w:type="dxa"/>
            <w:vAlign w:val="center"/>
          </w:tcPr>
          <w:p w:rsidR="00CC0A72" w:rsidRPr="00553BAB" w:rsidRDefault="00553BAB" w:rsidP="00553BAB">
            <w:pPr>
              <w:rPr>
                <w:b/>
              </w:rPr>
            </w:pPr>
            <w:r w:rsidRPr="00553BAB">
              <w:rPr>
                <w:b/>
              </w:rPr>
              <w:t>In Progress</w:t>
            </w:r>
          </w:p>
        </w:tc>
        <w:tc>
          <w:tcPr>
            <w:tcW w:w="8658" w:type="dxa"/>
            <w:vAlign w:val="center"/>
          </w:tcPr>
          <w:p w:rsidR="00CC0A72" w:rsidRDefault="00F72226" w:rsidP="004B20E0">
            <w:r>
              <w:t>OIT/</w:t>
            </w:r>
            <w:r w:rsidRPr="00800DBA">
              <w:t>AS working on project</w:t>
            </w:r>
            <w:r>
              <w:t xml:space="preserve"> </w:t>
            </w:r>
          </w:p>
        </w:tc>
      </w:tr>
      <w:tr w:rsidR="00CC0A72" w:rsidTr="004B20E0">
        <w:trPr>
          <w:trHeight w:val="288"/>
        </w:trPr>
        <w:tc>
          <w:tcPr>
            <w:tcW w:w="2358" w:type="dxa"/>
            <w:vAlign w:val="center"/>
          </w:tcPr>
          <w:p w:rsidR="00CC0A72" w:rsidRDefault="00CC0A72" w:rsidP="004B20E0">
            <w:r w:rsidRPr="00800DBA">
              <w:rPr>
                <w:b/>
              </w:rPr>
              <w:t>Not Reviewed</w:t>
            </w:r>
            <w:r w:rsidRPr="00800DBA">
              <w:t>         </w:t>
            </w:r>
          </w:p>
        </w:tc>
        <w:tc>
          <w:tcPr>
            <w:tcW w:w="8658" w:type="dxa"/>
            <w:vAlign w:val="center"/>
          </w:tcPr>
          <w:p w:rsidR="00CC0A72" w:rsidRDefault="00F72226" w:rsidP="004B20E0">
            <w:r w:rsidRPr="00800DBA">
              <w:t>Admin</w:t>
            </w:r>
            <w:r>
              <w:t xml:space="preserve">istrative </w:t>
            </w:r>
            <w:r w:rsidRPr="00800DBA">
              <w:t xml:space="preserve"> Advisory Council</w:t>
            </w:r>
            <w:r>
              <w:t xml:space="preserve"> will evaluate</w:t>
            </w:r>
          </w:p>
        </w:tc>
      </w:tr>
      <w:tr w:rsidR="00CC0A72" w:rsidTr="004B20E0">
        <w:trPr>
          <w:trHeight w:hRule="exact" w:val="288"/>
        </w:trPr>
        <w:tc>
          <w:tcPr>
            <w:tcW w:w="2358" w:type="dxa"/>
            <w:vAlign w:val="center"/>
          </w:tcPr>
          <w:p w:rsidR="00CC0A72" w:rsidRDefault="00CC0A72" w:rsidP="004B20E0">
            <w:r w:rsidRPr="00800DBA">
              <w:rPr>
                <w:b/>
              </w:rPr>
              <w:t>On Hold</w:t>
            </w:r>
          </w:p>
        </w:tc>
        <w:tc>
          <w:tcPr>
            <w:tcW w:w="8658" w:type="dxa"/>
            <w:vAlign w:val="center"/>
          </w:tcPr>
          <w:p w:rsidR="00CC0A72" w:rsidRDefault="00CC0A72" w:rsidP="004B20E0">
            <w:r w:rsidRPr="00800DBA">
              <w:t>Started but placed on hold</w:t>
            </w:r>
            <w:r>
              <w:t xml:space="preserve"> </w:t>
            </w:r>
          </w:p>
          <w:p w:rsidR="00CC0A72" w:rsidRDefault="00CC0A72" w:rsidP="004B20E0"/>
          <w:p w:rsidR="00CC0A72" w:rsidRDefault="00CC0A72" w:rsidP="004B20E0"/>
        </w:tc>
      </w:tr>
      <w:tr w:rsidR="00CC0A72" w:rsidTr="004B20E0">
        <w:trPr>
          <w:trHeight w:hRule="exact" w:val="288"/>
        </w:trPr>
        <w:tc>
          <w:tcPr>
            <w:tcW w:w="2358" w:type="dxa"/>
            <w:vAlign w:val="center"/>
          </w:tcPr>
          <w:p w:rsidR="00CC0A72" w:rsidRPr="00800DBA" w:rsidRDefault="00CC0A72" w:rsidP="004B20E0">
            <w:pPr>
              <w:rPr>
                <w:b/>
              </w:rPr>
            </w:pPr>
            <w:r w:rsidRPr="00800DBA">
              <w:rPr>
                <w:b/>
              </w:rPr>
              <w:t>Pending</w:t>
            </w:r>
          </w:p>
        </w:tc>
        <w:tc>
          <w:tcPr>
            <w:tcW w:w="8658" w:type="dxa"/>
            <w:vAlign w:val="center"/>
          </w:tcPr>
          <w:p w:rsidR="00CC0A72" w:rsidRPr="00800DBA" w:rsidRDefault="00CC0A72" w:rsidP="004B20E0">
            <w:r w:rsidRPr="00800DBA">
              <w:t>Approved by Admin Advisory Council  and waiting for available resources</w:t>
            </w:r>
          </w:p>
        </w:tc>
      </w:tr>
      <w:tr w:rsidR="00CC0A72" w:rsidTr="004B20E0">
        <w:trPr>
          <w:trHeight w:hRule="exact" w:val="288"/>
        </w:trPr>
        <w:tc>
          <w:tcPr>
            <w:tcW w:w="2358" w:type="dxa"/>
            <w:vAlign w:val="center"/>
          </w:tcPr>
          <w:p w:rsidR="00CC0A72" w:rsidRPr="00800DBA" w:rsidRDefault="00CC0A72" w:rsidP="004B20E0">
            <w:pPr>
              <w:rPr>
                <w:b/>
              </w:rPr>
            </w:pPr>
            <w:r w:rsidRPr="00800DBA">
              <w:rPr>
                <w:b/>
              </w:rPr>
              <w:t>Rejected</w:t>
            </w:r>
            <w:r w:rsidRPr="00800DBA">
              <w:t> </w:t>
            </w:r>
          </w:p>
        </w:tc>
        <w:tc>
          <w:tcPr>
            <w:tcW w:w="8658" w:type="dxa"/>
            <w:vAlign w:val="center"/>
          </w:tcPr>
          <w:p w:rsidR="00CC0A72" w:rsidRPr="00800DBA" w:rsidRDefault="00CC0A72" w:rsidP="004B20E0">
            <w:r w:rsidRPr="00800DBA">
              <w:t>Not approved by Admin Advisory Council</w:t>
            </w:r>
          </w:p>
        </w:tc>
      </w:tr>
    </w:tbl>
    <w:p w:rsidR="00B951EB" w:rsidRDefault="00B951EB" w:rsidP="00B951EB"/>
    <w:p w:rsidR="00EA5053" w:rsidRDefault="00EA5053" w:rsidP="00B951EB"/>
    <w:sectPr w:rsidR="00EA5053" w:rsidSect="00CA77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63FD"/>
    <w:multiLevelType w:val="multilevel"/>
    <w:tmpl w:val="B39C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01120"/>
    <w:multiLevelType w:val="hybridMultilevel"/>
    <w:tmpl w:val="33A0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A42A6"/>
    <w:multiLevelType w:val="hybridMultilevel"/>
    <w:tmpl w:val="32705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3A64C6"/>
    <w:multiLevelType w:val="hybridMultilevel"/>
    <w:tmpl w:val="8FECF4D0"/>
    <w:lvl w:ilvl="0" w:tplc="A7C23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143E1"/>
    <w:multiLevelType w:val="hybridMultilevel"/>
    <w:tmpl w:val="B0620ABA"/>
    <w:lvl w:ilvl="0" w:tplc="A5AEA1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91B4C"/>
    <w:multiLevelType w:val="hybridMultilevel"/>
    <w:tmpl w:val="E65AB8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770FC0"/>
    <w:multiLevelType w:val="hybridMultilevel"/>
    <w:tmpl w:val="CE3A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D1"/>
    <w:rsid w:val="00153C76"/>
    <w:rsid w:val="001E0D5D"/>
    <w:rsid w:val="003379F6"/>
    <w:rsid w:val="003944A1"/>
    <w:rsid w:val="003E5BC0"/>
    <w:rsid w:val="003E6A47"/>
    <w:rsid w:val="005511CF"/>
    <w:rsid w:val="00553BAB"/>
    <w:rsid w:val="006B0348"/>
    <w:rsid w:val="006F1D74"/>
    <w:rsid w:val="00742D8C"/>
    <w:rsid w:val="00800DBA"/>
    <w:rsid w:val="0080100E"/>
    <w:rsid w:val="008712EF"/>
    <w:rsid w:val="009870E3"/>
    <w:rsid w:val="00997F16"/>
    <w:rsid w:val="009C268A"/>
    <w:rsid w:val="00A47CEC"/>
    <w:rsid w:val="00A57B52"/>
    <w:rsid w:val="00B737C5"/>
    <w:rsid w:val="00B737DB"/>
    <w:rsid w:val="00B951EB"/>
    <w:rsid w:val="00BE0428"/>
    <w:rsid w:val="00C035F5"/>
    <w:rsid w:val="00CA77D1"/>
    <w:rsid w:val="00CB069A"/>
    <w:rsid w:val="00CC0A72"/>
    <w:rsid w:val="00CC12B9"/>
    <w:rsid w:val="00D745BD"/>
    <w:rsid w:val="00D861BF"/>
    <w:rsid w:val="00DB1ADA"/>
    <w:rsid w:val="00EA5053"/>
    <w:rsid w:val="00F42BB5"/>
    <w:rsid w:val="00F72226"/>
    <w:rsid w:val="00F874B1"/>
    <w:rsid w:val="00FB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7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51EB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interface">
    <w:name w:val="interface"/>
    <w:basedOn w:val="DefaultParagraphFont"/>
    <w:rsid w:val="00B951EB"/>
  </w:style>
  <w:style w:type="character" w:styleId="Strong">
    <w:name w:val="Strong"/>
    <w:basedOn w:val="DefaultParagraphFont"/>
    <w:uiPriority w:val="22"/>
    <w:qFormat/>
    <w:rsid w:val="00B951EB"/>
    <w:rPr>
      <w:b/>
      <w:bCs/>
    </w:rPr>
  </w:style>
  <w:style w:type="table" w:styleId="TableGrid">
    <w:name w:val="Table Grid"/>
    <w:basedOn w:val="TableNormal"/>
    <w:uiPriority w:val="59"/>
    <w:rsid w:val="00153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7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51EB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interface">
    <w:name w:val="interface"/>
    <w:basedOn w:val="DefaultParagraphFont"/>
    <w:rsid w:val="00B951EB"/>
  </w:style>
  <w:style w:type="character" w:styleId="Strong">
    <w:name w:val="Strong"/>
    <w:basedOn w:val="DefaultParagraphFont"/>
    <w:uiPriority w:val="22"/>
    <w:qFormat/>
    <w:rsid w:val="00B951EB"/>
    <w:rPr>
      <w:b/>
      <w:bCs/>
    </w:rPr>
  </w:style>
  <w:style w:type="table" w:styleId="TableGrid">
    <w:name w:val="Table Grid"/>
    <w:basedOn w:val="TableNormal"/>
    <w:uiPriority w:val="59"/>
    <w:rsid w:val="00153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037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kreckten</dc:creator>
  <cp:lastModifiedBy>Kay Recktenwald</cp:lastModifiedBy>
  <cp:revision>2</cp:revision>
  <cp:lastPrinted>2013-06-07T15:32:00Z</cp:lastPrinted>
  <dcterms:created xsi:type="dcterms:W3CDTF">2013-06-18T19:58:00Z</dcterms:created>
  <dcterms:modified xsi:type="dcterms:W3CDTF">2013-06-18T19:58:00Z</dcterms:modified>
</cp:coreProperties>
</file>