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18B" w:rsidRPr="00C80CB5" w:rsidRDefault="001D218B" w:rsidP="001D218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</w:rPr>
      </w:pPr>
      <w:r w:rsidRPr="00C80CB5">
        <w:rPr>
          <w:rFonts w:ascii="Arial" w:eastAsia="Times New Roman" w:hAnsi="Arial" w:cs="Arial"/>
          <w:b/>
          <w:u w:val="single"/>
        </w:rPr>
        <w:t>CLASS</w:t>
      </w:r>
      <w:r>
        <w:rPr>
          <w:rFonts w:ascii="Arial" w:eastAsia="Times New Roman" w:hAnsi="Arial" w:cs="Arial"/>
          <w:b/>
          <w:u w:val="single"/>
        </w:rPr>
        <w:t xml:space="preserve"> TUTORING</w:t>
      </w:r>
      <w:r>
        <w:rPr>
          <w:rFonts w:ascii="Arial" w:eastAsia="Times New Roman" w:hAnsi="Arial" w:cs="Arial"/>
          <w:b/>
          <w:u w:val="single"/>
        </w:rPr>
        <w:t xml:space="preserve"> 2011-2012 and 2012-2013</w:t>
      </w:r>
      <w:bookmarkStart w:id="0" w:name="_GoBack"/>
      <w:bookmarkEnd w:id="0"/>
      <w:r w:rsidRPr="00C80CB5">
        <w:rPr>
          <w:rFonts w:ascii="Arial" w:eastAsia="Times New Roman" w:hAnsi="Arial" w:cs="Arial"/>
          <w:b/>
          <w:u w:val="single"/>
        </w:rPr>
        <w:t>:</w:t>
      </w:r>
    </w:p>
    <w:p w:rsidR="001D218B" w:rsidRDefault="001D218B" w:rsidP="001D218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Of the </w:t>
      </w:r>
      <w:r w:rsidRPr="00AA7542">
        <w:rPr>
          <w:rFonts w:ascii="Arial" w:eastAsia="Times New Roman" w:hAnsi="Arial" w:cs="Arial"/>
          <w:b/>
        </w:rPr>
        <w:t>8,558 appointments</w:t>
      </w:r>
      <w:r>
        <w:rPr>
          <w:rFonts w:ascii="Arial" w:eastAsia="Times New Roman" w:hAnsi="Arial" w:cs="Arial"/>
        </w:rPr>
        <w:t xml:space="preserve"> scheduled for tutoring in 2012-2013, </w:t>
      </w:r>
      <w:r w:rsidRPr="00AA7542">
        <w:rPr>
          <w:rFonts w:ascii="Arial" w:eastAsia="Times New Roman" w:hAnsi="Arial" w:cs="Arial"/>
          <w:b/>
        </w:rPr>
        <w:t xml:space="preserve">4119 students </w:t>
      </w:r>
      <w:r>
        <w:rPr>
          <w:rFonts w:ascii="Arial" w:eastAsia="Times New Roman" w:hAnsi="Arial" w:cs="Arial"/>
          <w:b/>
        </w:rPr>
        <w:t xml:space="preserve">(48.1%) </w:t>
      </w:r>
      <w:r w:rsidRPr="00AA7542">
        <w:rPr>
          <w:rFonts w:ascii="Arial" w:eastAsia="Times New Roman" w:hAnsi="Arial" w:cs="Arial"/>
          <w:b/>
        </w:rPr>
        <w:t>attended</w:t>
      </w:r>
      <w:r>
        <w:rPr>
          <w:rFonts w:ascii="Arial" w:eastAsia="Times New Roman" w:hAnsi="Arial" w:cs="Arial"/>
        </w:rPr>
        <w:t>, 1634 “no-shows” and 443 “no show cancels”. 1296 students canceled in advance and 27 appointments were tutor canceled [2077 (24.3%) of appointments being missed/no-shows; 15.1% of appointments were canceled]. In 2013, CLASS tutors will work to increase attendance at sessions by sending reminder emails, giving verbal reminders during recurring sessions, and using positive strategies to increase participation.</w:t>
      </w:r>
    </w:p>
    <w:p w:rsidR="001D218B" w:rsidRPr="0082783C" w:rsidRDefault="001D218B" w:rsidP="001D218B">
      <w:pPr>
        <w:pStyle w:val="Caption"/>
        <w:jc w:val="center"/>
        <w:rPr>
          <w:sz w:val="24"/>
          <w:szCs w:val="24"/>
        </w:rPr>
      </w:pPr>
      <w:r w:rsidRPr="0082783C">
        <w:rPr>
          <w:sz w:val="24"/>
          <w:szCs w:val="24"/>
        </w:rPr>
        <w:t>CLASS Tutoring Visits 2011-2013</w:t>
      </w:r>
      <w:r>
        <w:rPr>
          <w:sz w:val="24"/>
          <w:szCs w:val="24"/>
        </w:rPr>
        <w:t xml:space="preserve">          </w:t>
      </w:r>
    </w:p>
    <w:p w:rsidR="001D218B" w:rsidRDefault="001D218B" w:rsidP="001D218B">
      <w:pPr>
        <w:keepNext/>
        <w:spacing w:line="240" w:lineRule="auto"/>
      </w:pPr>
      <w:r>
        <w:rPr>
          <w:rFonts w:ascii="Arial" w:eastAsia="Times New Roman" w:hAnsi="Arial" w:cs="Arial"/>
          <w:noProof/>
        </w:rPr>
        <w:drawing>
          <wp:inline distT="0" distB="0" distL="0" distR="0" wp14:anchorId="0BB434CD" wp14:editId="1B5A5665">
            <wp:extent cx="5486400" cy="32004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74C18" w:rsidRDefault="001D218B" w:rsidP="001D218B">
      <w:r w:rsidRPr="0082783C">
        <w:rPr>
          <w:rFonts w:ascii="Arial" w:eastAsia="Times New Roman" w:hAnsi="Arial" w:cs="Arial"/>
          <w:i/>
          <w:sz w:val="18"/>
          <w:szCs w:val="18"/>
        </w:rPr>
        <w:t>All tutoring data is from TutorTrac</w:t>
      </w:r>
    </w:p>
    <w:sectPr w:rsidR="00C7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18B"/>
    <w:rsid w:val="000C1FAA"/>
    <w:rsid w:val="001D218B"/>
    <w:rsid w:val="00C7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1D21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1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1D21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1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Unique Students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Sheet1!$A$2:$A$5</c:f>
              <c:strCache>
                <c:ptCount val="4"/>
                <c:pt idx="0">
                  <c:v>Fall 2011</c:v>
                </c:pt>
                <c:pt idx="1">
                  <c:v>Spring 2012</c:v>
                </c:pt>
                <c:pt idx="2">
                  <c:v>Fall 2012</c:v>
                </c:pt>
                <c:pt idx="3">
                  <c:v>Spring 2013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910</c:v>
                </c:pt>
                <c:pt idx="1">
                  <c:v>569</c:v>
                </c:pt>
                <c:pt idx="2">
                  <c:v>1003</c:v>
                </c:pt>
                <c:pt idx="3">
                  <c:v>1091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Total Visits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Sheet1!$A$2:$A$5</c:f>
              <c:strCache>
                <c:ptCount val="4"/>
                <c:pt idx="0">
                  <c:v>Fall 2011</c:v>
                </c:pt>
                <c:pt idx="1">
                  <c:v>Spring 2012</c:v>
                </c:pt>
                <c:pt idx="2">
                  <c:v>Fall 2012</c:v>
                </c:pt>
                <c:pt idx="3">
                  <c:v>Spring 2013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3866</c:v>
                </c:pt>
                <c:pt idx="1">
                  <c:v>2173</c:v>
                </c:pt>
                <c:pt idx="2">
                  <c:v>3861</c:v>
                </c:pt>
                <c:pt idx="3">
                  <c:v>4572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145088"/>
        <c:axId val="113517312"/>
      </c:lineChart>
      <c:catAx>
        <c:axId val="191145088"/>
        <c:scaling>
          <c:orientation val="minMax"/>
        </c:scaling>
        <c:delete val="0"/>
        <c:axPos val="b"/>
        <c:majorTickMark val="out"/>
        <c:minorTickMark val="none"/>
        <c:tickLblPos val="nextTo"/>
        <c:crossAx val="113517312"/>
        <c:crosses val="autoZero"/>
        <c:auto val="1"/>
        <c:lblAlgn val="ctr"/>
        <c:lblOffset val="100"/>
        <c:noMultiLvlLbl val="0"/>
      </c:catAx>
      <c:valAx>
        <c:axId val="113517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1145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solidFill>
      <a:schemeClr val="accent1">
        <a:lumMod val="20000"/>
        <a:lumOff val="80000"/>
      </a:schemeClr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Bebergal</dc:creator>
  <cp:lastModifiedBy>Jennifer Bebergal</cp:lastModifiedBy>
  <cp:revision>1</cp:revision>
  <dcterms:created xsi:type="dcterms:W3CDTF">2013-06-07T19:07:00Z</dcterms:created>
  <dcterms:modified xsi:type="dcterms:W3CDTF">2013-06-07T19:07:00Z</dcterms:modified>
</cp:coreProperties>
</file>