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3A0" w:rsidRPr="00BB1536" w:rsidRDefault="000F03A0" w:rsidP="000F03A0">
      <w:pPr>
        <w:pStyle w:val="Header"/>
        <w:jc w:val="center"/>
        <w:rPr>
          <w:rFonts w:ascii="Arial Narrow" w:hAnsi="Arial Narrow" w:cs="Arial"/>
          <w:b/>
          <w:sz w:val="24"/>
          <w:szCs w:val="24"/>
        </w:rPr>
      </w:pPr>
      <w:bookmarkStart w:id="0" w:name="_GoBack"/>
      <w:bookmarkEnd w:id="0"/>
      <w:r>
        <w:rPr>
          <w:rFonts w:ascii="Arial Narrow" w:hAnsi="Arial Narrow" w:cs="Arial"/>
          <w:b/>
          <w:sz w:val="24"/>
          <w:szCs w:val="24"/>
        </w:rPr>
        <w:t>Subject Area Competencies</w:t>
      </w:r>
    </w:p>
    <w:p w:rsidR="000F03A0" w:rsidRDefault="000F03A0" w:rsidP="000F03A0">
      <w:pPr>
        <w:pStyle w:val="Header"/>
        <w:jc w:val="center"/>
      </w:pPr>
      <w:r w:rsidRPr="00BB1536">
        <w:rPr>
          <w:rFonts w:ascii="Arial Narrow" w:hAnsi="Arial Narrow" w:cs="Arial"/>
          <w:b/>
          <w:sz w:val="24"/>
          <w:szCs w:val="24"/>
        </w:rPr>
        <w:t xml:space="preserve">B.A. </w:t>
      </w:r>
      <w:r>
        <w:rPr>
          <w:rFonts w:ascii="Arial Narrow" w:hAnsi="Arial Narrow" w:cs="Arial"/>
          <w:b/>
          <w:sz w:val="24"/>
          <w:szCs w:val="24"/>
        </w:rPr>
        <w:t xml:space="preserve">and B.A.E. in </w:t>
      </w:r>
      <w:r w:rsidRPr="00BB1536">
        <w:rPr>
          <w:rFonts w:ascii="Arial Narrow" w:hAnsi="Arial Narrow" w:cs="Arial"/>
          <w:b/>
          <w:sz w:val="24"/>
          <w:szCs w:val="24"/>
        </w:rPr>
        <w:t>Exceptional Student Education</w:t>
      </w:r>
    </w:p>
    <w:p w:rsidR="000F03A0" w:rsidRDefault="000F03A0"/>
    <w:p w:rsidR="000F03A0" w:rsidRDefault="000F03A0"/>
    <w:tbl>
      <w:tblPr>
        <w:tblW w:w="12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4500"/>
        <w:gridCol w:w="810"/>
        <w:gridCol w:w="810"/>
        <w:gridCol w:w="1800"/>
      </w:tblGrid>
      <w:tr w:rsidR="000F03A0" w:rsidRPr="008E0DD9" w:rsidTr="00136FDC">
        <w:trPr>
          <w:trHeight w:val="278"/>
        </w:trPr>
        <w:tc>
          <w:tcPr>
            <w:tcW w:w="4608" w:type="dxa"/>
            <w:vMerge w:val="restart"/>
            <w:shd w:val="clear" w:color="auto" w:fill="000000"/>
            <w:vAlign w:val="center"/>
          </w:tcPr>
          <w:p w:rsidR="000F03A0" w:rsidRPr="008E0DD9" w:rsidRDefault="000F03A0" w:rsidP="00136FDC">
            <w:pPr>
              <w:jc w:val="center"/>
              <w:rPr>
                <w:rFonts w:ascii="Arial Narrow" w:hAnsi="Arial Narrow"/>
                <w:b/>
              </w:rPr>
            </w:pPr>
            <w:r w:rsidRPr="008E0DD9">
              <w:rPr>
                <w:rFonts w:ascii="Arial Narrow" w:hAnsi="Arial Narrow"/>
                <w:b/>
              </w:rPr>
              <w:t>Standard</w:t>
            </w:r>
          </w:p>
        </w:tc>
        <w:tc>
          <w:tcPr>
            <w:tcW w:w="4500" w:type="dxa"/>
            <w:vMerge w:val="restart"/>
            <w:shd w:val="clear" w:color="auto" w:fill="000000"/>
            <w:vAlign w:val="center"/>
          </w:tcPr>
          <w:p w:rsidR="000F03A0" w:rsidRPr="008E0DD9" w:rsidRDefault="000F03A0" w:rsidP="00136FDC">
            <w:pPr>
              <w:jc w:val="center"/>
              <w:rPr>
                <w:rFonts w:ascii="Arial Narrow" w:hAnsi="Arial Narrow"/>
                <w:b/>
              </w:rPr>
            </w:pPr>
            <w:r w:rsidRPr="008E0DD9">
              <w:rPr>
                <w:rFonts w:ascii="Arial Narrow" w:hAnsi="Arial Narrow"/>
                <w:b/>
              </w:rPr>
              <w:t>Detailed description of assignment or activity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0F03A0" w:rsidRPr="008E0DD9" w:rsidRDefault="000F03A0" w:rsidP="00136FDC">
            <w:pPr>
              <w:jc w:val="center"/>
              <w:rPr>
                <w:rFonts w:ascii="Arial Narrow" w:hAnsi="Arial Narrow"/>
                <w:b/>
              </w:rPr>
            </w:pPr>
            <w:r w:rsidRPr="008E0DD9">
              <w:rPr>
                <w:rFonts w:ascii="Arial Narrow" w:hAnsi="Arial Narrow"/>
                <w:b/>
              </w:rPr>
              <w:t>Check one or both</w:t>
            </w:r>
          </w:p>
        </w:tc>
        <w:tc>
          <w:tcPr>
            <w:tcW w:w="1800" w:type="dxa"/>
            <w:vMerge w:val="restart"/>
            <w:shd w:val="clear" w:color="auto" w:fill="000000"/>
            <w:vAlign w:val="center"/>
          </w:tcPr>
          <w:p w:rsidR="000F03A0" w:rsidRPr="008E0DD9" w:rsidRDefault="000F03A0" w:rsidP="00136FDC">
            <w:pPr>
              <w:jc w:val="center"/>
              <w:rPr>
                <w:rFonts w:ascii="Arial Narrow" w:hAnsi="Arial Narrow"/>
                <w:b/>
              </w:rPr>
            </w:pPr>
            <w:r w:rsidRPr="008E0DD9">
              <w:rPr>
                <w:rFonts w:ascii="Arial Narrow" w:hAnsi="Arial Narrow"/>
                <w:b/>
              </w:rPr>
              <w:t>Type of instrument used</w:t>
            </w:r>
          </w:p>
        </w:tc>
      </w:tr>
      <w:tr w:rsidR="000F03A0" w:rsidRPr="008E0DD9" w:rsidTr="00136FDC">
        <w:trPr>
          <w:trHeight w:val="277"/>
        </w:trPr>
        <w:tc>
          <w:tcPr>
            <w:tcW w:w="4608" w:type="dxa"/>
            <w:vMerge/>
            <w:shd w:val="clear" w:color="auto" w:fill="auto"/>
          </w:tcPr>
          <w:p w:rsidR="000F03A0" w:rsidRPr="008E0DD9" w:rsidRDefault="000F03A0" w:rsidP="00136FD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4500" w:type="dxa"/>
            <w:vMerge/>
          </w:tcPr>
          <w:p w:rsidR="000F03A0" w:rsidRPr="008E0DD9" w:rsidRDefault="000F03A0" w:rsidP="00136FD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000000"/>
          </w:tcPr>
          <w:p w:rsidR="000F03A0" w:rsidRPr="008E0DD9" w:rsidRDefault="000F03A0" w:rsidP="00136FDC">
            <w:pPr>
              <w:ind w:right="-108"/>
              <w:rPr>
                <w:rFonts w:ascii="Arial Narrow" w:hAnsi="Arial Narrow"/>
                <w:b/>
              </w:rPr>
            </w:pPr>
            <w:r w:rsidRPr="008E0DD9">
              <w:rPr>
                <w:rFonts w:ascii="Arial Narrow" w:hAnsi="Arial Narrow"/>
                <w:b/>
              </w:rPr>
              <w:t>Course</w:t>
            </w:r>
          </w:p>
        </w:tc>
        <w:tc>
          <w:tcPr>
            <w:tcW w:w="810" w:type="dxa"/>
            <w:shd w:val="clear" w:color="auto" w:fill="000000"/>
          </w:tcPr>
          <w:p w:rsidR="000F03A0" w:rsidRPr="008E0DD9" w:rsidRDefault="000F03A0" w:rsidP="00136FDC">
            <w:pPr>
              <w:ind w:right="-108"/>
              <w:rPr>
                <w:rFonts w:ascii="Arial Narrow" w:hAnsi="Arial Narrow"/>
                <w:b/>
              </w:rPr>
            </w:pPr>
            <w:r w:rsidRPr="008E0DD9">
              <w:rPr>
                <w:rFonts w:ascii="Arial Narrow" w:hAnsi="Arial Narrow"/>
                <w:b/>
              </w:rPr>
              <w:t>Clinical</w:t>
            </w:r>
          </w:p>
        </w:tc>
        <w:tc>
          <w:tcPr>
            <w:tcW w:w="1800" w:type="dxa"/>
            <w:vMerge/>
          </w:tcPr>
          <w:p w:rsidR="000F03A0" w:rsidRPr="008E0DD9" w:rsidRDefault="000F03A0" w:rsidP="00136FD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F03A0" w:rsidRPr="008E0DD9" w:rsidTr="00136FDC">
        <w:tc>
          <w:tcPr>
            <w:tcW w:w="4608" w:type="dxa"/>
            <w:shd w:val="clear" w:color="auto" w:fill="auto"/>
          </w:tcPr>
          <w:p w:rsidR="000F03A0" w:rsidRPr="008E0DD9" w:rsidRDefault="000F03A0" w:rsidP="000F03A0">
            <w:pPr>
              <w:numPr>
                <w:ilvl w:val="0"/>
                <w:numId w:val="7"/>
              </w:numPr>
              <w:rPr>
                <w:rFonts w:ascii="Arial Narrow" w:hAnsi="Arial Narrow"/>
                <w:b/>
              </w:rPr>
            </w:pPr>
            <w:r w:rsidRPr="008E0DD9">
              <w:rPr>
                <w:rFonts w:ascii="Arial Narrow" w:hAnsi="Arial Narrow"/>
                <w:b/>
              </w:rPr>
              <w:t>Knowledge of Foundations</w:t>
            </w:r>
          </w:p>
          <w:p w:rsidR="000F03A0" w:rsidRPr="008E0DD9" w:rsidRDefault="000F03A0" w:rsidP="00136FDC">
            <w:pPr>
              <w:rPr>
                <w:rFonts w:ascii="Arial Narrow" w:hAnsi="Arial Narrow"/>
                <w:b/>
              </w:rPr>
            </w:pPr>
          </w:p>
        </w:tc>
        <w:tc>
          <w:tcPr>
            <w:tcW w:w="4500" w:type="dxa"/>
          </w:tcPr>
          <w:p w:rsidR="000F03A0" w:rsidRPr="008E0DD9" w:rsidRDefault="000F03A0" w:rsidP="00136FDC">
            <w:pPr>
              <w:rPr>
                <w:rFonts w:ascii="Arial Narrow" w:hAnsi="Arial Narrow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:rsidR="000F03A0" w:rsidRPr="008E0DD9" w:rsidRDefault="000F03A0" w:rsidP="00136FDC">
            <w:pPr>
              <w:rPr>
                <w:rFonts w:ascii="Arial Narrow" w:hAnsi="Arial Narrow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:rsidR="000F03A0" w:rsidRPr="008E0DD9" w:rsidRDefault="000F03A0" w:rsidP="00136FDC">
            <w:pPr>
              <w:rPr>
                <w:rFonts w:ascii="Arial Narrow" w:hAnsi="Arial Narrow"/>
                <w:b/>
              </w:rPr>
            </w:pPr>
          </w:p>
        </w:tc>
        <w:tc>
          <w:tcPr>
            <w:tcW w:w="1800" w:type="dxa"/>
          </w:tcPr>
          <w:p w:rsidR="000F03A0" w:rsidRPr="008E0DD9" w:rsidRDefault="000F03A0" w:rsidP="00136FDC">
            <w:pPr>
              <w:rPr>
                <w:rFonts w:ascii="Arial Narrow" w:hAnsi="Arial Narrow"/>
                <w:b/>
              </w:rPr>
            </w:pPr>
          </w:p>
        </w:tc>
      </w:tr>
      <w:tr w:rsidR="000F03A0" w:rsidRPr="008E0DD9" w:rsidTr="00136FDC">
        <w:tc>
          <w:tcPr>
            <w:tcW w:w="4608" w:type="dxa"/>
            <w:shd w:val="clear" w:color="auto" w:fill="auto"/>
          </w:tcPr>
          <w:p w:rsidR="000F03A0" w:rsidRPr="008E0DD9" w:rsidRDefault="000F03A0" w:rsidP="000F03A0">
            <w:pPr>
              <w:numPr>
                <w:ilvl w:val="0"/>
                <w:numId w:val="9"/>
              </w:num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Identify state &amp; federal legislation &amp; case law that affect the education of students with disabilities</w:t>
            </w:r>
          </w:p>
        </w:tc>
        <w:tc>
          <w:tcPr>
            <w:tcW w:w="4500" w:type="dxa"/>
          </w:tcPr>
          <w:p w:rsidR="000F03A0" w:rsidRDefault="00687078" w:rsidP="00136FDC">
            <w:pPr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z w:val="20"/>
                <w:szCs w:val="20"/>
              </w:rPr>
              <w:t>This item is assessed through exams, quizzes, and take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home assignments.</w:t>
            </w:r>
          </w:p>
          <w:p w:rsidR="00687078" w:rsidRPr="008E0DD9" w:rsidRDefault="00687078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F03A0" w:rsidRPr="008E0DD9" w:rsidRDefault="000F03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0F03A0" w:rsidRPr="008E0DD9" w:rsidRDefault="000F03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4050</w:t>
            </w:r>
          </w:p>
        </w:tc>
        <w:tc>
          <w:tcPr>
            <w:tcW w:w="810" w:type="dxa"/>
            <w:shd w:val="clear" w:color="auto" w:fill="auto"/>
          </w:tcPr>
          <w:p w:rsidR="000F03A0" w:rsidRPr="008E0DD9" w:rsidRDefault="000F03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F03A0" w:rsidRPr="008E0DD9" w:rsidRDefault="00687078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Exam; take home quiz</w:t>
            </w:r>
          </w:p>
        </w:tc>
      </w:tr>
      <w:tr w:rsidR="000F03A0" w:rsidRPr="008E0DD9" w:rsidTr="00136FDC">
        <w:tc>
          <w:tcPr>
            <w:tcW w:w="4608" w:type="dxa"/>
            <w:shd w:val="clear" w:color="auto" w:fill="auto"/>
          </w:tcPr>
          <w:p w:rsidR="000F03A0" w:rsidRPr="008E0DD9" w:rsidRDefault="000F03A0" w:rsidP="000F03A0">
            <w:pPr>
              <w:numPr>
                <w:ilvl w:val="0"/>
                <w:numId w:val="9"/>
              </w:num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Identify appropriate practices based on legal &amp; ethical standards</w:t>
            </w:r>
            <w:r w:rsidRPr="008E0DD9">
              <w:rPr>
                <w:rFonts w:ascii="Arial Narrow" w:hAnsi="Arial Narrow"/>
                <w:sz w:val="20"/>
                <w:szCs w:val="20"/>
              </w:rPr>
              <w:br/>
            </w:r>
          </w:p>
        </w:tc>
        <w:tc>
          <w:tcPr>
            <w:tcW w:w="4500" w:type="dxa"/>
          </w:tcPr>
          <w:p w:rsidR="00687078" w:rsidRDefault="00687078" w:rsidP="00687078">
            <w:pPr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z w:val="20"/>
                <w:szCs w:val="20"/>
              </w:rPr>
              <w:t>This item is assessed through classroom activities, and take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home assignments.</w:t>
            </w:r>
          </w:p>
          <w:p w:rsidR="000F03A0" w:rsidRPr="008E0DD9" w:rsidRDefault="000F03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F03A0" w:rsidRPr="008E0DD9" w:rsidRDefault="000F03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0F03A0" w:rsidRPr="008E0DD9" w:rsidRDefault="000F03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4050</w:t>
            </w:r>
          </w:p>
        </w:tc>
        <w:tc>
          <w:tcPr>
            <w:tcW w:w="810" w:type="dxa"/>
            <w:shd w:val="clear" w:color="auto" w:fill="auto"/>
          </w:tcPr>
          <w:p w:rsidR="000F03A0" w:rsidRPr="008E0DD9" w:rsidRDefault="000F03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F03A0" w:rsidRPr="008E0DD9" w:rsidRDefault="00687078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</w:p>
        </w:tc>
      </w:tr>
      <w:tr w:rsidR="000F03A0" w:rsidRPr="008E0DD9" w:rsidTr="00136FDC">
        <w:tc>
          <w:tcPr>
            <w:tcW w:w="4608" w:type="dxa"/>
            <w:shd w:val="clear" w:color="auto" w:fill="auto"/>
          </w:tcPr>
          <w:p w:rsidR="000F03A0" w:rsidRPr="008E0DD9" w:rsidRDefault="000F03A0" w:rsidP="000F03A0">
            <w:pPr>
              <w:pStyle w:val="Default"/>
              <w:numPr>
                <w:ilvl w:val="0"/>
                <w:numId w:val="9"/>
              </w:num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 xml:space="preserve">Demonstrate knowledge of the required policies and processes for developing individual education plans (IEPs), individualized family service plans (IFSPs), and transition IEPs </w:t>
            </w:r>
          </w:p>
          <w:p w:rsidR="000F03A0" w:rsidRPr="008E0DD9" w:rsidRDefault="000F03A0" w:rsidP="000F03A0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F03A0" w:rsidRPr="008E0DD9" w:rsidRDefault="00687078" w:rsidP="008531B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journal article report</w:t>
            </w:r>
            <w:r w:rsidR="008531B2">
              <w:rPr>
                <w:rFonts w:ascii="Arial Narrow" w:hAnsi="Arial Narrow"/>
                <w:sz w:val="20"/>
                <w:szCs w:val="20"/>
              </w:rPr>
              <w:t xml:space="preserve"> in EEX 4050, and through the IEP assignment in EEX 4932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810" w:type="dxa"/>
            <w:shd w:val="clear" w:color="auto" w:fill="auto"/>
          </w:tcPr>
          <w:p w:rsidR="000F03A0" w:rsidRPr="008E0DD9" w:rsidRDefault="000F03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0F03A0" w:rsidRPr="008E0DD9" w:rsidRDefault="000F03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4050</w:t>
            </w:r>
          </w:p>
          <w:p w:rsidR="000F03A0" w:rsidRPr="008E0DD9" w:rsidRDefault="008531B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4932</w:t>
            </w:r>
          </w:p>
        </w:tc>
        <w:tc>
          <w:tcPr>
            <w:tcW w:w="810" w:type="dxa"/>
            <w:shd w:val="clear" w:color="auto" w:fill="auto"/>
          </w:tcPr>
          <w:p w:rsidR="000F03A0" w:rsidRPr="008E0DD9" w:rsidRDefault="000F03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F03A0" w:rsidRPr="008E0DD9" w:rsidRDefault="00687078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  <w:r w:rsidR="00E61BCA">
              <w:rPr>
                <w:rFonts w:ascii="Arial Narrow" w:hAnsi="Arial Narrow"/>
                <w:sz w:val="20"/>
                <w:szCs w:val="20"/>
              </w:rPr>
              <w:t>s</w:t>
            </w:r>
          </w:p>
        </w:tc>
      </w:tr>
      <w:tr w:rsidR="000F03A0" w:rsidRPr="008E0DD9" w:rsidTr="00136FDC">
        <w:tc>
          <w:tcPr>
            <w:tcW w:w="4608" w:type="dxa"/>
            <w:shd w:val="clear" w:color="auto" w:fill="auto"/>
          </w:tcPr>
          <w:p w:rsidR="000F03A0" w:rsidRPr="008E0DD9" w:rsidRDefault="000F03A0" w:rsidP="000F03A0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Identify classification systems &amp; eligibility criteria under the current IDEA</w:t>
            </w:r>
          </w:p>
          <w:p w:rsidR="000F03A0" w:rsidRPr="008E0DD9" w:rsidRDefault="000F03A0" w:rsidP="000F03A0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687078" w:rsidRDefault="00687078" w:rsidP="00687078">
            <w:pPr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z w:val="20"/>
                <w:szCs w:val="20"/>
              </w:rPr>
              <w:t>This item is assessed through exams, quizzes, and take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home assignments.</w:t>
            </w:r>
          </w:p>
          <w:p w:rsidR="000F03A0" w:rsidRPr="008E0DD9" w:rsidRDefault="000F03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F03A0" w:rsidRPr="008E0DD9" w:rsidRDefault="000F03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0F03A0" w:rsidRPr="008E0DD9" w:rsidRDefault="000F03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4050</w:t>
            </w:r>
          </w:p>
        </w:tc>
        <w:tc>
          <w:tcPr>
            <w:tcW w:w="810" w:type="dxa"/>
            <w:shd w:val="clear" w:color="auto" w:fill="auto"/>
          </w:tcPr>
          <w:p w:rsidR="000F03A0" w:rsidRPr="008E0DD9" w:rsidRDefault="000F03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F03A0" w:rsidRPr="008E0DD9" w:rsidRDefault="00687078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Exam; take home quiz</w:t>
            </w:r>
          </w:p>
        </w:tc>
      </w:tr>
      <w:tr w:rsidR="00687078" w:rsidRPr="008E0DD9" w:rsidTr="00136FDC">
        <w:tc>
          <w:tcPr>
            <w:tcW w:w="4608" w:type="dxa"/>
            <w:shd w:val="clear" w:color="auto" w:fill="auto"/>
          </w:tcPr>
          <w:p w:rsidR="00687078" w:rsidRPr="008E0DD9" w:rsidRDefault="00687078" w:rsidP="000F03A0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Compare development &amp; characteristics of children with disabilities to development &amp; characteristics of children without disabilities</w:t>
            </w:r>
          </w:p>
          <w:p w:rsidR="00687078" w:rsidRPr="008E0DD9" w:rsidRDefault="00687078" w:rsidP="000F03A0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687078" w:rsidRDefault="008926E9" w:rsidP="00136FDC">
            <w:pPr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z w:val="20"/>
                <w:szCs w:val="20"/>
              </w:rPr>
              <w:t>This item is assessed through exams, quizzes, and take</w:t>
            </w:r>
            <w:proofErr w:type="gramEnd"/>
            <w:r w:rsidR="00687078">
              <w:rPr>
                <w:rFonts w:ascii="Arial Narrow" w:hAnsi="Arial Narrow"/>
                <w:sz w:val="20"/>
                <w:szCs w:val="20"/>
              </w:rPr>
              <w:t xml:space="preserve"> home assignments.</w:t>
            </w:r>
          </w:p>
          <w:p w:rsidR="00687078" w:rsidRPr="008E0DD9" w:rsidRDefault="00687078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7078" w:rsidRPr="008E0DD9" w:rsidRDefault="00687078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687078" w:rsidRPr="008E0DD9" w:rsidRDefault="00687078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4050</w:t>
            </w:r>
          </w:p>
        </w:tc>
        <w:tc>
          <w:tcPr>
            <w:tcW w:w="810" w:type="dxa"/>
            <w:shd w:val="clear" w:color="auto" w:fill="auto"/>
          </w:tcPr>
          <w:p w:rsidR="00687078" w:rsidRPr="008E0DD9" w:rsidRDefault="00687078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687078" w:rsidRPr="008E0DD9" w:rsidRDefault="00687078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Exam; take home quiz</w:t>
            </w:r>
          </w:p>
        </w:tc>
      </w:tr>
      <w:tr w:rsidR="00687078" w:rsidRPr="008E0DD9" w:rsidTr="00136FDC">
        <w:tc>
          <w:tcPr>
            <w:tcW w:w="4608" w:type="dxa"/>
            <w:shd w:val="clear" w:color="auto" w:fill="auto"/>
          </w:tcPr>
          <w:p w:rsidR="00687078" w:rsidRPr="008E0DD9" w:rsidRDefault="00687078" w:rsidP="000F03A0">
            <w:pPr>
              <w:numPr>
                <w:ilvl w:val="0"/>
                <w:numId w:val="9"/>
              </w:num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Interpret curriculum information &amp; assessment data for IEP &amp; child study team   members</w:t>
            </w:r>
          </w:p>
        </w:tc>
        <w:tc>
          <w:tcPr>
            <w:tcW w:w="4500" w:type="dxa"/>
          </w:tcPr>
          <w:p w:rsidR="00687078" w:rsidRPr="008E0DD9" w:rsidRDefault="00687078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IEP assignment and Student Profile.</w:t>
            </w:r>
          </w:p>
        </w:tc>
        <w:tc>
          <w:tcPr>
            <w:tcW w:w="810" w:type="dxa"/>
            <w:shd w:val="clear" w:color="auto" w:fill="auto"/>
          </w:tcPr>
          <w:p w:rsidR="00687078" w:rsidRPr="008E0DD9" w:rsidRDefault="00687078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687078" w:rsidRDefault="00687078" w:rsidP="00687078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</w:t>
            </w:r>
            <w:r>
              <w:rPr>
                <w:rFonts w:ascii="Arial Narrow" w:hAnsi="Arial Narrow"/>
                <w:sz w:val="20"/>
                <w:szCs w:val="20"/>
              </w:rPr>
              <w:t>932</w:t>
            </w:r>
          </w:p>
          <w:p w:rsidR="00687078" w:rsidRPr="008E0DD9" w:rsidRDefault="00687078" w:rsidP="0068707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7078" w:rsidRPr="008E0DD9" w:rsidRDefault="00687078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687078" w:rsidRPr="008E0DD9" w:rsidRDefault="00687078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</w:p>
        </w:tc>
      </w:tr>
      <w:tr w:rsidR="00E61BCA" w:rsidRPr="008E0DD9" w:rsidTr="00136FDC">
        <w:tc>
          <w:tcPr>
            <w:tcW w:w="4608" w:type="dxa"/>
            <w:shd w:val="clear" w:color="auto" w:fill="auto"/>
          </w:tcPr>
          <w:p w:rsidR="00E61BCA" w:rsidRDefault="00E61BCA" w:rsidP="000F03A0">
            <w:pPr>
              <w:numPr>
                <w:ilvl w:val="0"/>
                <w:numId w:val="9"/>
              </w:num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Identify models of support for assisting students with disabilities in accessing the general education curricula</w:t>
            </w:r>
          </w:p>
          <w:p w:rsidR="00E61BCA" w:rsidRPr="008E0DD9" w:rsidRDefault="00E61BCA" w:rsidP="000F03A0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E61BCA" w:rsidRDefault="00E61BCA" w:rsidP="00E61BC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This item is assessed through the journal article </w:t>
            </w:r>
            <w:r w:rsidR="008531B2">
              <w:rPr>
                <w:rFonts w:ascii="Arial Narrow" w:hAnsi="Arial Narrow"/>
                <w:sz w:val="20"/>
                <w:szCs w:val="20"/>
              </w:rPr>
              <w:t>report in EEX 4050,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through quizzes and take home assignments.</w:t>
            </w:r>
          </w:p>
          <w:p w:rsidR="00E61BCA" w:rsidRPr="008E0DD9" w:rsidRDefault="00E61BCA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61BCA" w:rsidRPr="008E0DD9" w:rsidRDefault="00E61BCA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E61BCA" w:rsidRDefault="00E61BCA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4050</w:t>
            </w:r>
          </w:p>
          <w:p w:rsidR="008531B2" w:rsidRDefault="008531B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4066</w:t>
            </w:r>
          </w:p>
          <w:p w:rsidR="008531B2" w:rsidRPr="008E0DD9" w:rsidRDefault="008531B2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61BCA" w:rsidRPr="008E0DD9" w:rsidRDefault="00E61BCA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E61BCA" w:rsidRPr="008E0DD9" w:rsidRDefault="00E61BCA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rubric; take home quiz</w:t>
            </w:r>
          </w:p>
        </w:tc>
      </w:tr>
      <w:tr w:rsidR="00E61BCA" w:rsidRPr="008E0DD9" w:rsidTr="00136FDC">
        <w:tc>
          <w:tcPr>
            <w:tcW w:w="4608" w:type="dxa"/>
            <w:shd w:val="clear" w:color="auto" w:fill="auto"/>
          </w:tcPr>
          <w:p w:rsidR="00E61BCA" w:rsidRDefault="00E61BCA" w:rsidP="000F03A0">
            <w:pPr>
              <w:numPr>
                <w:ilvl w:val="0"/>
                <w:numId w:val="9"/>
              </w:num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Identify purposes &amp; functions of professional &amp; advocacy organizations relevant to education students with disabilities</w:t>
            </w:r>
          </w:p>
          <w:p w:rsidR="00E61BCA" w:rsidRPr="008E0DD9" w:rsidRDefault="00E61BCA" w:rsidP="000F03A0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E61BCA" w:rsidRPr="008E0DD9" w:rsidRDefault="00E61BCA" w:rsidP="00E61BC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Agency Resource Guide in EEX 4751, and through classroom activities and take home assignments in EEX 4472.</w:t>
            </w:r>
          </w:p>
        </w:tc>
        <w:tc>
          <w:tcPr>
            <w:tcW w:w="810" w:type="dxa"/>
            <w:shd w:val="clear" w:color="auto" w:fill="auto"/>
          </w:tcPr>
          <w:p w:rsidR="00E61BCA" w:rsidRPr="008E0DD9" w:rsidRDefault="00E61BCA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E61BCA" w:rsidRDefault="00E61BCA" w:rsidP="00E61BC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47</w:t>
            </w:r>
            <w:r w:rsidRPr="008E0DD9">
              <w:rPr>
                <w:rFonts w:ascii="Arial Narrow" w:hAnsi="Arial Narrow"/>
                <w:sz w:val="20"/>
                <w:szCs w:val="20"/>
              </w:rPr>
              <w:t>5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  <w:p w:rsidR="00E61BCA" w:rsidRPr="008E0DD9" w:rsidRDefault="00E61BCA" w:rsidP="00E61BC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4472</w:t>
            </w:r>
          </w:p>
        </w:tc>
        <w:tc>
          <w:tcPr>
            <w:tcW w:w="810" w:type="dxa"/>
            <w:shd w:val="clear" w:color="auto" w:fill="auto"/>
          </w:tcPr>
          <w:p w:rsidR="00E61BCA" w:rsidRPr="008E0DD9" w:rsidRDefault="00E61BCA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E61BCA" w:rsidRPr="008E0DD9" w:rsidRDefault="00E61BCA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rubrics</w:t>
            </w:r>
          </w:p>
        </w:tc>
      </w:tr>
      <w:tr w:rsidR="00E61BCA" w:rsidRPr="008E0DD9" w:rsidTr="00136FDC">
        <w:tc>
          <w:tcPr>
            <w:tcW w:w="4608" w:type="dxa"/>
            <w:shd w:val="clear" w:color="auto" w:fill="auto"/>
          </w:tcPr>
          <w:p w:rsidR="00E61BCA" w:rsidRPr="00D1692F" w:rsidRDefault="00E61BCA" w:rsidP="000F03A0">
            <w:pPr>
              <w:numPr>
                <w:ilvl w:val="0"/>
                <w:numId w:val="7"/>
              </w:numPr>
              <w:rPr>
                <w:rFonts w:ascii="Arial Narrow" w:hAnsi="Arial Narrow"/>
                <w:b/>
              </w:rPr>
            </w:pPr>
            <w:r w:rsidRPr="00D1692F">
              <w:rPr>
                <w:rFonts w:ascii="Arial Narrow" w:hAnsi="Arial Narrow"/>
                <w:b/>
              </w:rPr>
              <w:lastRenderedPageBreak/>
              <w:t>Knowledge of Assessment and Evaluation</w:t>
            </w:r>
          </w:p>
          <w:p w:rsidR="00E61BCA" w:rsidRPr="008E0DD9" w:rsidRDefault="00E61BCA" w:rsidP="00136FDC">
            <w:pPr>
              <w:rPr>
                <w:rFonts w:ascii="Arial Narrow" w:hAnsi="Arial Narrow"/>
                <w:b/>
                <w:color w:val="800080"/>
                <w:sz w:val="20"/>
                <w:szCs w:val="20"/>
              </w:rPr>
            </w:pPr>
          </w:p>
        </w:tc>
        <w:tc>
          <w:tcPr>
            <w:tcW w:w="4500" w:type="dxa"/>
          </w:tcPr>
          <w:p w:rsidR="00E61BCA" w:rsidRPr="008E0DD9" w:rsidRDefault="00E61BCA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61BCA" w:rsidRPr="008E0DD9" w:rsidRDefault="00E61BCA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61BCA" w:rsidRPr="008E0DD9" w:rsidRDefault="00E61BCA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E61BCA" w:rsidRPr="008E0DD9" w:rsidRDefault="00E61BCA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61BCA" w:rsidRPr="008E0DD9" w:rsidTr="00136FDC">
        <w:tc>
          <w:tcPr>
            <w:tcW w:w="4608" w:type="dxa"/>
            <w:shd w:val="clear" w:color="auto" w:fill="auto"/>
          </w:tcPr>
          <w:p w:rsidR="00E61BCA" w:rsidRPr="000F03A0" w:rsidRDefault="00E61BCA" w:rsidP="000F03A0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1.     </w:t>
            </w:r>
            <w:r w:rsidRPr="000F03A0">
              <w:rPr>
                <w:rFonts w:ascii="Arial Narrow" w:hAnsi="Arial Narrow"/>
                <w:sz w:val="20"/>
                <w:szCs w:val="20"/>
              </w:rPr>
              <w:t>Identify purposes of assessment across disciplines</w:t>
            </w:r>
          </w:p>
        </w:tc>
        <w:tc>
          <w:tcPr>
            <w:tcW w:w="4500" w:type="dxa"/>
          </w:tcPr>
          <w:p w:rsidR="00E61BCA" w:rsidRDefault="00E61BCA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class readings</w:t>
            </w:r>
            <w:r w:rsidR="00C948D2">
              <w:rPr>
                <w:rFonts w:ascii="Arial Narrow" w:hAnsi="Arial Narrow"/>
                <w:sz w:val="20"/>
                <w:szCs w:val="20"/>
              </w:rPr>
              <w:t xml:space="preserve"> with study guides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61BCA" w:rsidRPr="008E0DD9" w:rsidRDefault="00E61BCA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E61BCA" w:rsidRPr="008E0DD9" w:rsidRDefault="00E61BCA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4221</w:t>
            </w:r>
          </w:p>
        </w:tc>
        <w:tc>
          <w:tcPr>
            <w:tcW w:w="810" w:type="dxa"/>
            <w:shd w:val="clear" w:color="auto" w:fill="auto"/>
          </w:tcPr>
          <w:p w:rsidR="00E61BCA" w:rsidRPr="008E0DD9" w:rsidRDefault="00E61BCA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E61BCA" w:rsidRPr="008E0DD9" w:rsidRDefault="00E61BCA" w:rsidP="00E61BC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Exam; quiz</w:t>
            </w:r>
          </w:p>
        </w:tc>
      </w:tr>
      <w:tr w:rsidR="00C948D2" w:rsidRPr="008E0DD9" w:rsidTr="00136FDC">
        <w:tc>
          <w:tcPr>
            <w:tcW w:w="4608" w:type="dxa"/>
            <w:shd w:val="clear" w:color="auto" w:fill="auto"/>
          </w:tcPr>
          <w:p w:rsidR="00C948D2" w:rsidRDefault="00C948D2" w:rsidP="000F03A0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2.     </w:t>
            </w:r>
            <w:r w:rsidRPr="000F03A0">
              <w:rPr>
                <w:rFonts w:ascii="Arial Narrow" w:hAnsi="Arial Narrow"/>
                <w:sz w:val="20"/>
                <w:szCs w:val="20"/>
              </w:rPr>
              <w:t>Identify legal requirements</w:t>
            </w:r>
            <w:r>
              <w:rPr>
                <w:rFonts w:ascii="Arial Narrow" w:hAnsi="Arial Narrow"/>
                <w:sz w:val="20"/>
                <w:szCs w:val="20"/>
              </w:rPr>
              <w:t xml:space="preserve"> &amp; ethical principles </w:t>
            </w:r>
            <w:r w:rsidRPr="000F03A0">
              <w:rPr>
                <w:rFonts w:ascii="Arial Narrow" w:hAnsi="Arial Narrow"/>
                <w:sz w:val="20"/>
                <w:szCs w:val="20"/>
              </w:rPr>
              <w:t>regarding the  assessment of student with disabilities</w:t>
            </w:r>
          </w:p>
          <w:p w:rsidR="00C948D2" w:rsidRPr="000F03A0" w:rsidRDefault="00C948D2" w:rsidP="000F03A0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C948D2" w:rsidRDefault="00C948D2" w:rsidP="00C948D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class readings with study guides, and through practice activities in class.</w:t>
            </w:r>
          </w:p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4221</w:t>
            </w:r>
          </w:p>
        </w:tc>
        <w:tc>
          <w:tcPr>
            <w:tcW w:w="810" w:type="dxa"/>
            <w:shd w:val="clear" w:color="auto" w:fill="auto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Exam; quiz</w:t>
            </w:r>
          </w:p>
        </w:tc>
      </w:tr>
      <w:tr w:rsidR="00C948D2" w:rsidRPr="008E0DD9" w:rsidTr="00136FDC">
        <w:tc>
          <w:tcPr>
            <w:tcW w:w="4608" w:type="dxa"/>
            <w:shd w:val="clear" w:color="auto" w:fill="auto"/>
          </w:tcPr>
          <w:p w:rsidR="00C948D2" w:rsidRPr="000F03A0" w:rsidRDefault="00C948D2" w:rsidP="000F03A0">
            <w:pPr>
              <w:autoSpaceDE w:val="0"/>
              <w:autoSpaceDN w:val="0"/>
              <w:adjustRightInd w:val="0"/>
              <w:ind w:left="360" w:hanging="360"/>
              <w:rPr>
                <w:rFonts w:ascii="Arial Narrow" w:eastAsiaTheme="minorHAnsi" w:hAnsi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3.     </w:t>
            </w:r>
            <w:r w:rsidRPr="000F03A0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Identify measurement concepts, characteristics, and uses of norm-referenced, criterion-referenced, and performance-based assessments for students with disabilities. </w:t>
            </w:r>
          </w:p>
          <w:p w:rsidR="00C948D2" w:rsidRPr="008E0DD9" w:rsidRDefault="00C948D2" w:rsidP="000F03A0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C948D2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This item is assessed through class readings with study guides, </w:t>
            </w:r>
            <w:r w:rsidR="008531B2">
              <w:rPr>
                <w:rFonts w:ascii="Arial Narrow" w:hAnsi="Arial Narrow"/>
                <w:sz w:val="20"/>
                <w:szCs w:val="20"/>
              </w:rPr>
              <w:t xml:space="preserve">Application Activities and mini case studies, </w:t>
            </w:r>
            <w:r>
              <w:rPr>
                <w:rFonts w:ascii="Arial Narrow" w:hAnsi="Arial Narrow"/>
                <w:sz w:val="20"/>
                <w:szCs w:val="20"/>
              </w:rPr>
              <w:t>and through practice activities in class.</w:t>
            </w:r>
          </w:p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4221</w:t>
            </w:r>
          </w:p>
        </w:tc>
        <w:tc>
          <w:tcPr>
            <w:tcW w:w="810" w:type="dxa"/>
            <w:shd w:val="clear" w:color="auto" w:fill="auto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8531B2" w:rsidRDefault="008531B2" w:rsidP="008531B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rubric;</w:t>
            </w:r>
          </w:p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Exam; quiz</w:t>
            </w:r>
          </w:p>
        </w:tc>
      </w:tr>
      <w:tr w:rsidR="00C948D2" w:rsidRPr="008E0DD9" w:rsidTr="00136FDC">
        <w:tc>
          <w:tcPr>
            <w:tcW w:w="4608" w:type="dxa"/>
            <w:shd w:val="clear" w:color="auto" w:fill="auto"/>
          </w:tcPr>
          <w:p w:rsidR="00C948D2" w:rsidRDefault="00C948D2" w:rsidP="000F03A0">
            <w:pPr>
              <w:pStyle w:val="Default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4.</w:t>
            </w:r>
            <w:r>
              <w:rPr>
                <w:rFonts w:ascii="Arial Narrow" w:hAnsi="Arial Narrow"/>
                <w:sz w:val="20"/>
                <w:szCs w:val="20"/>
              </w:rPr>
              <w:t xml:space="preserve">    </w:t>
            </w:r>
            <w:r w:rsidRPr="008E0DD9">
              <w:rPr>
                <w:rFonts w:ascii="Arial Narrow" w:hAnsi="Arial Narrow"/>
                <w:sz w:val="20"/>
                <w:szCs w:val="20"/>
              </w:rPr>
              <w:t xml:space="preserve"> Interpret, analyze, &amp; apply the results of norm-referenced, criterion-referenced, an</w:t>
            </w:r>
            <w:r>
              <w:rPr>
                <w:rFonts w:ascii="Arial Narrow" w:hAnsi="Arial Narrow"/>
                <w:sz w:val="20"/>
                <w:szCs w:val="20"/>
              </w:rPr>
              <w:t xml:space="preserve">d performance-based assessments </w:t>
            </w:r>
            <w:r w:rsidRPr="008E0DD9">
              <w:rPr>
                <w:rFonts w:ascii="Arial Narrow" w:hAnsi="Arial Narrow"/>
                <w:sz w:val="20"/>
                <w:szCs w:val="20"/>
              </w:rPr>
              <w:t>for students with disabilities</w:t>
            </w:r>
          </w:p>
          <w:p w:rsidR="00C948D2" w:rsidRPr="008E0DD9" w:rsidRDefault="00C948D2" w:rsidP="000F03A0">
            <w:pPr>
              <w:pStyle w:val="Default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CRT assignment in EEX 4221, and through practice teaching assignments in Practicum 1 and Student Teaching.</w:t>
            </w:r>
          </w:p>
        </w:tc>
        <w:tc>
          <w:tcPr>
            <w:tcW w:w="810" w:type="dxa"/>
            <w:shd w:val="clear" w:color="auto" w:fill="auto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4221</w:t>
            </w:r>
          </w:p>
        </w:tc>
        <w:tc>
          <w:tcPr>
            <w:tcW w:w="810" w:type="dxa"/>
            <w:shd w:val="clear" w:color="auto" w:fill="auto"/>
          </w:tcPr>
          <w:p w:rsidR="00C948D2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4843</w:t>
            </w:r>
          </w:p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4946</w:t>
            </w:r>
          </w:p>
        </w:tc>
        <w:tc>
          <w:tcPr>
            <w:tcW w:w="1800" w:type="dxa"/>
          </w:tcPr>
          <w:p w:rsidR="00C948D2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rubric;</w:t>
            </w:r>
          </w:p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Narrative Observation System</w:t>
            </w:r>
          </w:p>
        </w:tc>
      </w:tr>
      <w:tr w:rsidR="00C948D2" w:rsidRPr="008E0DD9" w:rsidTr="00136FDC">
        <w:tc>
          <w:tcPr>
            <w:tcW w:w="4608" w:type="dxa"/>
            <w:shd w:val="clear" w:color="auto" w:fill="auto"/>
          </w:tcPr>
          <w:p w:rsidR="00C948D2" w:rsidRDefault="00C948D2" w:rsidP="000F03A0">
            <w:pPr>
              <w:pStyle w:val="Level1"/>
              <w:widowControl/>
              <w:numPr>
                <w:ilvl w:val="0"/>
                <w:numId w:val="0"/>
              </w:numPr>
              <w:tabs>
                <w:tab w:val="left" w:pos="-720"/>
                <w:tab w:val="left" w:pos="90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 w:hanging="360"/>
              <w:rPr>
                <w:rFonts w:ascii="Arial Narrow" w:hAnsi="Arial Narrow"/>
                <w:sz w:val="20"/>
              </w:rPr>
            </w:pPr>
            <w:r w:rsidRPr="008E0DD9">
              <w:rPr>
                <w:rFonts w:ascii="Arial Narrow" w:hAnsi="Arial Narrow"/>
                <w:sz w:val="20"/>
              </w:rPr>
              <w:t xml:space="preserve">5. </w:t>
            </w:r>
            <w:r>
              <w:rPr>
                <w:rFonts w:ascii="Arial Narrow" w:hAnsi="Arial Narrow"/>
                <w:sz w:val="20"/>
              </w:rPr>
              <w:t xml:space="preserve">    </w:t>
            </w:r>
            <w:r w:rsidRPr="008E0DD9">
              <w:rPr>
                <w:rFonts w:ascii="Arial Narrow" w:hAnsi="Arial Narrow"/>
                <w:sz w:val="20"/>
              </w:rPr>
              <w:t>Identify alternative assessment s</w:t>
            </w:r>
            <w:r>
              <w:rPr>
                <w:rFonts w:ascii="Arial Narrow" w:hAnsi="Arial Narrow"/>
                <w:sz w:val="20"/>
              </w:rPr>
              <w:t xml:space="preserve">trategies &amp; procedures &amp; their </w:t>
            </w:r>
            <w:r w:rsidRPr="008E0DD9">
              <w:rPr>
                <w:rFonts w:ascii="Arial Narrow" w:hAnsi="Arial Narrow"/>
                <w:sz w:val="20"/>
              </w:rPr>
              <w:t>appropriate use</w:t>
            </w:r>
            <w:r>
              <w:rPr>
                <w:rFonts w:ascii="Arial Narrow" w:hAnsi="Arial Narrow"/>
                <w:sz w:val="20"/>
              </w:rPr>
              <w:t>.</w:t>
            </w:r>
          </w:p>
          <w:p w:rsidR="00C948D2" w:rsidRPr="008E0DD9" w:rsidRDefault="00C948D2" w:rsidP="000F03A0">
            <w:pPr>
              <w:pStyle w:val="Level1"/>
              <w:widowControl/>
              <w:numPr>
                <w:ilvl w:val="0"/>
                <w:numId w:val="0"/>
              </w:numPr>
              <w:tabs>
                <w:tab w:val="left" w:pos="-720"/>
                <w:tab w:val="left" w:pos="90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 w:hanging="360"/>
              <w:rPr>
                <w:rFonts w:ascii="Arial Narrow" w:hAnsi="Arial Narrow"/>
                <w:sz w:val="20"/>
              </w:rPr>
            </w:pPr>
          </w:p>
        </w:tc>
        <w:tc>
          <w:tcPr>
            <w:tcW w:w="4500" w:type="dxa"/>
          </w:tcPr>
          <w:p w:rsidR="00C948D2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Case Studies</w:t>
            </w:r>
            <w:r w:rsidR="000C7CA0">
              <w:rPr>
                <w:rFonts w:ascii="Arial Narrow" w:hAnsi="Arial Narrow"/>
                <w:sz w:val="20"/>
                <w:szCs w:val="20"/>
              </w:rPr>
              <w:t xml:space="preserve"> in EEX 4221, and the application of the Ecological Inventory in Practicum 1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4221</w:t>
            </w:r>
          </w:p>
        </w:tc>
        <w:tc>
          <w:tcPr>
            <w:tcW w:w="810" w:type="dxa"/>
            <w:shd w:val="clear" w:color="auto" w:fill="auto"/>
          </w:tcPr>
          <w:p w:rsidR="00C948D2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4842</w:t>
            </w:r>
          </w:p>
        </w:tc>
        <w:tc>
          <w:tcPr>
            <w:tcW w:w="1800" w:type="dxa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  <w:r w:rsidR="000C7CA0">
              <w:rPr>
                <w:rFonts w:ascii="Arial Narrow" w:hAnsi="Arial Narrow"/>
                <w:sz w:val="20"/>
                <w:szCs w:val="20"/>
              </w:rPr>
              <w:t>; Narrative Observation System</w:t>
            </w:r>
          </w:p>
        </w:tc>
      </w:tr>
      <w:tr w:rsidR="00C948D2" w:rsidRPr="008E0DD9" w:rsidTr="00136FDC">
        <w:tc>
          <w:tcPr>
            <w:tcW w:w="4608" w:type="dxa"/>
            <w:shd w:val="clear" w:color="auto" w:fill="auto"/>
          </w:tcPr>
          <w:p w:rsidR="00C948D2" w:rsidRDefault="00C948D2" w:rsidP="000F03A0">
            <w:pPr>
              <w:pStyle w:val="Level1"/>
              <w:widowControl/>
              <w:numPr>
                <w:ilvl w:val="0"/>
                <w:numId w:val="0"/>
              </w:numPr>
              <w:tabs>
                <w:tab w:val="left" w:pos="-720"/>
                <w:tab w:val="left" w:pos="90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 w:hanging="360"/>
              <w:rPr>
                <w:rFonts w:ascii="Arial Narrow" w:hAnsi="Arial Narrow"/>
                <w:sz w:val="20"/>
              </w:rPr>
            </w:pPr>
            <w:r w:rsidRPr="008E0DD9">
              <w:rPr>
                <w:rFonts w:ascii="Arial Narrow" w:hAnsi="Arial Narrow"/>
                <w:sz w:val="20"/>
              </w:rPr>
              <w:t xml:space="preserve">6. </w:t>
            </w:r>
            <w:r>
              <w:rPr>
                <w:rFonts w:ascii="Arial Narrow" w:hAnsi="Arial Narrow"/>
                <w:sz w:val="20"/>
              </w:rPr>
              <w:t xml:space="preserve">    </w:t>
            </w:r>
            <w:r w:rsidRPr="008E0DD9">
              <w:rPr>
                <w:rFonts w:ascii="Arial Narrow" w:hAnsi="Arial Narrow"/>
                <w:sz w:val="20"/>
              </w:rPr>
              <w:t>Identify factors that influence disproportionate representation of students from diverse cultural, linguistic, &amp; socioeconomic backgrounds in programs for students with disabilities and recognize the implications for assessment.</w:t>
            </w:r>
          </w:p>
          <w:p w:rsidR="00C948D2" w:rsidRPr="008E0DD9" w:rsidRDefault="00C948D2" w:rsidP="000F03A0">
            <w:pPr>
              <w:pStyle w:val="Level1"/>
              <w:widowControl/>
              <w:numPr>
                <w:ilvl w:val="0"/>
                <w:numId w:val="0"/>
              </w:numPr>
              <w:tabs>
                <w:tab w:val="left" w:pos="-720"/>
                <w:tab w:val="left" w:pos="90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 w:hanging="360"/>
              <w:rPr>
                <w:rFonts w:ascii="Arial Narrow" w:hAnsi="Arial Narrow"/>
                <w:sz w:val="20"/>
              </w:rPr>
            </w:pPr>
          </w:p>
        </w:tc>
        <w:tc>
          <w:tcPr>
            <w:tcW w:w="4500" w:type="dxa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Student Profile and the Case Studies</w:t>
            </w:r>
            <w:r w:rsidR="008926E9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810" w:type="dxa"/>
            <w:shd w:val="clear" w:color="auto" w:fill="auto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4221</w:t>
            </w:r>
          </w:p>
        </w:tc>
        <w:tc>
          <w:tcPr>
            <w:tcW w:w="810" w:type="dxa"/>
            <w:shd w:val="clear" w:color="auto" w:fill="auto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</w:p>
        </w:tc>
      </w:tr>
      <w:tr w:rsidR="00C948D2" w:rsidRPr="008E0DD9" w:rsidTr="00136FDC">
        <w:tc>
          <w:tcPr>
            <w:tcW w:w="4608" w:type="dxa"/>
            <w:shd w:val="clear" w:color="auto" w:fill="auto"/>
          </w:tcPr>
          <w:p w:rsidR="00C948D2" w:rsidRPr="00E0235B" w:rsidRDefault="00C948D2" w:rsidP="000F03A0">
            <w:pPr>
              <w:pStyle w:val="Default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 xml:space="preserve">7. </w:t>
            </w:r>
            <w:r>
              <w:rPr>
                <w:rFonts w:ascii="Arial Narrow" w:hAnsi="Arial Narrow"/>
                <w:sz w:val="20"/>
                <w:szCs w:val="20"/>
              </w:rPr>
              <w:t xml:space="preserve">    </w:t>
            </w:r>
            <w:r w:rsidRPr="00E0235B">
              <w:rPr>
                <w:rFonts w:ascii="Arial Narrow" w:hAnsi="Arial Narrow"/>
                <w:sz w:val="20"/>
                <w:szCs w:val="20"/>
              </w:rPr>
              <w:t xml:space="preserve">Identify and analyze reliable and valid progress-monitoring methods for assessing individual student progress (e.g., curriculum-based assessments, fluency checks, rubrics, story retelling, informal reading inventories, </w:t>
            </w:r>
            <w:proofErr w:type="gramStart"/>
            <w:r w:rsidRPr="00E0235B">
              <w:rPr>
                <w:rFonts w:ascii="Arial Narrow" w:hAnsi="Arial Narrow"/>
                <w:sz w:val="20"/>
                <w:szCs w:val="20"/>
              </w:rPr>
              <w:t>portfolios</w:t>
            </w:r>
            <w:proofErr w:type="gramEnd"/>
            <w:r w:rsidRPr="00E0235B">
              <w:rPr>
                <w:rFonts w:ascii="Arial Narrow" w:hAnsi="Arial Narrow"/>
                <w:sz w:val="20"/>
                <w:szCs w:val="20"/>
              </w:rPr>
              <w:t xml:space="preserve">). </w:t>
            </w:r>
          </w:p>
          <w:p w:rsidR="00C948D2" w:rsidRPr="008E0DD9" w:rsidRDefault="00C948D2" w:rsidP="000F03A0">
            <w:pPr>
              <w:pStyle w:val="Level1"/>
              <w:widowControl/>
              <w:numPr>
                <w:ilvl w:val="0"/>
                <w:numId w:val="0"/>
              </w:numPr>
              <w:tabs>
                <w:tab w:val="left" w:pos="-720"/>
                <w:tab w:val="left" w:pos="90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 w:hanging="360"/>
              <w:rPr>
                <w:rFonts w:ascii="Arial Narrow" w:hAnsi="Arial Narrow"/>
                <w:sz w:val="20"/>
              </w:rPr>
            </w:pPr>
          </w:p>
        </w:tc>
        <w:tc>
          <w:tcPr>
            <w:tcW w:w="4500" w:type="dxa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Case Studies</w:t>
            </w:r>
            <w:r w:rsidR="000C7CA0">
              <w:rPr>
                <w:rFonts w:ascii="Arial Narrow" w:hAnsi="Arial Narrow"/>
                <w:sz w:val="20"/>
                <w:szCs w:val="20"/>
              </w:rPr>
              <w:t xml:space="preserve"> in EEX 4221, and through the application of the Learning Sequence in Practicum 2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810" w:type="dxa"/>
            <w:shd w:val="clear" w:color="auto" w:fill="auto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4221</w:t>
            </w:r>
          </w:p>
        </w:tc>
        <w:tc>
          <w:tcPr>
            <w:tcW w:w="810" w:type="dxa"/>
            <w:shd w:val="clear" w:color="auto" w:fill="auto"/>
          </w:tcPr>
          <w:p w:rsidR="00C948D2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4843</w:t>
            </w:r>
          </w:p>
        </w:tc>
        <w:tc>
          <w:tcPr>
            <w:tcW w:w="1800" w:type="dxa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</w:p>
        </w:tc>
      </w:tr>
      <w:tr w:rsidR="00C948D2" w:rsidRPr="008E0DD9" w:rsidTr="00136FDC">
        <w:tc>
          <w:tcPr>
            <w:tcW w:w="4608" w:type="dxa"/>
            <w:shd w:val="clear" w:color="auto" w:fill="auto"/>
          </w:tcPr>
          <w:p w:rsidR="00C948D2" w:rsidRPr="00D1692F" w:rsidRDefault="00C948D2" w:rsidP="000F03A0">
            <w:pPr>
              <w:numPr>
                <w:ilvl w:val="0"/>
                <w:numId w:val="7"/>
              </w:numPr>
              <w:tabs>
                <w:tab w:val="left" w:pos="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b/>
              </w:rPr>
            </w:pPr>
            <w:r w:rsidRPr="00D1692F">
              <w:rPr>
                <w:rFonts w:ascii="Arial Narrow" w:hAnsi="Arial Narrow"/>
                <w:b/>
              </w:rPr>
              <w:t>Knowledge of Instructional Practices</w:t>
            </w:r>
          </w:p>
          <w:p w:rsidR="00C948D2" w:rsidRPr="008E0DD9" w:rsidRDefault="00C948D2" w:rsidP="00136FDC">
            <w:pPr>
              <w:tabs>
                <w:tab w:val="left" w:pos="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b/>
                <w:color w:val="993366"/>
                <w:sz w:val="20"/>
                <w:szCs w:val="20"/>
              </w:rPr>
            </w:pPr>
          </w:p>
        </w:tc>
        <w:tc>
          <w:tcPr>
            <w:tcW w:w="4500" w:type="dxa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948D2" w:rsidRPr="008E0DD9" w:rsidTr="00136FDC">
        <w:tc>
          <w:tcPr>
            <w:tcW w:w="4608" w:type="dxa"/>
            <w:shd w:val="clear" w:color="auto" w:fill="auto"/>
          </w:tcPr>
          <w:p w:rsidR="00C948D2" w:rsidRPr="008E0DD9" w:rsidRDefault="00C948D2" w:rsidP="000C7CA0">
            <w:pPr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Analyze assessment information to identify a student’s educational needs &amp; instructional levels, to select appropriate specialized techniques, strategies, and materials.</w:t>
            </w:r>
          </w:p>
        </w:tc>
        <w:tc>
          <w:tcPr>
            <w:tcW w:w="4500" w:type="dxa"/>
          </w:tcPr>
          <w:p w:rsidR="00C948D2" w:rsidRPr="008E0DD9" w:rsidRDefault="00C948D2" w:rsidP="00C948D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This item is assessed through the Case Studies in EEX 4221, the Ecological Inventory in EEX 4472, the Learning Sequence in EEX 4066, and in practice teaching activities in both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Practica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and Student Teaching.</w:t>
            </w:r>
          </w:p>
        </w:tc>
        <w:tc>
          <w:tcPr>
            <w:tcW w:w="810" w:type="dxa"/>
            <w:shd w:val="clear" w:color="auto" w:fill="auto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C948D2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4221</w:t>
            </w:r>
          </w:p>
          <w:p w:rsidR="00C948D2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4472</w:t>
            </w:r>
          </w:p>
          <w:p w:rsidR="00C948D2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4066</w:t>
            </w:r>
          </w:p>
        </w:tc>
        <w:tc>
          <w:tcPr>
            <w:tcW w:w="810" w:type="dxa"/>
            <w:shd w:val="clear" w:color="auto" w:fill="auto"/>
          </w:tcPr>
          <w:p w:rsidR="00C948D2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4842</w:t>
            </w:r>
          </w:p>
          <w:p w:rsidR="00C948D2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4843</w:t>
            </w:r>
          </w:p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4946</w:t>
            </w:r>
          </w:p>
        </w:tc>
        <w:tc>
          <w:tcPr>
            <w:tcW w:w="1800" w:type="dxa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</w:p>
        </w:tc>
      </w:tr>
      <w:tr w:rsidR="00C948D2" w:rsidRPr="008E0DD9" w:rsidTr="00136FDC">
        <w:tc>
          <w:tcPr>
            <w:tcW w:w="4608" w:type="dxa"/>
            <w:shd w:val="clear" w:color="auto" w:fill="auto"/>
          </w:tcPr>
          <w:p w:rsidR="00C948D2" w:rsidRPr="00E0235B" w:rsidRDefault="00C948D2" w:rsidP="007A1F02">
            <w:pPr>
              <w:autoSpaceDE w:val="0"/>
              <w:autoSpaceDN w:val="0"/>
              <w:adjustRightInd w:val="0"/>
              <w:ind w:left="360" w:hanging="360"/>
              <w:rPr>
                <w:rFonts w:ascii="Arial Narrow" w:eastAsiaTheme="minorHAnsi" w:hAnsi="Arial Narrow"/>
                <w:color w:val="000000"/>
                <w:sz w:val="20"/>
                <w:szCs w:val="20"/>
              </w:rPr>
            </w:pP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lastRenderedPageBreak/>
              <w:t xml:space="preserve">2. </w:t>
            </w:r>
            <w:r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    </w:t>
            </w:r>
            <w:r w:rsidRPr="00E0235B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Identify characteristics of reliable sources of scientifically based research related to instructional practices. </w:t>
            </w:r>
          </w:p>
          <w:p w:rsidR="00C948D2" w:rsidRPr="008E0DD9" w:rsidRDefault="00C948D2" w:rsidP="00136FD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C948D2" w:rsidRPr="008E0DD9" w:rsidRDefault="00F33C4E" w:rsidP="00F33C4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Application Activity and the Learning Sequence.</w:t>
            </w:r>
          </w:p>
        </w:tc>
        <w:tc>
          <w:tcPr>
            <w:tcW w:w="810" w:type="dxa"/>
            <w:shd w:val="clear" w:color="auto" w:fill="auto"/>
          </w:tcPr>
          <w:p w:rsidR="00C948D2" w:rsidRPr="008E0DD9" w:rsidRDefault="00F33C4E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4066</w:t>
            </w:r>
          </w:p>
        </w:tc>
        <w:tc>
          <w:tcPr>
            <w:tcW w:w="810" w:type="dxa"/>
            <w:shd w:val="clear" w:color="auto" w:fill="auto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C948D2" w:rsidRPr="008E0DD9" w:rsidRDefault="00C948D2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  <w:r w:rsidR="00F33C4E">
              <w:rPr>
                <w:rFonts w:ascii="Arial Narrow" w:hAnsi="Arial Narrow"/>
                <w:sz w:val="20"/>
                <w:szCs w:val="20"/>
              </w:rPr>
              <w:t>s</w:t>
            </w:r>
          </w:p>
        </w:tc>
      </w:tr>
      <w:tr w:rsidR="00F33C4E" w:rsidRPr="008E0DD9" w:rsidTr="00136FDC">
        <w:tc>
          <w:tcPr>
            <w:tcW w:w="4608" w:type="dxa"/>
            <w:shd w:val="clear" w:color="auto" w:fill="auto"/>
          </w:tcPr>
          <w:p w:rsidR="00F33C4E" w:rsidRDefault="00F33C4E" w:rsidP="000F03A0">
            <w:pPr>
              <w:numPr>
                <w:ilvl w:val="0"/>
                <w:numId w:val="3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Identify instructional strategies for acquisition, generalization, &amp; maintenance of skills across school,       home, work, and community settings.</w:t>
            </w:r>
          </w:p>
          <w:p w:rsidR="00F33C4E" w:rsidRPr="008E0DD9" w:rsidRDefault="00F33C4E" w:rsidP="007A1F02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F33C4E" w:rsidRPr="008E0DD9" w:rsidRDefault="00F33C4E" w:rsidP="00F33C4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Instructional Plan in EEX 4472, and the Learning Sequence in EEX 4066.</w:t>
            </w:r>
          </w:p>
        </w:tc>
        <w:tc>
          <w:tcPr>
            <w:tcW w:w="810" w:type="dxa"/>
            <w:shd w:val="clear" w:color="auto" w:fill="auto"/>
          </w:tcPr>
          <w:p w:rsidR="00F33C4E" w:rsidRPr="008E0DD9" w:rsidRDefault="00F33C4E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F33C4E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4472 </w:t>
            </w:r>
            <w:r w:rsidR="00F33C4E" w:rsidRPr="008E0DD9">
              <w:rPr>
                <w:rFonts w:ascii="Arial Narrow" w:hAnsi="Arial Narrow"/>
                <w:sz w:val="20"/>
                <w:szCs w:val="20"/>
              </w:rPr>
              <w:t>4066</w:t>
            </w:r>
          </w:p>
        </w:tc>
        <w:tc>
          <w:tcPr>
            <w:tcW w:w="810" w:type="dxa"/>
            <w:shd w:val="clear" w:color="auto" w:fill="auto"/>
          </w:tcPr>
          <w:p w:rsidR="00F33C4E" w:rsidRPr="008E0DD9" w:rsidRDefault="00F33C4E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F33C4E" w:rsidRPr="008E0DD9" w:rsidRDefault="00F33C4E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rubrics</w:t>
            </w:r>
          </w:p>
        </w:tc>
      </w:tr>
      <w:tr w:rsidR="00F33C4E" w:rsidRPr="008E0DD9" w:rsidTr="00136FDC">
        <w:tc>
          <w:tcPr>
            <w:tcW w:w="4608" w:type="dxa"/>
            <w:shd w:val="clear" w:color="auto" w:fill="auto"/>
          </w:tcPr>
          <w:p w:rsidR="00F33C4E" w:rsidRDefault="00F33C4E" w:rsidP="000F03A0">
            <w:pPr>
              <w:numPr>
                <w:ilvl w:val="0"/>
                <w:numId w:val="3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Select relevant general education &amp; alternate standards and curricula appropriate for a student’s age, instructional needs, &amp; functional performance across settings.</w:t>
            </w:r>
          </w:p>
          <w:p w:rsidR="00F33C4E" w:rsidRPr="008E0DD9" w:rsidRDefault="00F33C4E" w:rsidP="007A1F0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F33C4E" w:rsidRPr="008E0DD9" w:rsidRDefault="00F33C4E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CRT assignment in EEX 4221, and through practice tea</w:t>
            </w:r>
            <w:r w:rsidR="000C7CA0">
              <w:rPr>
                <w:rFonts w:ascii="Arial Narrow" w:hAnsi="Arial Narrow"/>
                <w:sz w:val="20"/>
                <w:szCs w:val="20"/>
              </w:rPr>
              <w:t>ching assignments in Practicum 2</w:t>
            </w:r>
            <w:r>
              <w:rPr>
                <w:rFonts w:ascii="Arial Narrow" w:hAnsi="Arial Narrow"/>
                <w:sz w:val="20"/>
                <w:szCs w:val="20"/>
              </w:rPr>
              <w:t xml:space="preserve"> and Student Teaching.</w:t>
            </w:r>
          </w:p>
        </w:tc>
        <w:tc>
          <w:tcPr>
            <w:tcW w:w="810" w:type="dxa"/>
            <w:shd w:val="clear" w:color="auto" w:fill="auto"/>
          </w:tcPr>
          <w:p w:rsidR="00F33C4E" w:rsidRPr="008E0DD9" w:rsidRDefault="00F33C4E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F33C4E" w:rsidRPr="008E0DD9" w:rsidRDefault="00F33C4E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</w:t>
            </w:r>
            <w:r w:rsidR="000C7CA0">
              <w:rPr>
                <w:rFonts w:ascii="Arial Narrow" w:hAnsi="Arial Narrow"/>
                <w:sz w:val="20"/>
                <w:szCs w:val="20"/>
              </w:rPr>
              <w:t>221</w:t>
            </w:r>
          </w:p>
          <w:p w:rsidR="00F33C4E" w:rsidRPr="008E0DD9" w:rsidRDefault="00F33C4E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F33C4E" w:rsidRDefault="00F33C4E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F33C4E" w:rsidRPr="008E0DD9" w:rsidRDefault="00F33C4E" w:rsidP="00F33C4E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4843</w:t>
            </w:r>
          </w:p>
          <w:p w:rsidR="00F33C4E" w:rsidRPr="008E0DD9" w:rsidRDefault="00F33C4E" w:rsidP="00F33C4E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4946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:rsidR="00F33C4E" w:rsidRDefault="00F33C4E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rubric;</w:t>
            </w:r>
          </w:p>
          <w:p w:rsidR="00F33C4E" w:rsidRPr="008E0DD9" w:rsidRDefault="00F33C4E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Narrative Observation System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Default="000C7CA0" w:rsidP="000F03A0">
            <w:pPr>
              <w:pStyle w:val="Level1"/>
              <w:widowControl/>
              <w:numPr>
                <w:ilvl w:val="0"/>
                <w:numId w:val="3"/>
              </w:numPr>
              <w:tabs>
                <w:tab w:val="left" w:pos="-720"/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sz w:val="20"/>
              </w:rPr>
            </w:pPr>
            <w:r w:rsidRPr="008E0DD9">
              <w:rPr>
                <w:rFonts w:ascii="Arial Narrow" w:hAnsi="Arial Narrow"/>
                <w:sz w:val="20"/>
              </w:rPr>
              <w:t>Identify methods for differentiating, accommodating &amp; modifying assessment, instruction, &amp; materials to meet individual student needs</w:t>
            </w:r>
          </w:p>
          <w:p w:rsidR="00AA41F7" w:rsidRPr="008E0DD9" w:rsidRDefault="00AA41F7" w:rsidP="00AA41F7">
            <w:pPr>
              <w:pStyle w:val="Level1"/>
              <w:widowControl/>
              <w:numPr>
                <w:ilvl w:val="0"/>
                <w:numId w:val="0"/>
              </w:numPr>
              <w:tabs>
                <w:tab w:val="left" w:pos="-720"/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/>
              <w:rPr>
                <w:rFonts w:ascii="Arial Narrow" w:hAnsi="Arial Narrow"/>
                <w:sz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Instructional Plan in EEX 4472, and the Learning Sequence in EEX 4066.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4066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4472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7229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rubrics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Default="000C7CA0" w:rsidP="000F03A0">
            <w:pPr>
              <w:numPr>
                <w:ilvl w:val="0"/>
                <w:numId w:val="3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 xml:space="preserve">Identify effective methods of communication, consultation, &amp; collaboration with students, families, parents, guardians, administrators, general education teachers, paraprofessionals, &amp; other professionals, including students, families, &amp; team members from culturally and linguistically diverse backgrounds, as equal members of the education team </w:t>
            </w:r>
          </w:p>
          <w:p w:rsidR="000C7CA0" w:rsidRPr="008E0DD9" w:rsidRDefault="000C7CA0" w:rsidP="007A1F02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Collaborative Plan and Team Meeting Simulation.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4751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rubrics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633487" w:rsidRDefault="000C7CA0" w:rsidP="007A1F02">
            <w:pPr>
              <w:autoSpaceDE w:val="0"/>
              <w:autoSpaceDN w:val="0"/>
              <w:adjustRightInd w:val="0"/>
              <w:ind w:left="360" w:hanging="360"/>
              <w:rPr>
                <w:rFonts w:ascii="Arial Narrow" w:eastAsiaTheme="minorHAnsi" w:hAnsi="Arial Narrow"/>
                <w:color w:val="000000"/>
                <w:sz w:val="20"/>
                <w:szCs w:val="20"/>
              </w:rPr>
            </w:pP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7. </w:t>
            </w:r>
            <w:r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    </w:t>
            </w:r>
            <w:r w:rsidRPr="00633487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Identify effective classroom management and flexible grouping strategies for specific instructional activities. </w:t>
            </w:r>
          </w:p>
          <w:p w:rsidR="000C7CA0" w:rsidRPr="008E0DD9" w:rsidRDefault="000C7CA0" w:rsidP="00136FDC">
            <w:pPr>
              <w:tabs>
                <w:tab w:val="left" w:pos="720"/>
                <w:tab w:val="left" w:pos="108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Default="000C7CA0" w:rsidP="00F33C4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Case Studies in EEX 4604, and through the Directed Observation Activities in Practicum 2.</w:t>
            </w:r>
          </w:p>
          <w:p w:rsidR="00AA41F7" w:rsidRPr="008E0DD9" w:rsidRDefault="00AA41F7" w:rsidP="00F33C4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0C7CA0" w:rsidRPr="008E0DD9" w:rsidRDefault="000C7CA0" w:rsidP="00F33C4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  <w:r w:rsidRPr="008E0DD9">
              <w:rPr>
                <w:rFonts w:ascii="Arial Narrow" w:hAnsi="Arial Narrow"/>
                <w:sz w:val="20"/>
                <w:szCs w:val="20"/>
              </w:rPr>
              <w:t>6</w:t>
            </w:r>
            <w:r>
              <w:rPr>
                <w:rFonts w:ascii="Arial Narrow" w:hAnsi="Arial Narrow"/>
                <w:sz w:val="20"/>
                <w:szCs w:val="20"/>
              </w:rPr>
              <w:t>04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4843</w:t>
            </w:r>
          </w:p>
        </w:tc>
        <w:tc>
          <w:tcPr>
            <w:tcW w:w="18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rubric; Narrative Observation System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633487" w:rsidRDefault="000C7CA0" w:rsidP="007A1F02">
            <w:pPr>
              <w:autoSpaceDE w:val="0"/>
              <w:autoSpaceDN w:val="0"/>
              <w:adjustRightInd w:val="0"/>
              <w:ind w:left="360" w:hanging="360"/>
              <w:rPr>
                <w:rFonts w:ascii="Arial Narrow" w:eastAsiaTheme="minorHAnsi" w:hAnsi="Arial Narrow"/>
                <w:color w:val="000000"/>
                <w:sz w:val="20"/>
                <w:szCs w:val="20"/>
              </w:rPr>
            </w:pP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8. </w:t>
            </w:r>
            <w:r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    </w:t>
            </w:r>
            <w:r w:rsidRPr="00633487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Identify effective instructional methods (e.g., explicit and systematic instruction, scaffolding, </w:t>
            </w:r>
            <w:proofErr w:type="gramStart"/>
            <w:r w:rsidRPr="00633487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>modeling</w:t>
            </w:r>
            <w:proofErr w:type="gramEnd"/>
            <w:r w:rsidRPr="00633487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) for integrating reading, writing, speaking, listening, viewing, researching, and presenting across the curricula. </w:t>
            </w:r>
          </w:p>
          <w:p w:rsidR="000C7CA0" w:rsidRPr="008E0DD9" w:rsidRDefault="000C7CA0" w:rsidP="007A1F02">
            <w:pPr>
              <w:tabs>
                <w:tab w:val="left" w:pos="720"/>
                <w:tab w:val="left" w:pos="108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Default="000C7CA0" w:rsidP="00F33C4E">
            <w:pPr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z w:val="20"/>
                <w:szCs w:val="20"/>
              </w:rPr>
              <w:t xml:space="preserve">This item is assessed through </w:t>
            </w:r>
            <w:r w:rsidR="00AA41F7">
              <w:rPr>
                <w:rFonts w:ascii="Arial Narrow" w:hAnsi="Arial Narrow"/>
                <w:sz w:val="20"/>
                <w:szCs w:val="20"/>
              </w:rPr>
              <w:t xml:space="preserve">the Learning Sequence in EEX 4066, through the Reading Instructional Unit in EEX 4250, and through </w:t>
            </w:r>
            <w:r>
              <w:rPr>
                <w:rFonts w:ascii="Arial Narrow" w:hAnsi="Arial Narrow"/>
                <w:sz w:val="20"/>
                <w:szCs w:val="20"/>
              </w:rPr>
              <w:t>classroom activities, readings with study guides, and take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home assignments.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C7CA0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4066</w:t>
            </w:r>
          </w:p>
          <w:p w:rsidR="00AA41F7" w:rsidRPr="008E0DD9" w:rsidRDefault="00AA41F7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4250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AA41F7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Assignment rubric; </w:t>
            </w:r>
            <w:r w:rsidR="000C7CA0">
              <w:rPr>
                <w:rFonts w:ascii="Arial Narrow" w:hAnsi="Arial Narrow"/>
                <w:sz w:val="20"/>
                <w:szCs w:val="20"/>
              </w:rPr>
              <w:t>Exam; quiz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AA41F7" w:rsidRDefault="000C7CA0" w:rsidP="00AA41F7">
            <w:pPr>
              <w:autoSpaceDE w:val="0"/>
              <w:autoSpaceDN w:val="0"/>
              <w:adjustRightInd w:val="0"/>
              <w:ind w:left="360" w:hanging="360"/>
              <w:rPr>
                <w:rFonts w:ascii="Arial Narrow" w:eastAsiaTheme="minorHAnsi" w:hAnsi="Arial Narrow"/>
                <w:color w:val="000000"/>
                <w:sz w:val="20"/>
                <w:szCs w:val="20"/>
              </w:rPr>
            </w:pP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>9.</w:t>
            </w:r>
            <w:r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    </w:t>
            </w: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 </w:t>
            </w:r>
            <w:r w:rsidRPr="00633487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Identify instructional strategies that help students comprehend and apply knowledge of informational text structure (e.g., cause and effect, chronological order, compare and contrast) and text features (e.g., index, glossary, </w:t>
            </w:r>
            <w:proofErr w:type="gramStart"/>
            <w:r w:rsidRPr="00633487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>subheading</w:t>
            </w:r>
            <w:proofErr w:type="gramEnd"/>
            <w:r w:rsidRPr="00633487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). </w:t>
            </w:r>
          </w:p>
        </w:tc>
        <w:tc>
          <w:tcPr>
            <w:tcW w:w="4500" w:type="dxa"/>
          </w:tcPr>
          <w:p w:rsidR="000C7CA0" w:rsidRDefault="008926E9" w:rsidP="00136FDC">
            <w:pPr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z w:val="20"/>
                <w:szCs w:val="20"/>
              </w:rPr>
              <w:t>This item is assessed through classroom activities, readings with study guides, and take</w:t>
            </w:r>
            <w:proofErr w:type="gramEnd"/>
            <w:r w:rsidR="000C7CA0">
              <w:rPr>
                <w:rFonts w:ascii="Arial Narrow" w:hAnsi="Arial Narrow"/>
                <w:sz w:val="20"/>
                <w:szCs w:val="20"/>
              </w:rPr>
              <w:t xml:space="preserve"> home assignments.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C7CA0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4066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4250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Exam; quiz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633487" w:rsidRDefault="000C7CA0" w:rsidP="007A1F02">
            <w:pPr>
              <w:autoSpaceDE w:val="0"/>
              <w:autoSpaceDN w:val="0"/>
              <w:adjustRightInd w:val="0"/>
              <w:ind w:left="360" w:hanging="360"/>
              <w:rPr>
                <w:rFonts w:ascii="Arial Narrow" w:eastAsiaTheme="minorHAnsi" w:hAnsi="Arial Narrow"/>
                <w:color w:val="000000"/>
                <w:sz w:val="20"/>
                <w:szCs w:val="20"/>
              </w:rPr>
            </w:pP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lastRenderedPageBreak/>
              <w:t xml:space="preserve">10. </w:t>
            </w:r>
            <w:r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  </w:t>
            </w:r>
            <w:r w:rsidRPr="00633487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>Identify criteria for selecting and evaluating both print and non</w:t>
            </w:r>
            <w:r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>-</w:t>
            </w:r>
            <w:r w:rsidRPr="00633487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print media (e.g., Internet, software, trade books, textbooks, DVDs, videos) for instructional use to match student needs and interests. </w:t>
            </w:r>
          </w:p>
          <w:p w:rsidR="000C7CA0" w:rsidRPr="008E0DD9" w:rsidRDefault="000C7CA0" w:rsidP="007A1F02">
            <w:pPr>
              <w:tabs>
                <w:tab w:val="left" w:pos="720"/>
                <w:tab w:val="left" w:pos="108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Presentation, and through the UDL Model Lesson.</w:t>
            </w:r>
          </w:p>
          <w:p w:rsidR="000C7CA0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4763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rubrics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633487" w:rsidRDefault="000C7CA0" w:rsidP="007A1F02">
            <w:pPr>
              <w:autoSpaceDE w:val="0"/>
              <w:autoSpaceDN w:val="0"/>
              <w:adjustRightInd w:val="0"/>
              <w:ind w:left="360" w:hanging="360"/>
              <w:rPr>
                <w:rFonts w:ascii="Arial Narrow" w:eastAsiaTheme="minorHAnsi" w:hAnsi="Arial Narrow"/>
                <w:color w:val="000000"/>
                <w:sz w:val="20"/>
                <w:szCs w:val="20"/>
              </w:rPr>
            </w:pP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11. </w:t>
            </w:r>
            <w:r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   </w:t>
            </w:r>
            <w:r w:rsidRPr="00633487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Identify effective instructional methods and supports (e.g., direct instruction, visual supports, </w:t>
            </w:r>
            <w:proofErr w:type="spellStart"/>
            <w:proofErr w:type="gramStart"/>
            <w:r w:rsidRPr="00633487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>manipulatives</w:t>
            </w:r>
            <w:proofErr w:type="spellEnd"/>
            <w:proofErr w:type="gramEnd"/>
            <w:r w:rsidRPr="00633487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) for teaching mathematics and integrating mathematics across the curricula. </w:t>
            </w:r>
          </w:p>
          <w:p w:rsidR="000C7CA0" w:rsidRPr="008E0DD9" w:rsidRDefault="000C7CA0" w:rsidP="007A1F02">
            <w:pPr>
              <w:tabs>
                <w:tab w:val="left" w:pos="720"/>
                <w:tab w:val="left" w:pos="108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classroom activities, readings with study guides, and takes home assignments.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4066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rubrics; quizzes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D1692F" w:rsidRDefault="000C7CA0" w:rsidP="00136FDC">
            <w:pPr>
              <w:rPr>
                <w:rFonts w:ascii="Arial Narrow" w:hAnsi="Arial Narrow"/>
                <w:b/>
              </w:rPr>
            </w:pPr>
            <w:r w:rsidRPr="00D1692F">
              <w:rPr>
                <w:rFonts w:ascii="Arial Narrow" w:hAnsi="Arial Narrow"/>
                <w:b/>
              </w:rPr>
              <w:t>4.   Knowledge of Assessing, Designing,  &amp;</w:t>
            </w:r>
          </w:p>
          <w:p w:rsidR="000C7CA0" w:rsidRPr="00D1692F" w:rsidRDefault="000C7CA0" w:rsidP="00136FDC">
            <w:pPr>
              <w:rPr>
                <w:rFonts w:ascii="Arial Narrow" w:hAnsi="Arial Narrow"/>
                <w:b/>
              </w:rPr>
            </w:pPr>
            <w:r w:rsidRPr="00D1692F">
              <w:rPr>
                <w:rFonts w:ascii="Arial Narrow" w:hAnsi="Arial Narrow"/>
                <w:b/>
              </w:rPr>
              <w:t xml:space="preserve">      Implementing Positive Behavioral </w:t>
            </w:r>
          </w:p>
          <w:p w:rsidR="000C7CA0" w:rsidRDefault="000C7CA0" w:rsidP="00136FDC">
            <w:pPr>
              <w:rPr>
                <w:rFonts w:ascii="Arial Narrow" w:hAnsi="Arial Narrow"/>
                <w:b/>
              </w:rPr>
            </w:pPr>
            <w:r w:rsidRPr="00D1692F">
              <w:rPr>
                <w:rFonts w:ascii="Arial Narrow" w:hAnsi="Arial Narrow"/>
                <w:b/>
              </w:rPr>
              <w:t xml:space="preserve">      Supports</w:t>
            </w:r>
          </w:p>
          <w:p w:rsidR="000C7CA0" w:rsidRPr="008E0DD9" w:rsidRDefault="000C7CA0" w:rsidP="00136FDC">
            <w:pPr>
              <w:rPr>
                <w:rFonts w:ascii="Arial Narrow" w:hAnsi="Arial Narrow"/>
                <w:b/>
                <w:color w:val="800080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Default="000C7CA0" w:rsidP="000F03A0">
            <w:pPr>
              <w:pStyle w:val="Level1"/>
              <w:widowControl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sz w:val="20"/>
              </w:rPr>
            </w:pPr>
            <w:r w:rsidRPr="008E0DD9">
              <w:rPr>
                <w:rFonts w:ascii="Arial Narrow" w:hAnsi="Arial Narrow"/>
                <w:sz w:val="20"/>
              </w:rPr>
              <w:t>Analyze legal &amp; ethical issues pertaining to positive behavior management strategies &amp; disciplinary actions</w:t>
            </w:r>
          </w:p>
          <w:p w:rsidR="000C7CA0" w:rsidRPr="008E0DD9" w:rsidRDefault="000C7CA0" w:rsidP="007A1F02">
            <w:pPr>
              <w:pStyle w:val="Level1"/>
              <w:widowControl/>
              <w:numPr>
                <w:ilvl w:val="0"/>
                <w:numId w:val="0"/>
              </w:numPr>
              <w:tabs>
                <w:tab w:val="left" w:pos="-720"/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/>
              <w:rPr>
                <w:rFonts w:ascii="Arial Narrow" w:hAnsi="Arial Narrow"/>
                <w:sz w:val="20"/>
              </w:rPr>
            </w:pPr>
          </w:p>
        </w:tc>
        <w:tc>
          <w:tcPr>
            <w:tcW w:w="4500" w:type="dxa"/>
          </w:tcPr>
          <w:p w:rsidR="000C7CA0" w:rsidRDefault="00AA41F7" w:rsidP="00136FDC">
            <w:pPr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z w:val="20"/>
                <w:szCs w:val="20"/>
              </w:rPr>
              <w:t>This item is assessed t</w:t>
            </w:r>
            <w:r w:rsidR="008926E9">
              <w:rPr>
                <w:rFonts w:ascii="Arial Narrow" w:hAnsi="Arial Narrow"/>
                <w:sz w:val="20"/>
                <w:szCs w:val="20"/>
              </w:rPr>
              <w:t>hrough exams, quizzes, and take</w:t>
            </w:r>
            <w:proofErr w:type="gramEnd"/>
            <w:r w:rsidR="000C7CA0">
              <w:rPr>
                <w:rFonts w:ascii="Arial Narrow" w:hAnsi="Arial Narrow"/>
                <w:sz w:val="20"/>
                <w:szCs w:val="20"/>
              </w:rPr>
              <w:t xml:space="preserve"> home assignments.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4601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Exam; quiz; assignment rubric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Default="000C7CA0" w:rsidP="000F03A0">
            <w:pPr>
              <w:numPr>
                <w:ilvl w:val="0"/>
                <w:numId w:val="4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Identify data collection strategies to assess student behavior</w:t>
            </w:r>
          </w:p>
          <w:p w:rsidR="000C7CA0" w:rsidRPr="008E0DD9" w:rsidRDefault="000C7CA0" w:rsidP="007A1F0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Data Based Case Study.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4601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8E0DD9" w:rsidRDefault="000C7CA0" w:rsidP="000F03A0">
            <w:pPr>
              <w:numPr>
                <w:ilvl w:val="0"/>
                <w:numId w:val="4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 xml:space="preserve">Analyze individual &amp; group data to select &amp; </w:t>
            </w:r>
          </w:p>
          <w:p w:rsidR="000C7CA0" w:rsidRPr="008E0DD9" w:rsidRDefault="000C7CA0" w:rsidP="007A1F02">
            <w:pPr>
              <w:tabs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 w:hanging="270"/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 xml:space="preserve">      evaluate proactive interventions that foster </w:t>
            </w:r>
          </w:p>
          <w:p w:rsidR="000C7CA0" w:rsidRDefault="000C7CA0" w:rsidP="007A1F02">
            <w:pPr>
              <w:tabs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 w:hanging="270"/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 xml:space="preserve">      appropriate behavior</w:t>
            </w:r>
          </w:p>
          <w:p w:rsidR="000C7CA0" w:rsidRPr="008E0DD9" w:rsidRDefault="000C7CA0" w:rsidP="00136FD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Data Based Case Study</w:t>
            </w:r>
            <w:r w:rsidR="00AA41F7">
              <w:rPr>
                <w:rFonts w:ascii="Arial Narrow" w:hAnsi="Arial Narrow"/>
                <w:sz w:val="20"/>
                <w:szCs w:val="20"/>
              </w:rPr>
              <w:t xml:space="preserve"> in EEX </w:t>
            </w:r>
            <w:r w:rsidR="008926E9">
              <w:rPr>
                <w:rFonts w:ascii="Arial Narrow" w:hAnsi="Arial Narrow"/>
                <w:sz w:val="20"/>
                <w:szCs w:val="20"/>
              </w:rPr>
              <w:t>4601</w:t>
            </w:r>
            <w:r w:rsidR="00AA41F7">
              <w:rPr>
                <w:rFonts w:ascii="Arial Narrow" w:hAnsi="Arial Narrow"/>
                <w:sz w:val="20"/>
                <w:szCs w:val="20"/>
              </w:rPr>
              <w:t xml:space="preserve"> and through data collection activities during Practicum 1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4601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AA41F7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4842</w:t>
            </w:r>
          </w:p>
        </w:tc>
        <w:tc>
          <w:tcPr>
            <w:tcW w:w="18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  <w:r w:rsidR="00544404">
              <w:rPr>
                <w:rFonts w:ascii="Arial Narrow" w:hAnsi="Arial Narrow"/>
                <w:sz w:val="20"/>
                <w:szCs w:val="20"/>
              </w:rPr>
              <w:t>; Narrative Observation System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Default="000C7CA0" w:rsidP="007A1F02">
            <w:pPr>
              <w:tabs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4.    </w:t>
            </w:r>
            <w:r w:rsidRPr="008E0DD9">
              <w:rPr>
                <w:rFonts w:ascii="Arial Narrow" w:hAnsi="Arial Narrow"/>
                <w:sz w:val="20"/>
                <w:szCs w:val="20"/>
              </w:rPr>
              <w:t>Identify &amp; interpret the essential elements of a functional behavior assessment &amp; a behavior intervention plan</w:t>
            </w:r>
          </w:p>
          <w:p w:rsidR="000C7CA0" w:rsidRPr="008E0DD9" w:rsidRDefault="000C7CA0" w:rsidP="007A1F02">
            <w:pPr>
              <w:tabs>
                <w:tab w:val="left" w:pos="720"/>
                <w:tab w:val="left" w:pos="108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B3405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Functional Assessment activity</w:t>
            </w:r>
            <w:r w:rsidR="008926E9">
              <w:rPr>
                <w:rFonts w:ascii="Arial Narrow" w:hAnsi="Arial Narrow"/>
                <w:sz w:val="20"/>
                <w:szCs w:val="20"/>
              </w:rPr>
              <w:t xml:space="preserve"> during EEX </w:t>
            </w:r>
            <w:proofErr w:type="gramStart"/>
            <w:r w:rsidR="008926E9">
              <w:rPr>
                <w:rFonts w:ascii="Arial Narrow" w:hAnsi="Arial Narrow"/>
                <w:sz w:val="20"/>
                <w:szCs w:val="20"/>
              </w:rPr>
              <w:t>4601,</w:t>
            </w:r>
            <w:proofErr w:type="gramEnd"/>
            <w:r w:rsidR="008926E9">
              <w:rPr>
                <w:rFonts w:ascii="Arial Narrow" w:hAnsi="Arial Narrow"/>
                <w:sz w:val="20"/>
                <w:szCs w:val="20"/>
              </w:rPr>
              <w:t xml:space="preserve"> and during practice teaching activities during Practicum 1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4601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8926E9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4842</w:t>
            </w:r>
          </w:p>
        </w:tc>
        <w:tc>
          <w:tcPr>
            <w:tcW w:w="18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  <w:r w:rsidR="008926E9">
              <w:rPr>
                <w:rFonts w:ascii="Arial Narrow" w:hAnsi="Arial Narrow"/>
                <w:sz w:val="20"/>
                <w:szCs w:val="20"/>
              </w:rPr>
              <w:t>; Narrative Observation System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Default="000C7CA0" w:rsidP="007A1F02">
            <w:pPr>
              <w:tabs>
                <w:tab w:val="left" w:pos="720"/>
                <w:tab w:val="left" w:pos="108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5.     </w:t>
            </w:r>
            <w:r w:rsidRPr="008E0DD9">
              <w:rPr>
                <w:rFonts w:ascii="Arial Narrow" w:hAnsi="Arial Narrow"/>
                <w:sz w:val="20"/>
                <w:szCs w:val="20"/>
              </w:rPr>
              <w:t>Recognize the various concepts &amp; models of positive behavior  management</w:t>
            </w:r>
          </w:p>
          <w:p w:rsidR="000C7CA0" w:rsidRPr="008E0DD9" w:rsidRDefault="000C7CA0" w:rsidP="007A1F02">
            <w:pPr>
              <w:tabs>
                <w:tab w:val="left" w:pos="720"/>
                <w:tab w:val="left" w:pos="108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Functional Assessment activity.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4601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AA41F7" w:rsidRDefault="00AA41F7" w:rsidP="00136FDC">
            <w:pPr>
              <w:pStyle w:val="Level1"/>
              <w:widowControl/>
              <w:numPr>
                <w:ilvl w:val="0"/>
                <w:numId w:val="0"/>
              </w:numPr>
              <w:tabs>
                <w:tab w:val="left" w:pos="-720"/>
                <w:tab w:val="left" w:pos="90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b/>
                <w:szCs w:val="24"/>
              </w:rPr>
            </w:pPr>
          </w:p>
          <w:p w:rsidR="000C7CA0" w:rsidRPr="00D1692F" w:rsidRDefault="000C7CA0" w:rsidP="00136FDC">
            <w:pPr>
              <w:pStyle w:val="Level1"/>
              <w:widowControl/>
              <w:numPr>
                <w:ilvl w:val="0"/>
                <w:numId w:val="0"/>
              </w:numPr>
              <w:tabs>
                <w:tab w:val="left" w:pos="-720"/>
                <w:tab w:val="left" w:pos="90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b/>
                <w:szCs w:val="24"/>
              </w:rPr>
            </w:pPr>
            <w:r w:rsidRPr="00D1692F">
              <w:rPr>
                <w:rFonts w:ascii="Arial Narrow" w:hAnsi="Arial Narrow"/>
                <w:b/>
                <w:szCs w:val="24"/>
              </w:rPr>
              <w:t xml:space="preserve">5.   Knowledge of Language Development, Reading, &amp; Communication Skills     </w:t>
            </w:r>
          </w:p>
          <w:p w:rsidR="000C7CA0" w:rsidRPr="008E0DD9" w:rsidRDefault="000C7CA0" w:rsidP="00136FDC">
            <w:pPr>
              <w:pStyle w:val="Level1"/>
              <w:widowControl/>
              <w:numPr>
                <w:ilvl w:val="0"/>
                <w:numId w:val="0"/>
              </w:numPr>
              <w:tabs>
                <w:tab w:val="left" w:pos="-720"/>
                <w:tab w:val="left" w:pos="90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b/>
                <w:color w:val="800080"/>
                <w:sz w:val="20"/>
              </w:rPr>
            </w:pPr>
            <w:r w:rsidRPr="008E0DD9">
              <w:rPr>
                <w:rFonts w:ascii="Arial Narrow" w:hAnsi="Arial Narrow"/>
                <w:b/>
                <w:color w:val="800080"/>
                <w:sz w:val="20"/>
              </w:rPr>
              <w:t xml:space="preserve">                                                  </w:t>
            </w:r>
          </w:p>
        </w:tc>
        <w:tc>
          <w:tcPr>
            <w:tcW w:w="45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Default="000C7CA0" w:rsidP="007A1F02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 xml:space="preserve">1. </w:t>
            </w:r>
            <w:r>
              <w:rPr>
                <w:rFonts w:ascii="Arial Narrow" w:hAnsi="Arial Narrow"/>
                <w:sz w:val="20"/>
                <w:szCs w:val="20"/>
              </w:rPr>
              <w:t xml:space="preserve">    </w:t>
            </w:r>
            <w:r w:rsidRPr="008E0DD9">
              <w:rPr>
                <w:rFonts w:ascii="Arial Narrow" w:hAnsi="Arial Narrow"/>
                <w:sz w:val="20"/>
                <w:szCs w:val="20"/>
              </w:rPr>
              <w:t>Identify the sequence of expressive &amp; recept</w:t>
            </w:r>
            <w:r>
              <w:rPr>
                <w:rFonts w:ascii="Arial Narrow" w:hAnsi="Arial Narrow"/>
                <w:sz w:val="20"/>
                <w:szCs w:val="20"/>
              </w:rPr>
              <w:t xml:space="preserve">ive language development &amp; the </w:t>
            </w:r>
            <w:r w:rsidRPr="008E0DD9">
              <w:rPr>
                <w:rFonts w:ascii="Arial Narrow" w:hAnsi="Arial Narrow"/>
                <w:sz w:val="20"/>
                <w:szCs w:val="20"/>
              </w:rPr>
              <w:t>components of language structure</w:t>
            </w:r>
          </w:p>
          <w:p w:rsidR="00AA41F7" w:rsidRPr="008E0DD9" w:rsidRDefault="00AA41F7" w:rsidP="00AA41F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B3405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Proficiency in Basic Grammar activity.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4101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Quiz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Default="000C7CA0" w:rsidP="007A1F02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lastRenderedPageBreak/>
              <w:t>2.</w:t>
            </w:r>
            <w:r>
              <w:rPr>
                <w:rFonts w:ascii="Arial Narrow" w:hAnsi="Arial Narrow"/>
                <w:sz w:val="20"/>
                <w:szCs w:val="20"/>
              </w:rPr>
              <w:t xml:space="preserve">    </w:t>
            </w:r>
            <w:r w:rsidRPr="008E0DD9">
              <w:rPr>
                <w:rFonts w:ascii="Arial Narrow" w:hAnsi="Arial Narrow"/>
                <w:sz w:val="20"/>
                <w:szCs w:val="20"/>
              </w:rPr>
              <w:t xml:space="preserve"> Identify communication deficits &amp; select appropriate interventions </w:t>
            </w:r>
          </w:p>
          <w:p w:rsidR="000C7CA0" w:rsidRPr="008E0DD9" w:rsidRDefault="000C7CA0" w:rsidP="007A1F02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B3405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Language Sample and Analysis, and through the Letter Exchange and Analysis.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4101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7229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Default="000C7CA0" w:rsidP="007A1F02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 xml:space="preserve">3. </w:t>
            </w:r>
            <w:r>
              <w:rPr>
                <w:rFonts w:ascii="Arial Narrow" w:hAnsi="Arial Narrow"/>
                <w:sz w:val="20"/>
                <w:szCs w:val="20"/>
              </w:rPr>
              <w:t xml:space="preserve">    </w:t>
            </w:r>
            <w:r w:rsidRPr="008E0DD9">
              <w:rPr>
                <w:rFonts w:ascii="Arial Narrow" w:hAnsi="Arial Narrow"/>
                <w:sz w:val="20"/>
                <w:szCs w:val="20"/>
              </w:rPr>
              <w:t>Select strategies for integrating communication instruction to meet individual student needs across educational settings</w:t>
            </w:r>
          </w:p>
          <w:p w:rsidR="000C7CA0" w:rsidRPr="008E0DD9" w:rsidRDefault="000C7CA0" w:rsidP="007A1F02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This item is assessed through the Internet Teaching Activity and through the Spoken Language Game. 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4101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7229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Default="000C7CA0" w:rsidP="007A1F02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 xml:space="preserve">4. </w:t>
            </w:r>
            <w:r>
              <w:rPr>
                <w:rFonts w:ascii="Arial Narrow" w:hAnsi="Arial Narrow"/>
                <w:sz w:val="20"/>
                <w:szCs w:val="20"/>
              </w:rPr>
              <w:t xml:space="preserve">    </w:t>
            </w:r>
            <w:r w:rsidRPr="008E0DD9">
              <w:rPr>
                <w:rFonts w:ascii="Arial Narrow" w:hAnsi="Arial Narrow"/>
                <w:sz w:val="20"/>
                <w:szCs w:val="20"/>
              </w:rPr>
              <w:t>Select appropriate assistive technology &amp; alternative communication systems to facilitate communication</w:t>
            </w:r>
          </w:p>
          <w:p w:rsidR="000C7CA0" w:rsidRPr="008E0DD9" w:rsidRDefault="000C7CA0" w:rsidP="007A1F02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Default="000C7CA0" w:rsidP="00B34059">
            <w:pPr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z w:val="20"/>
                <w:szCs w:val="20"/>
              </w:rPr>
              <w:t>This item is assessed through classroom activities, readings with study guides, and take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home assignments.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0C7CA0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4101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4472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7229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  <w:r w:rsidR="00544404">
              <w:rPr>
                <w:rFonts w:ascii="Arial Narrow" w:hAnsi="Arial Narrow"/>
                <w:sz w:val="20"/>
                <w:szCs w:val="20"/>
              </w:rPr>
              <w:t>; quizzes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8E0DD9" w:rsidRDefault="000C7CA0" w:rsidP="007A1F02">
            <w:pPr>
              <w:autoSpaceDE w:val="0"/>
              <w:autoSpaceDN w:val="0"/>
              <w:adjustRightInd w:val="0"/>
              <w:ind w:left="360" w:hanging="360"/>
              <w:rPr>
                <w:rFonts w:ascii="Arial Narrow" w:eastAsiaTheme="minorHAnsi" w:hAnsi="Arial Narrow"/>
                <w:color w:val="000000"/>
                <w:sz w:val="20"/>
                <w:szCs w:val="20"/>
              </w:rPr>
            </w:pP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>5.</w:t>
            </w:r>
            <w:r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    </w:t>
            </w: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 Identify the sequence of typical reading development (e.g., pre</w:t>
            </w:r>
            <w:r w:rsidR="00544404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>-</w:t>
            </w: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reading level, learning to read, reading to learn) and the critical components of reading development (e.g., phonological awareness, phonics, fluency, vocabulary, comprehension) </w:t>
            </w:r>
          </w:p>
          <w:p w:rsidR="000C7CA0" w:rsidRPr="008E0DD9" w:rsidRDefault="000C7CA0" w:rsidP="007A1F02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weekly readings with comprehension checks</w:t>
            </w:r>
            <w:r w:rsidR="008926E9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4250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Quizzes &amp; competency checks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8E0DD9" w:rsidRDefault="000C7CA0" w:rsidP="007A1F02">
            <w:pPr>
              <w:autoSpaceDE w:val="0"/>
              <w:autoSpaceDN w:val="0"/>
              <w:adjustRightInd w:val="0"/>
              <w:ind w:left="360" w:hanging="360"/>
              <w:rPr>
                <w:rFonts w:ascii="Arial Narrow" w:eastAsiaTheme="minorHAnsi" w:hAnsi="Arial Narrow"/>
                <w:color w:val="000000"/>
                <w:sz w:val="20"/>
                <w:szCs w:val="20"/>
              </w:rPr>
            </w:pP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6. </w:t>
            </w:r>
            <w:r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    </w:t>
            </w: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Identify the terminology and concepts of literacy development (e.g., oral language, phonological awareness, concepts about print, alphabet knowledge, decoding, vocabulary, text structures, written language, </w:t>
            </w:r>
            <w:proofErr w:type="gramStart"/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>motivation</w:t>
            </w:r>
            <w:proofErr w:type="gramEnd"/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). </w:t>
            </w:r>
          </w:p>
          <w:p w:rsidR="000C7CA0" w:rsidRPr="008E0DD9" w:rsidRDefault="000C7CA0" w:rsidP="007A1F02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weekly readings with comprehension checks</w:t>
            </w:r>
            <w:r w:rsidR="008926E9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810" w:type="dxa"/>
            <w:shd w:val="clear" w:color="auto" w:fill="auto"/>
          </w:tcPr>
          <w:p w:rsidR="000C7CA0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4250</w:t>
            </w:r>
          </w:p>
          <w:p w:rsidR="00544404" w:rsidRPr="008E0DD9" w:rsidRDefault="00544404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4101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7229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Quizzes &amp; competency checks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8E0DD9" w:rsidRDefault="000C7CA0" w:rsidP="007A1F02">
            <w:pPr>
              <w:autoSpaceDE w:val="0"/>
              <w:autoSpaceDN w:val="0"/>
              <w:adjustRightInd w:val="0"/>
              <w:ind w:left="360" w:hanging="360"/>
              <w:rPr>
                <w:rFonts w:ascii="Arial Narrow" w:eastAsiaTheme="minorHAnsi" w:hAnsi="Arial Narrow"/>
                <w:color w:val="000000"/>
                <w:sz w:val="20"/>
                <w:szCs w:val="20"/>
              </w:rPr>
            </w:pP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7. </w:t>
            </w:r>
            <w:r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    </w:t>
            </w: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Identify the characteristics and purposes of various reading programs (e.g., core reading program, supplemental reading program, intensive intervention program). </w:t>
            </w:r>
          </w:p>
          <w:p w:rsidR="000C7CA0" w:rsidRPr="008E0DD9" w:rsidRDefault="000C7CA0" w:rsidP="007A1F02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weekly readings with comprehension checks</w:t>
            </w:r>
            <w:r w:rsidR="008926E9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4250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7229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Quizzes &amp; competency checks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8E0DD9" w:rsidRDefault="000C7CA0" w:rsidP="007A1F02">
            <w:pPr>
              <w:autoSpaceDE w:val="0"/>
              <w:autoSpaceDN w:val="0"/>
              <w:adjustRightInd w:val="0"/>
              <w:ind w:left="360" w:hanging="360"/>
              <w:rPr>
                <w:rFonts w:ascii="Arial Narrow" w:eastAsiaTheme="minorHAnsi" w:hAnsi="Arial Narrow"/>
                <w:color w:val="000000"/>
                <w:sz w:val="20"/>
                <w:szCs w:val="20"/>
              </w:rPr>
            </w:pP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8. </w:t>
            </w:r>
            <w:r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    </w:t>
            </w: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Identify characteristics of reading difficulties. </w:t>
            </w:r>
          </w:p>
          <w:p w:rsidR="000C7CA0" w:rsidRPr="008E0DD9" w:rsidRDefault="000C7CA0" w:rsidP="007A1F02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CRT assignment in EEX 4221, and the weekly readings with comprehension checks in EEX 4250</w:t>
            </w:r>
            <w:r w:rsidR="008926E9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810" w:type="dxa"/>
            <w:shd w:val="clear" w:color="auto" w:fill="auto"/>
          </w:tcPr>
          <w:p w:rsidR="000C7CA0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4221 4250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7229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rubric; competency checks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8E0DD9" w:rsidRDefault="000C7CA0" w:rsidP="007A1F02">
            <w:pPr>
              <w:autoSpaceDE w:val="0"/>
              <w:autoSpaceDN w:val="0"/>
              <w:adjustRightInd w:val="0"/>
              <w:ind w:left="360" w:hanging="360"/>
              <w:rPr>
                <w:rFonts w:ascii="Arial Narrow" w:eastAsiaTheme="minorHAnsi" w:hAnsi="Arial Narrow"/>
                <w:color w:val="000000"/>
                <w:sz w:val="20"/>
                <w:szCs w:val="20"/>
              </w:rPr>
            </w:pP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9. </w:t>
            </w:r>
            <w:r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    </w:t>
            </w: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Identify and select prevention and intervention methods for addressing reading difficulties. </w:t>
            </w:r>
          </w:p>
          <w:p w:rsidR="000C7CA0" w:rsidRPr="008E0DD9" w:rsidRDefault="000C7CA0" w:rsidP="007A1F02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Instructional Activity / Game, and</w:t>
            </w:r>
            <w:r w:rsidR="00544404">
              <w:rPr>
                <w:rFonts w:ascii="Arial Narrow" w:hAnsi="Arial Narrow"/>
                <w:sz w:val="20"/>
                <w:szCs w:val="20"/>
              </w:rPr>
              <w:t xml:space="preserve"> the Reading Instructional Unit in EEX 4250, and during practice teaching activities in Practicum 2.</w:t>
            </w:r>
          </w:p>
          <w:p w:rsidR="00544404" w:rsidRPr="008E0DD9" w:rsidRDefault="00544404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4250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544404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4843</w:t>
            </w:r>
          </w:p>
        </w:tc>
        <w:tc>
          <w:tcPr>
            <w:tcW w:w="18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  <w:r w:rsidR="00544404">
              <w:rPr>
                <w:rFonts w:ascii="Arial Narrow" w:hAnsi="Arial Narrow"/>
                <w:sz w:val="20"/>
                <w:szCs w:val="20"/>
              </w:rPr>
              <w:t>; Narrative Observation System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8E0DD9" w:rsidRDefault="000C7CA0" w:rsidP="007A1F02">
            <w:pPr>
              <w:autoSpaceDE w:val="0"/>
              <w:autoSpaceDN w:val="0"/>
              <w:adjustRightInd w:val="0"/>
              <w:ind w:left="360" w:hanging="360"/>
              <w:rPr>
                <w:rFonts w:ascii="Arial Narrow" w:eastAsiaTheme="minorHAnsi" w:hAnsi="Arial Narrow"/>
                <w:color w:val="000000"/>
                <w:sz w:val="20"/>
                <w:szCs w:val="20"/>
              </w:rPr>
            </w:pP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10. </w:t>
            </w:r>
            <w:r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  </w:t>
            </w: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Identify the early phases of word recognition within the decoding process (e.g., pre-alphabetic, partial-alphabetic, full-alphabetic, consolidated-alphabetic). </w:t>
            </w:r>
          </w:p>
          <w:p w:rsidR="000C7CA0" w:rsidRPr="008E0DD9" w:rsidRDefault="000C7CA0" w:rsidP="007A1F02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544404" w:rsidP="0054440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This item is assessed through the </w:t>
            </w:r>
            <w:r w:rsidR="000C7CA0">
              <w:rPr>
                <w:rFonts w:ascii="Arial Narrow" w:hAnsi="Arial Narrow"/>
                <w:sz w:val="20"/>
                <w:szCs w:val="20"/>
              </w:rPr>
              <w:t>Phonics Exam</w:t>
            </w:r>
            <w:r>
              <w:rPr>
                <w:rFonts w:ascii="Arial Narrow" w:hAnsi="Arial Narrow"/>
                <w:sz w:val="20"/>
                <w:szCs w:val="20"/>
              </w:rPr>
              <w:t xml:space="preserve"> in EEX 4250</w:t>
            </w:r>
            <w:r w:rsidR="000C7CA0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 xml:space="preserve">the Proficiency in Basic Grammar activity in EEX 4101, </w:t>
            </w:r>
            <w:r w:rsidR="000C7CA0">
              <w:rPr>
                <w:rFonts w:ascii="Arial Narrow" w:hAnsi="Arial Narrow"/>
                <w:sz w:val="20"/>
                <w:szCs w:val="20"/>
              </w:rPr>
              <w:t>and through weekly readings with comprehension checks</w:t>
            </w:r>
            <w:r w:rsidR="008926E9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810" w:type="dxa"/>
            <w:shd w:val="clear" w:color="auto" w:fill="auto"/>
          </w:tcPr>
          <w:p w:rsidR="000C7CA0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4250</w:t>
            </w:r>
          </w:p>
          <w:p w:rsidR="000C7CA0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4101</w:t>
            </w:r>
          </w:p>
          <w:p w:rsidR="00544404" w:rsidRDefault="00544404" w:rsidP="00136FDC">
            <w:pPr>
              <w:rPr>
                <w:rFonts w:ascii="Arial Narrow" w:hAnsi="Arial Narrow"/>
                <w:sz w:val="20"/>
                <w:szCs w:val="20"/>
              </w:rPr>
            </w:pPr>
          </w:p>
          <w:p w:rsidR="00544404" w:rsidRPr="008E0DD9" w:rsidRDefault="00544404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Exam; Quizzes &amp; competency checks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8E0DD9" w:rsidRDefault="000C7CA0" w:rsidP="007A1F02">
            <w:pPr>
              <w:autoSpaceDE w:val="0"/>
              <w:autoSpaceDN w:val="0"/>
              <w:adjustRightInd w:val="0"/>
              <w:ind w:left="360" w:hanging="360"/>
              <w:rPr>
                <w:rFonts w:ascii="Arial Narrow" w:eastAsiaTheme="minorHAnsi" w:hAnsi="Arial Narrow"/>
                <w:color w:val="000000"/>
                <w:sz w:val="20"/>
                <w:szCs w:val="20"/>
              </w:rPr>
            </w:pP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lastRenderedPageBreak/>
              <w:t xml:space="preserve">11. </w:t>
            </w:r>
            <w:r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  </w:t>
            </w: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Identify explicit and systematic instructional methods for promoting the development of phonological and phonemic awareness. </w:t>
            </w:r>
          </w:p>
          <w:p w:rsidR="000C7CA0" w:rsidRPr="008E0DD9" w:rsidRDefault="000C7CA0" w:rsidP="007A1F02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This item is assessed through the Instructional Activity / Game, and the Reading Instructional Unit </w:t>
            </w:r>
            <w:r w:rsidR="00544404">
              <w:rPr>
                <w:rFonts w:ascii="Arial Narrow" w:hAnsi="Arial Narrow"/>
                <w:sz w:val="20"/>
                <w:szCs w:val="20"/>
              </w:rPr>
              <w:t>during EEX 4250, and the Language Sample with Analysis during EEX 4101.</w:t>
            </w:r>
          </w:p>
          <w:p w:rsidR="00544404" w:rsidRPr="008E0DD9" w:rsidRDefault="00544404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4250 4101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  <w:r w:rsidR="00544404">
              <w:rPr>
                <w:rFonts w:ascii="Arial Narrow" w:hAnsi="Arial Narrow"/>
                <w:sz w:val="20"/>
                <w:szCs w:val="20"/>
              </w:rPr>
              <w:t>s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8E0DD9" w:rsidRDefault="000C7CA0" w:rsidP="007A1F02">
            <w:pPr>
              <w:autoSpaceDE w:val="0"/>
              <w:autoSpaceDN w:val="0"/>
              <w:adjustRightInd w:val="0"/>
              <w:ind w:left="360" w:hanging="360"/>
              <w:rPr>
                <w:rFonts w:ascii="Arial Narrow" w:eastAsiaTheme="minorHAnsi" w:hAnsi="Arial Narrow"/>
                <w:color w:val="000000"/>
                <w:sz w:val="20"/>
                <w:szCs w:val="20"/>
              </w:rPr>
            </w:pP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12. </w:t>
            </w:r>
            <w:r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  </w:t>
            </w: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Identify the processes and skills (e.g., </w:t>
            </w:r>
            <w:proofErr w:type="spellStart"/>
            <w:r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>g</w:t>
            </w: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>raphophonemic</w:t>
            </w:r>
            <w:proofErr w:type="spellEnd"/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, morphemic, syntactic, semantic) that effective readers use for word recognition. </w:t>
            </w:r>
          </w:p>
          <w:p w:rsidR="000C7CA0" w:rsidRPr="008E0DD9" w:rsidRDefault="000C7CA0" w:rsidP="007A1F02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weekly readings with comprehension checks</w:t>
            </w:r>
            <w:r w:rsidR="00326CEB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4250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7229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Quizzes &amp; competency checks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8E0DD9" w:rsidRDefault="000C7CA0" w:rsidP="007A1F02">
            <w:pPr>
              <w:autoSpaceDE w:val="0"/>
              <w:autoSpaceDN w:val="0"/>
              <w:adjustRightInd w:val="0"/>
              <w:ind w:left="360" w:hanging="360"/>
              <w:rPr>
                <w:rFonts w:ascii="Arial Narrow" w:eastAsiaTheme="minorHAnsi" w:hAnsi="Arial Narrow"/>
                <w:color w:val="000000"/>
                <w:sz w:val="20"/>
                <w:szCs w:val="20"/>
              </w:rPr>
            </w:pP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13. </w:t>
            </w:r>
            <w:r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  </w:t>
            </w: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Identify explicit and systematic instructional methods for developing reading fluency (e.g., practice with high-frequency words, timed readings, repeated readings, read </w:t>
            </w:r>
            <w:proofErr w:type="spellStart"/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>alouds</w:t>
            </w:r>
            <w:proofErr w:type="spellEnd"/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, choral reading, </w:t>
            </w:r>
            <w:proofErr w:type="gramStart"/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>recorded</w:t>
            </w:r>
            <w:proofErr w:type="gramEnd"/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 books). </w:t>
            </w:r>
          </w:p>
          <w:p w:rsidR="000C7CA0" w:rsidRPr="008E0DD9" w:rsidRDefault="000C7CA0" w:rsidP="007A1F02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DA70AE" w:rsidP="00136FDC">
            <w:pPr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z w:val="20"/>
                <w:szCs w:val="20"/>
              </w:rPr>
              <w:t>This item is assessed through the weekly readings with</w:t>
            </w:r>
            <w:r w:rsidR="008926E9">
              <w:rPr>
                <w:rFonts w:ascii="Arial Narrow" w:hAnsi="Arial Narrow"/>
                <w:sz w:val="20"/>
                <w:szCs w:val="20"/>
              </w:rPr>
              <w:t xml:space="preserve"> comprehension checks, and take</w:t>
            </w:r>
            <w:proofErr w:type="gramEnd"/>
            <w:r w:rsidR="000C7CA0">
              <w:rPr>
                <w:rFonts w:ascii="Arial Narrow" w:hAnsi="Arial Narrow"/>
                <w:sz w:val="20"/>
                <w:szCs w:val="20"/>
              </w:rPr>
              <w:t xml:space="preserve"> home assignments</w:t>
            </w:r>
            <w:r w:rsidR="00326CEB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4250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7229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Quizzes &amp; competency checks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8E0DD9" w:rsidRDefault="000C7CA0" w:rsidP="007A1F02">
            <w:pPr>
              <w:autoSpaceDE w:val="0"/>
              <w:autoSpaceDN w:val="0"/>
              <w:adjustRightInd w:val="0"/>
              <w:ind w:left="360" w:hanging="360"/>
              <w:rPr>
                <w:rFonts w:ascii="Arial Narrow" w:eastAsiaTheme="minorHAnsi" w:hAnsi="Arial Narrow"/>
                <w:color w:val="000000"/>
                <w:sz w:val="20"/>
                <w:szCs w:val="20"/>
              </w:rPr>
            </w:pP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14. </w:t>
            </w:r>
            <w:r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  </w:t>
            </w: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Identify explicit and systematic instructional methods and strategies for increasing vocabulary acquisition (e.g., appropriate choice of words for instruction; multiple exposures; teaching word learning strategies, such as word analysis and contextual analysis). </w:t>
            </w:r>
          </w:p>
          <w:p w:rsidR="000C7CA0" w:rsidRPr="008E0DD9" w:rsidRDefault="000C7CA0" w:rsidP="007A1F02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DA70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Instructional Activity / Game, and</w:t>
            </w:r>
            <w:r w:rsidR="00326CEB">
              <w:rPr>
                <w:rFonts w:ascii="Arial Narrow" w:hAnsi="Arial Narrow"/>
                <w:sz w:val="20"/>
                <w:szCs w:val="20"/>
              </w:rPr>
              <w:t xml:space="preserve"> the Reading Instructional Unit </w:t>
            </w:r>
            <w:r w:rsidR="00DA70AE">
              <w:rPr>
                <w:rFonts w:ascii="Arial Narrow" w:hAnsi="Arial Narrow"/>
                <w:sz w:val="20"/>
                <w:szCs w:val="20"/>
              </w:rPr>
              <w:t>during</w:t>
            </w:r>
            <w:r w:rsidR="00326CEB">
              <w:rPr>
                <w:rFonts w:ascii="Arial Narrow" w:hAnsi="Arial Narrow"/>
                <w:sz w:val="20"/>
                <w:szCs w:val="20"/>
              </w:rPr>
              <w:t xml:space="preserve"> EEX </w:t>
            </w:r>
            <w:proofErr w:type="gramStart"/>
            <w:r w:rsidR="00326CEB">
              <w:rPr>
                <w:rFonts w:ascii="Arial Narrow" w:hAnsi="Arial Narrow"/>
                <w:sz w:val="20"/>
                <w:szCs w:val="20"/>
              </w:rPr>
              <w:t>4250,</w:t>
            </w:r>
            <w:proofErr w:type="gramEnd"/>
            <w:r w:rsidR="00326CEB">
              <w:rPr>
                <w:rFonts w:ascii="Arial Narrow" w:hAnsi="Arial Narrow"/>
                <w:sz w:val="20"/>
                <w:szCs w:val="20"/>
              </w:rPr>
              <w:t xml:space="preserve"> and through</w:t>
            </w:r>
            <w:r w:rsidR="00DA70AE">
              <w:rPr>
                <w:rFonts w:ascii="Arial Narrow" w:hAnsi="Arial Narrow"/>
                <w:sz w:val="20"/>
                <w:szCs w:val="20"/>
              </w:rPr>
              <w:t xml:space="preserve"> the Internet Teaching Activity and the Spoken Language Game during EEX 4101</w:t>
            </w:r>
            <w:r w:rsidR="00326CEB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810" w:type="dxa"/>
            <w:shd w:val="clear" w:color="auto" w:fill="auto"/>
          </w:tcPr>
          <w:p w:rsidR="000C7CA0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4250</w:t>
            </w:r>
          </w:p>
          <w:p w:rsidR="00326CEB" w:rsidRPr="008E0DD9" w:rsidRDefault="00326CEB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4101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7229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  <w:r w:rsidR="00DA70AE">
              <w:rPr>
                <w:rFonts w:ascii="Arial Narrow" w:hAnsi="Arial Narrow"/>
                <w:sz w:val="20"/>
                <w:szCs w:val="20"/>
              </w:rPr>
              <w:t>s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8E0DD9" w:rsidRDefault="000C7CA0" w:rsidP="007A1F02">
            <w:pPr>
              <w:autoSpaceDE w:val="0"/>
              <w:autoSpaceDN w:val="0"/>
              <w:adjustRightInd w:val="0"/>
              <w:ind w:left="360" w:hanging="360"/>
              <w:rPr>
                <w:rFonts w:ascii="Arial Narrow" w:eastAsiaTheme="minorHAnsi" w:hAnsi="Arial Narrow"/>
                <w:color w:val="000000"/>
                <w:sz w:val="20"/>
                <w:szCs w:val="20"/>
              </w:rPr>
            </w:pP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15. </w:t>
            </w:r>
            <w:r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  </w:t>
            </w: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Identify explicit and systematic instructional methods and strategies for facilitating students' reading-comprehension and critical-thinking skills (e.g., use of graphic and semantic organizers; use of multiple strategy instruction; teaching summarizing, monitoring comprehension, question answering, question generating, and recognizing story structure as comprehension strategies). </w:t>
            </w:r>
          </w:p>
          <w:p w:rsidR="000C7CA0" w:rsidRPr="008E0DD9" w:rsidRDefault="000C7CA0" w:rsidP="007A1F02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DA70AE" w:rsidP="00DA70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This item is assessed through the Instructional Activity / Game, and the Reading Instructional Unit during EEX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4250,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and through the Internet Teaching Activity during EEX 4101.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4250</w:t>
            </w:r>
            <w:r w:rsidR="00DA70AE">
              <w:rPr>
                <w:rFonts w:ascii="Arial Narrow" w:hAnsi="Arial Narrow"/>
                <w:sz w:val="20"/>
                <w:szCs w:val="20"/>
              </w:rPr>
              <w:t xml:space="preserve"> 4101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7229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  <w:r w:rsidR="00DA70AE">
              <w:rPr>
                <w:rFonts w:ascii="Arial Narrow" w:hAnsi="Arial Narrow"/>
                <w:sz w:val="20"/>
                <w:szCs w:val="20"/>
              </w:rPr>
              <w:t>s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8E0DD9" w:rsidRDefault="000C7CA0" w:rsidP="007A1F02">
            <w:pPr>
              <w:autoSpaceDE w:val="0"/>
              <w:autoSpaceDN w:val="0"/>
              <w:adjustRightInd w:val="0"/>
              <w:ind w:left="360" w:hanging="360"/>
              <w:rPr>
                <w:rFonts w:ascii="Arial Narrow" w:eastAsiaTheme="minorHAnsi" w:hAnsi="Arial Narrow"/>
                <w:color w:val="000000"/>
                <w:sz w:val="20"/>
                <w:szCs w:val="20"/>
              </w:rPr>
            </w:pP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16. </w:t>
            </w:r>
            <w:r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  </w:t>
            </w:r>
            <w:r w:rsidRPr="008E0DD9">
              <w:rPr>
                <w:rFonts w:ascii="Arial Narrow" w:eastAsiaTheme="minorHAnsi" w:hAnsi="Arial Narrow"/>
                <w:color w:val="000000"/>
                <w:sz w:val="20"/>
                <w:szCs w:val="20"/>
              </w:rPr>
              <w:t xml:space="preserve">Identify explicit and systematic instructional methods for developing phonics skills. </w:t>
            </w:r>
          </w:p>
          <w:p w:rsidR="000C7CA0" w:rsidRPr="008E0DD9" w:rsidRDefault="000C7CA0" w:rsidP="007A1F02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Phonics Exam, and through weekly readings with comprehension checks in EEX 4250, and the Proficiency in Basic Grammar activity in EEX 4101</w:t>
            </w:r>
            <w:r w:rsidR="008926E9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C7CA0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4250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4101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7229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Quizzes &amp; competency checks; Assignment rubric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D1692F" w:rsidRDefault="000C7CA0" w:rsidP="00136FDC">
            <w:pPr>
              <w:rPr>
                <w:rFonts w:ascii="Arial Narrow" w:hAnsi="Arial Narrow"/>
                <w:b/>
              </w:rPr>
            </w:pPr>
            <w:r w:rsidRPr="00D1692F">
              <w:rPr>
                <w:rFonts w:ascii="Arial Narrow" w:hAnsi="Arial Narrow"/>
                <w:b/>
              </w:rPr>
              <w:t xml:space="preserve">6.  Knowledge of Skills Related to Teaching  </w:t>
            </w:r>
          </w:p>
          <w:p w:rsidR="000C7CA0" w:rsidRPr="00D1692F" w:rsidRDefault="000C7CA0" w:rsidP="00136FDC">
            <w:pPr>
              <w:rPr>
                <w:rFonts w:ascii="Arial Narrow" w:hAnsi="Arial Narrow"/>
                <w:b/>
              </w:rPr>
            </w:pPr>
            <w:r w:rsidRPr="00D1692F">
              <w:rPr>
                <w:rFonts w:ascii="Arial Narrow" w:hAnsi="Arial Narrow"/>
                <w:b/>
              </w:rPr>
              <w:t xml:space="preserve">       Interpersonal Interactions &amp; Participation </w:t>
            </w:r>
          </w:p>
          <w:p w:rsidR="000C7CA0" w:rsidRPr="008E0DD9" w:rsidRDefault="000C7CA0" w:rsidP="00136FDC">
            <w:pPr>
              <w:rPr>
                <w:rFonts w:ascii="Arial Narrow" w:hAnsi="Arial Narrow"/>
                <w:b/>
                <w:color w:val="800080"/>
                <w:sz w:val="20"/>
                <w:szCs w:val="20"/>
              </w:rPr>
            </w:pPr>
            <w:r w:rsidRPr="008E0DD9">
              <w:rPr>
                <w:rFonts w:ascii="Arial Narrow" w:hAnsi="Arial Narrow"/>
                <w:b/>
                <w:color w:val="800080"/>
                <w:sz w:val="20"/>
                <w:szCs w:val="20"/>
              </w:rPr>
              <w:t xml:space="preserve">           </w:t>
            </w:r>
          </w:p>
        </w:tc>
        <w:tc>
          <w:tcPr>
            <w:tcW w:w="45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8E0DD9" w:rsidRDefault="000C7CA0" w:rsidP="007A1F02">
            <w:pPr>
              <w:ind w:left="450" w:hanging="450"/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 xml:space="preserve">1.   Select appropriate instructional procedures for  </w:t>
            </w:r>
          </w:p>
          <w:p w:rsidR="000C7CA0" w:rsidRPr="008E0DD9" w:rsidRDefault="000C7CA0" w:rsidP="007A1F02">
            <w:pPr>
              <w:ind w:left="450" w:hanging="450"/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 xml:space="preserve">      teaching adaptive life skills based on</w:t>
            </w:r>
          </w:p>
          <w:p w:rsidR="000C7CA0" w:rsidRPr="008E0DD9" w:rsidRDefault="000C7CA0" w:rsidP="007A1F02">
            <w:pPr>
              <w:ind w:left="450" w:hanging="450"/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lastRenderedPageBreak/>
              <w:t xml:space="preserve">      observations, ecological assessments, family   </w:t>
            </w:r>
          </w:p>
          <w:p w:rsidR="000C7CA0" w:rsidRDefault="000C7CA0" w:rsidP="007A1F02">
            <w:pPr>
              <w:ind w:left="450" w:hanging="450"/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 xml:space="preserve">      interviews, &amp; other student information</w:t>
            </w:r>
          </w:p>
          <w:p w:rsidR="000C7CA0" w:rsidRPr="008E0DD9" w:rsidRDefault="000C7CA0" w:rsidP="007A1F02">
            <w:pPr>
              <w:ind w:left="450" w:hanging="45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This item is assessed through the Ecological Assessment and Instructional Plan assignment</w:t>
            </w:r>
            <w:r w:rsidR="008926E9">
              <w:rPr>
                <w:rFonts w:ascii="Arial Narrow" w:hAnsi="Arial Narrow"/>
                <w:sz w:val="20"/>
                <w:szCs w:val="20"/>
              </w:rPr>
              <w:t xml:space="preserve"> during EEX </w:t>
            </w:r>
            <w:proofErr w:type="gramStart"/>
            <w:r w:rsidR="008926E9">
              <w:rPr>
                <w:rFonts w:ascii="Arial Narrow" w:hAnsi="Arial Narrow"/>
                <w:sz w:val="20"/>
                <w:szCs w:val="20"/>
              </w:rPr>
              <w:t>4472,</w:t>
            </w:r>
            <w:proofErr w:type="gramEnd"/>
            <w:r w:rsidR="008926E9">
              <w:rPr>
                <w:rFonts w:ascii="Arial Narrow" w:hAnsi="Arial Narrow"/>
                <w:sz w:val="20"/>
                <w:szCs w:val="20"/>
              </w:rPr>
              <w:t xml:space="preserve"> and </w:t>
            </w:r>
            <w:r w:rsidR="008926E9">
              <w:rPr>
                <w:rFonts w:ascii="Arial Narrow" w:hAnsi="Arial Narrow"/>
                <w:sz w:val="20"/>
                <w:szCs w:val="20"/>
              </w:rPr>
              <w:lastRenderedPageBreak/>
              <w:t>during practice teaching activities during Practicum 1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lastRenderedPageBreak/>
              <w:t>EEX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4472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8926E9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4842</w:t>
            </w:r>
          </w:p>
        </w:tc>
        <w:tc>
          <w:tcPr>
            <w:tcW w:w="18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  <w:r w:rsidR="008926E9">
              <w:rPr>
                <w:rFonts w:ascii="Arial Narrow" w:hAnsi="Arial Narrow"/>
                <w:sz w:val="20"/>
                <w:szCs w:val="20"/>
              </w:rPr>
              <w:t xml:space="preserve">; Narrative </w:t>
            </w:r>
            <w:r w:rsidR="008926E9">
              <w:rPr>
                <w:rFonts w:ascii="Arial Narrow" w:hAnsi="Arial Narrow"/>
                <w:sz w:val="20"/>
                <w:szCs w:val="20"/>
              </w:rPr>
              <w:lastRenderedPageBreak/>
              <w:t>Observation System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Default="000C7CA0" w:rsidP="008926E9">
            <w:pPr>
              <w:ind w:left="270" w:hanging="27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2.   </w:t>
            </w:r>
            <w:r w:rsidRPr="008E0DD9">
              <w:rPr>
                <w:rFonts w:ascii="Arial Narrow" w:hAnsi="Arial Narrow"/>
                <w:sz w:val="20"/>
                <w:szCs w:val="20"/>
              </w:rPr>
              <w:t xml:space="preserve">Identify methods for evaluating &amp; </w:t>
            </w:r>
            <w:r w:rsidR="008926E9">
              <w:rPr>
                <w:rFonts w:ascii="Arial Narrow" w:hAnsi="Arial Narrow"/>
                <w:sz w:val="20"/>
                <w:szCs w:val="20"/>
              </w:rPr>
              <w:t xml:space="preserve">documenting student </w:t>
            </w:r>
            <w:r w:rsidRPr="008E0DD9">
              <w:rPr>
                <w:rFonts w:ascii="Arial Narrow" w:hAnsi="Arial Narrow"/>
                <w:sz w:val="20"/>
                <w:szCs w:val="20"/>
              </w:rPr>
              <w:t>progress in</w:t>
            </w:r>
            <w:r w:rsidR="008926E9">
              <w:rPr>
                <w:rFonts w:ascii="Arial Narrow" w:hAnsi="Arial Narrow"/>
                <w:sz w:val="20"/>
                <w:szCs w:val="20"/>
              </w:rPr>
              <w:t xml:space="preserve"> acquiring, g</w:t>
            </w:r>
            <w:r w:rsidRPr="008E0DD9">
              <w:rPr>
                <w:rFonts w:ascii="Arial Narrow" w:hAnsi="Arial Narrow"/>
                <w:sz w:val="20"/>
                <w:szCs w:val="20"/>
              </w:rPr>
              <w:t>eneralizing, &amp; maintaining skills related to interpersonal i</w:t>
            </w:r>
            <w:r w:rsidR="008926E9">
              <w:rPr>
                <w:rFonts w:ascii="Arial Narrow" w:hAnsi="Arial Narrow"/>
                <w:sz w:val="20"/>
                <w:szCs w:val="20"/>
              </w:rPr>
              <w:t>nteractions &amp; participation in</w:t>
            </w:r>
            <w:r>
              <w:rPr>
                <w:rFonts w:ascii="Arial Narrow" w:hAnsi="Arial Narrow"/>
                <w:sz w:val="20"/>
                <w:szCs w:val="20"/>
              </w:rPr>
              <w:t xml:space="preserve"> activities across  settings</w:t>
            </w:r>
          </w:p>
          <w:p w:rsidR="000C7CA0" w:rsidRPr="008E0DD9" w:rsidRDefault="000C7CA0" w:rsidP="007A1F02">
            <w:pPr>
              <w:ind w:left="450" w:hanging="45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Data Collection Assignment.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4472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8E0DD9" w:rsidRDefault="000C7CA0" w:rsidP="007A1F02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3.    </w:t>
            </w:r>
            <w:r w:rsidRPr="008E0DD9">
              <w:rPr>
                <w:rFonts w:ascii="Arial Narrow" w:hAnsi="Arial Narrow"/>
                <w:sz w:val="20"/>
                <w:szCs w:val="20"/>
              </w:rPr>
              <w:t>Identify skills necessary fo</w:t>
            </w:r>
            <w:r>
              <w:rPr>
                <w:rFonts w:ascii="Arial Narrow" w:hAnsi="Arial Narrow"/>
                <w:sz w:val="20"/>
                <w:szCs w:val="20"/>
              </w:rPr>
              <w:t xml:space="preserve">r students with disabilities to </w:t>
            </w:r>
            <w:r w:rsidRPr="008E0DD9">
              <w:rPr>
                <w:rFonts w:ascii="Arial Narrow" w:hAnsi="Arial Narrow"/>
                <w:sz w:val="20"/>
                <w:szCs w:val="20"/>
              </w:rPr>
              <w:t>engage  in self-determination &amp; self-advocacy</w:t>
            </w:r>
          </w:p>
          <w:p w:rsidR="000C7CA0" w:rsidRPr="008E0DD9" w:rsidRDefault="000C7CA0" w:rsidP="007A1F02">
            <w:pPr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Default="000C7CA0" w:rsidP="00AD550B">
            <w:pPr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z w:val="20"/>
                <w:szCs w:val="20"/>
              </w:rPr>
              <w:t>This item is assessed through classroom activities, and take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home assignments.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4472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D1692F" w:rsidRDefault="000C7CA0" w:rsidP="00136FDC">
            <w:pPr>
              <w:rPr>
                <w:rFonts w:ascii="Arial Narrow" w:hAnsi="Arial Narrow"/>
                <w:b/>
              </w:rPr>
            </w:pPr>
            <w:r w:rsidRPr="00D1692F">
              <w:rPr>
                <w:rFonts w:ascii="Arial Narrow" w:hAnsi="Arial Narrow"/>
                <w:b/>
              </w:rPr>
              <w:t>7.   Knowledge of the Transition Process</w:t>
            </w:r>
          </w:p>
          <w:p w:rsidR="000C7CA0" w:rsidRPr="008E0DD9" w:rsidRDefault="000C7CA0" w:rsidP="00136FDC">
            <w:pPr>
              <w:rPr>
                <w:rFonts w:ascii="Arial Narrow" w:hAnsi="Arial Narrow"/>
                <w:b/>
                <w:color w:val="800080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Pr="008E0DD9" w:rsidRDefault="000C7CA0" w:rsidP="000F03A0">
            <w:pPr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Identify activities relevant to the four stages of career development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7229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journal article report.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4050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7229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Default="000C7CA0" w:rsidP="000F03A0">
            <w:pPr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Identify the essential domains of transition planning (e.g., personal/social, general community functioning, &amp; leisure/recreational) for students with disabilities</w:t>
            </w:r>
          </w:p>
          <w:p w:rsidR="000C7CA0" w:rsidRPr="008E0DD9" w:rsidRDefault="000C7CA0" w:rsidP="007A1F02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Ecological Assessment and Instructional Plan assignment.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0C7CA0" w:rsidRPr="008E0DD9" w:rsidRDefault="000C7CA0" w:rsidP="00AD550B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</w:t>
            </w:r>
            <w:r>
              <w:rPr>
                <w:rFonts w:ascii="Arial Narrow" w:hAnsi="Arial Narrow"/>
                <w:sz w:val="20"/>
                <w:szCs w:val="20"/>
              </w:rPr>
              <w:t>472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7229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Default="000C7CA0" w:rsidP="000F03A0">
            <w:pPr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Demonstrate knowledge of transition planning using student &amp; family characteristics to develop desired post-school outcomes</w:t>
            </w:r>
          </w:p>
          <w:p w:rsidR="000C7CA0" w:rsidRPr="008E0DD9" w:rsidRDefault="000C7CA0" w:rsidP="007A1F02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Ecological Assessment and Instructional Plan assignment.</w:t>
            </w:r>
          </w:p>
        </w:tc>
        <w:tc>
          <w:tcPr>
            <w:tcW w:w="810" w:type="dxa"/>
            <w:shd w:val="clear" w:color="auto" w:fill="auto"/>
          </w:tcPr>
          <w:p w:rsidR="000C7CA0" w:rsidRPr="00AD550B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AD550B">
              <w:rPr>
                <w:rFonts w:ascii="Arial Narrow" w:hAnsi="Arial Narrow"/>
                <w:sz w:val="20"/>
                <w:szCs w:val="20"/>
              </w:rPr>
              <w:t>EEX 4472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7229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</w:t>
            </w:r>
          </w:p>
        </w:tc>
      </w:tr>
      <w:tr w:rsidR="000C7CA0" w:rsidRPr="008E0DD9" w:rsidTr="00136FDC">
        <w:tc>
          <w:tcPr>
            <w:tcW w:w="4608" w:type="dxa"/>
            <w:shd w:val="clear" w:color="auto" w:fill="auto"/>
          </w:tcPr>
          <w:p w:rsidR="000C7CA0" w:rsidRDefault="000C7CA0" w:rsidP="000F03A0">
            <w:pPr>
              <w:numPr>
                <w:ilvl w:val="0"/>
                <w:numId w:val="6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Identify resources &amp; strategies to assist students in functioning effectively in a variety of environments to which they will be transitioning</w:t>
            </w:r>
          </w:p>
          <w:p w:rsidR="000C7CA0" w:rsidRPr="008E0DD9" w:rsidRDefault="000C7CA0" w:rsidP="007A1F0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0" w:type="dxa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item is assessed through the Ecological Assessment and Instructional Plan assignment in EEX 4472, and through the Agency Resource Guide in EEX 4751.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EEX</w:t>
            </w:r>
          </w:p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  <w:r w:rsidRPr="008E0DD9">
              <w:rPr>
                <w:rFonts w:ascii="Arial Narrow" w:hAnsi="Arial Narrow"/>
                <w:sz w:val="20"/>
                <w:szCs w:val="20"/>
              </w:rPr>
              <w:t>4604</w:t>
            </w:r>
            <w:r>
              <w:rPr>
                <w:rFonts w:ascii="Arial Narrow" w:hAnsi="Arial Narrow"/>
                <w:sz w:val="20"/>
                <w:szCs w:val="20"/>
              </w:rPr>
              <w:t xml:space="preserve"> 4751</w:t>
            </w:r>
          </w:p>
        </w:tc>
        <w:tc>
          <w:tcPr>
            <w:tcW w:w="810" w:type="dxa"/>
            <w:shd w:val="clear" w:color="auto" w:fill="auto"/>
          </w:tcPr>
          <w:p w:rsidR="000C7CA0" w:rsidRPr="008E0DD9" w:rsidRDefault="000C7CA0" w:rsidP="00136F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0C7CA0" w:rsidRPr="008E0DD9" w:rsidRDefault="000C7CA0" w:rsidP="007229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rubrics</w:t>
            </w:r>
          </w:p>
        </w:tc>
      </w:tr>
    </w:tbl>
    <w:p w:rsidR="000F03A0" w:rsidRPr="008E0DD9" w:rsidRDefault="000F03A0" w:rsidP="000F03A0">
      <w:pPr>
        <w:rPr>
          <w:rFonts w:ascii="Arial Narrow" w:hAnsi="Arial Narrow"/>
          <w:b/>
          <w:sz w:val="20"/>
          <w:szCs w:val="20"/>
        </w:rPr>
      </w:pPr>
    </w:p>
    <w:p w:rsidR="000F03A0" w:rsidRPr="008E0DD9" w:rsidRDefault="000F03A0" w:rsidP="000F03A0">
      <w:pPr>
        <w:rPr>
          <w:rFonts w:ascii="Arial Narrow" w:hAnsi="Arial Narrow"/>
          <w:sz w:val="20"/>
          <w:szCs w:val="20"/>
        </w:rPr>
      </w:pPr>
    </w:p>
    <w:p w:rsidR="000F03A0" w:rsidRDefault="000F03A0"/>
    <w:sectPr w:rsidR="000F03A0" w:rsidSect="000F03A0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C40" w:rsidRDefault="00A62C40" w:rsidP="000F03A0">
      <w:r>
        <w:separator/>
      </w:r>
    </w:p>
  </w:endnote>
  <w:endnote w:type="continuationSeparator" w:id="0">
    <w:p w:rsidR="00A62C40" w:rsidRDefault="00A62C40" w:rsidP="000F0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1378634"/>
      <w:docPartObj>
        <w:docPartGallery w:val="Page Numbers (Bottom of Page)"/>
        <w:docPartUnique/>
      </w:docPartObj>
    </w:sdtPr>
    <w:sdtEndPr>
      <w:rPr>
        <w:rFonts w:ascii="Arial Narrow" w:hAnsi="Arial Narrow"/>
        <w:noProof/>
        <w:sz w:val="20"/>
        <w:szCs w:val="20"/>
      </w:rPr>
    </w:sdtEndPr>
    <w:sdtContent>
      <w:p w:rsidR="00136FDC" w:rsidRPr="000F03A0" w:rsidRDefault="00136FDC">
        <w:pPr>
          <w:pStyle w:val="Footer"/>
          <w:jc w:val="center"/>
          <w:rPr>
            <w:rFonts w:ascii="Arial Narrow" w:hAnsi="Arial Narrow"/>
            <w:sz w:val="20"/>
            <w:szCs w:val="20"/>
          </w:rPr>
        </w:pPr>
        <w:r w:rsidRPr="000F03A0">
          <w:rPr>
            <w:rFonts w:ascii="Arial Narrow" w:hAnsi="Arial Narrow"/>
            <w:sz w:val="20"/>
            <w:szCs w:val="20"/>
          </w:rPr>
          <w:fldChar w:fldCharType="begin"/>
        </w:r>
        <w:r w:rsidRPr="000F03A0">
          <w:rPr>
            <w:rFonts w:ascii="Arial Narrow" w:hAnsi="Arial Narrow"/>
            <w:sz w:val="20"/>
            <w:szCs w:val="20"/>
          </w:rPr>
          <w:instrText xml:space="preserve"> PAGE   \* MERGEFORMAT </w:instrText>
        </w:r>
        <w:r w:rsidRPr="000F03A0">
          <w:rPr>
            <w:rFonts w:ascii="Arial Narrow" w:hAnsi="Arial Narrow"/>
            <w:sz w:val="20"/>
            <w:szCs w:val="20"/>
          </w:rPr>
          <w:fldChar w:fldCharType="separate"/>
        </w:r>
        <w:r w:rsidR="0090354A">
          <w:rPr>
            <w:rFonts w:ascii="Arial Narrow" w:hAnsi="Arial Narrow"/>
            <w:noProof/>
            <w:sz w:val="20"/>
            <w:szCs w:val="20"/>
          </w:rPr>
          <w:t>1</w:t>
        </w:r>
        <w:r w:rsidRPr="000F03A0">
          <w:rPr>
            <w:rFonts w:ascii="Arial Narrow" w:hAnsi="Arial Narrow"/>
            <w:noProof/>
            <w:sz w:val="20"/>
            <w:szCs w:val="20"/>
          </w:rPr>
          <w:fldChar w:fldCharType="end"/>
        </w:r>
      </w:p>
    </w:sdtContent>
  </w:sdt>
  <w:p w:rsidR="00136FDC" w:rsidRDefault="00136F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C40" w:rsidRDefault="00A62C40" w:rsidP="000F03A0">
      <w:r>
        <w:separator/>
      </w:r>
    </w:p>
  </w:footnote>
  <w:footnote w:type="continuationSeparator" w:id="0">
    <w:p w:rsidR="00A62C40" w:rsidRDefault="00A62C40" w:rsidP="000F0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sz w:val="24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132A5AB4"/>
    <w:multiLevelType w:val="hybridMultilevel"/>
    <w:tmpl w:val="C7D6DF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4D86397"/>
    <w:multiLevelType w:val="hybridMultilevel"/>
    <w:tmpl w:val="8A14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D3E22"/>
    <w:multiLevelType w:val="hybridMultilevel"/>
    <w:tmpl w:val="746CBA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ABE0748"/>
    <w:multiLevelType w:val="hybridMultilevel"/>
    <w:tmpl w:val="635AF2B8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7AA2E0D"/>
    <w:multiLevelType w:val="hybridMultilevel"/>
    <w:tmpl w:val="2CD68592"/>
    <w:lvl w:ilvl="0" w:tplc="11F8D3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1DD4FA2"/>
    <w:multiLevelType w:val="hybridMultilevel"/>
    <w:tmpl w:val="EA2429BE"/>
    <w:lvl w:ilvl="0" w:tplc="CE7633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FEF3198"/>
    <w:multiLevelType w:val="hybridMultilevel"/>
    <w:tmpl w:val="4C6EA5CA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ADE6EAD"/>
    <w:multiLevelType w:val="hybridMultilevel"/>
    <w:tmpl w:val="2ECCB3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3A0"/>
    <w:rsid w:val="000672B2"/>
    <w:rsid w:val="000C7CA0"/>
    <w:rsid w:val="000F03A0"/>
    <w:rsid w:val="00136FDC"/>
    <w:rsid w:val="001C613A"/>
    <w:rsid w:val="00326CEB"/>
    <w:rsid w:val="00342911"/>
    <w:rsid w:val="003638B1"/>
    <w:rsid w:val="004A26F8"/>
    <w:rsid w:val="00544404"/>
    <w:rsid w:val="00687078"/>
    <w:rsid w:val="006E3FDC"/>
    <w:rsid w:val="00734468"/>
    <w:rsid w:val="007A1F02"/>
    <w:rsid w:val="008531B2"/>
    <w:rsid w:val="008926E9"/>
    <w:rsid w:val="0090354A"/>
    <w:rsid w:val="009A6DF6"/>
    <w:rsid w:val="00A62C40"/>
    <w:rsid w:val="00AA41F7"/>
    <w:rsid w:val="00AD550B"/>
    <w:rsid w:val="00B34059"/>
    <w:rsid w:val="00BB06E5"/>
    <w:rsid w:val="00C948D2"/>
    <w:rsid w:val="00D63DE0"/>
    <w:rsid w:val="00DA70AE"/>
    <w:rsid w:val="00E61BCA"/>
    <w:rsid w:val="00F33C4E"/>
    <w:rsid w:val="00FC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0F03A0"/>
    <w:pPr>
      <w:widowControl w:val="0"/>
      <w:numPr>
        <w:numId w:val="1"/>
      </w:numPr>
      <w:ind w:left="720" w:hanging="720"/>
      <w:outlineLvl w:val="0"/>
    </w:pPr>
    <w:rPr>
      <w:snapToGrid w:val="0"/>
      <w:szCs w:val="20"/>
    </w:rPr>
  </w:style>
  <w:style w:type="paragraph" w:customStyle="1" w:styleId="Default">
    <w:name w:val="Default"/>
    <w:rsid w:val="000F03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3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03A0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0F03A0"/>
    <w:rPr>
      <w:rFonts w:ascii="Calibri" w:eastAsia="Times New Roman" w:hAnsi="Calibri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03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3A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F0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0F03A0"/>
    <w:pPr>
      <w:widowControl w:val="0"/>
      <w:numPr>
        <w:numId w:val="1"/>
      </w:numPr>
      <w:ind w:left="720" w:hanging="720"/>
      <w:outlineLvl w:val="0"/>
    </w:pPr>
    <w:rPr>
      <w:snapToGrid w:val="0"/>
      <w:szCs w:val="20"/>
    </w:rPr>
  </w:style>
  <w:style w:type="paragraph" w:customStyle="1" w:styleId="Default">
    <w:name w:val="Default"/>
    <w:rsid w:val="000F03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3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03A0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0F03A0"/>
    <w:rPr>
      <w:rFonts w:ascii="Calibri" w:eastAsia="Times New Roman" w:hAnsi="Calibri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03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3A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F0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2565</Words>
  <Characters>14624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Brady</dc:creator>
  <cp:lastModifiedBy>Michael Brady</cp:lastModifiedBy>
  <cp:revision>2</cp:revision>
  <cp:lastPrinted>2012-11-02T21:55:00Z</cp:lastPrinted>
  <dcterms:created xsi:type="dcterms:W3CDTF">2013-06-26T19:52:00Z</dcterms:created>
  <dcterms:modified xsi:type="dcterms:W3CDTF">2013-06-26T19:52:00Z</dcterms:modified>
</cp:coreProperties>
</file>