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4B4643">
      <w:r>
        <w:rPr>
          <w:rFonts w:ascii="等线" w:hAnsi="等线" w:eastAsia="等线"/>
          <w:b/>
          <w:sz w:val="21"/>
        </w:rPr>
        <w:t>附件 授权专利-外观设计专利1-压力调节器-ZL202030452154.0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0"/>
        <w:gridCol w:w="7200"/>
      </w:tblGrid>
      <w:tr w14:paraId="43504725">
        <w:tc>
          <w:tcPr>
            <w:tcW w:w="7200" w:type="dxa"/>
          </w:tcPr>
          <w:p w14:paraId="25779067">
            <w:pPr>
              <w:jc w:val="center"/>
            </w:pPr>
            <w:r>
              <w:drawing>
                <wp:inline distT="0" distB="0" distL="114300" distR="114300">
                  <wp:extent cx="4572000" cy="6480000"/>
                  <wp:effectExtent l="0" t="0" r="2540" b="1206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64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</w:tcPr>
          <w:p w14:paraId="2F25725B">
            <w:pPr>
              <w:jc w:val="center"/>
            </w:pPr>
            <w:bookmarkStart w:id="0" w:name="_GoBack"/>
            <w:r>
              <w:drawing>
                <wp:inline distT="0" distB="0" distL="114300" distR="114300">
                  <wp:extent cx="4572000" cy="6480000"/>
                  <wp:effectExtent l="0" t="0" r="4445" b="444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64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sectPr>
      <w:pgSz w:w="15840" w:h="12240" w:orient="landscape"/>
      <w:pgMar w:top="567" w:right="720" w:bottom="454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80000287" w:usb1="188F1C12" w:usb2="00000016" w:usb3="00000000" w:csb0="60040009" w:csb1="D1D7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7FFF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张豪阳</cp:lastModifiedBy>
  <dcterms:modified xsi:type="dcterms:W3CDTF">2026-01-06T10:25:44Z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741E62897C105F87A8725C6923A18CC3_42</vt:lpwstr>
  </property>
</Properties>
</file>