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DFA" w:rsidRDefault="00937DFA" w:rsidP="00937DFA">
      <w:pPr>
        <w:widowControl w:val="0"/>
        <w:autoSpaceDE w:val="0"/>
        <w:autoSpaceDN w:val="0"/>
        <w:adjustRightInd w:val="0"/>
        <w:rPr>
          <w:rFonts w:ascii="Arial" w:hAnsi="Arial" w:cs="Arial"/>
          <w:b/>
          <w:bCs/>
          <w:color w:val="262626"/>
          <w:sz w:val="32"/>
          <w:szCs w:val="32"/>
          <w:lang w:val="en-US"/>
        </w:rPr>
      </w:pPr>
      <w:r>
        <w:rPr>
          <w:rFonts w:ascii="Arial" w:hAnsi="Arial" w:cs="Times New Roman"/>
          <w:lang w:val="en-US"/>
        </w:rPr>
        <w:fldChar w:fldCharType="begin"/>
      </w:r>
      <w:r>
        <w:rPr>
          <w:rFonts w:ascii="Arial" w:hAnsi="Arial" w:cs="Times New Roman"/>
          <w:lang w:val="en-US"/>
        </w:rPr>
        <w:instrText>HYPERLINK "http://www.finanznachrichten.de/nachrichten-2012-05/23539136-allianz-life-reports-profit-growth-for-q1-2012-004.htm"</w:instrText>
      </w:r>
      <w:r>
        <w:rPr>
          <w:rFonts w:ascii="Arial" w:hAnsi="Arial" w:cs="Times New Roman"/>
          <w:lang w:val="en-US"/>
        </w:rPr>
      </w:r>
      <w:r>
        <w:rPr>
          <w:rFonts w:ascii="Arial" w:hAnsi="Arial" w:cs="Times New Roman"/>
          <w:lang w:val="en-US"/>
        </w:rPr>
        <w:fldChar w:fldCharType="separate"/>
      </w:r>
      <w:r>
        <w:rPr>
          <w:rFonts w:ascii="Arial" w:hAnsi="Arial" w:cs="Arial"/>
          <w:b/>
          <w:bCs/>
          <w:color w:val="262626"/>
          <w:sz w:val="32"/>
          <w:szCs w:val="32"/>
          <w:lang w:val="en-US"/>
        </w:rPr>
        <w:t>Allianz Life Reports Profit Growth for Q1 2012</w:t>
      </w:r>
      <w:r>
        <w:rPr>
          <w:rFonts w:ascii="Arial" w:hAnsi="Arial" w:cs="Times New Roman"/>
          <w:lang w:val="en-US"/>
        </w:rPr>
        <w:fldChar w:fldCharType="end"/>
      </w:r>
    </w:p>
    <w:p w:rsidR="00937DFA" w:rsidRDefault="00937DFA" w:rsidP="00937DFA">
      <w:pPr>
        <w:widowControl w:val="0"/>
        <w:autoSpaceDE w:val="0"/>
        <w:autoSpaceDN w:val="0"/>
        <w:adjustRightInd w:val="0"/>
        <w:spacing w:after="360"/>
        <w:rPr>
          <w:rFonts w:ascii="Arial" w:hAnsi="Arial" w:cs="Arial"/>
          <w:color w:val="363636"/>
          <w:lang w:val="en-US"/>
        </w:rPr>
      </w:pPr>
      <w:r>
        <w:rPr>
          <w:rFonts w:ascii="Arial" w:hAnsi="Arial" w:cs="Arial"/>
          <w:i/>
          <w:iCs/>
          <w:color w:val="363636"/>
          <w:lang w:val="en-US"/>
        </w:rPr>
        <w:t>Americans Seek Retirement Income and Protection Through Annuities and Life Insurance</w:t>
      </w:r>
    </w:p>
    <w:p w:rsidR="00937DFA" w:rsidRDefault="00937DFA" w:rsidP="00937DFA">
      <w:pPr>
        <w:widowControl w:val="0"/>
        <w:autoSpaceDE w:val="0"/>
        <w:autoSpaceDN w:val="0"/>
        <w:adjustRightInd w:val="0"/>
        <w:spacing w:after="360"/>
        <w:rPr>
          <w:rFonts w:ascii="Arial" w:hAnsi="Arial" w:cs="Arial"/>
          <w:color w:val="363636"/>
          <w:lang w:val="en-US"/>
        </w:rPr>
      </w:pPr>
      <w:r>
        <w:rPr>
          <w:rFonts w:ascii="Arial" w:hAnsi="Arial" w:cs="Arial"/>
          <w:color w:val="363636"/>
          <w:lang w:val="en-US"/>
        </w:rPr>
        <w:t>Minneapolis-based Allianz Life Insurance Company of North America (Allianz Life</w:t>
      </w:r>
      <w:r>
        <w:rPr>
          <w:rFonts w:ascii="Arial" w:hAnsi="Arial" w:cs="Arial"/>
          <w:color w:val="363636"/>
          <w:sz w:val="20"/>
          <w:szCs w:val="20"/>
          <w:vertAlign w:val="superscript"/>
          <w:lang w:val="en-US"/>
        </w:rPr>
        <w:t>®</w:t>
      </w:r>
      <w:r>
        <w:rPr>
          <w:rFonts w:ascii="Arial" w:hAnsi="Arial" w:cs="Arial"/>
          <w:color w:val="363636"/>
          <w:lang w:val="en-US"/>
        </w:rPr>
        <w:t>) posted operating profit of $217 million for its first quarter of 2012 compared to first quarter of 2011 profit of $126 million. The 72% increase in quarterly profit is attributed to strong capital market conditions during the quarter and realized investment gains. In addition, total assets under management reached $98.5 billion, compared to $89 billion at March 31, 2011, representing growth of approximately 11%.</w:t>
      </w:r>
    </w:p>
    <w:p w:rsidR="00937DFA" w:rsidRDefault="00937DFA" w:rsidP="00937DFA">
      <w:pPr>
        <w:widowControl w:val="0"/>
        <w:autoSpaceDE w:val="0"/>
        <w:autoSpaceDN w:val="0"/>
        <w:adjustRightInd w:val="0"/>
        <w:spacing w:after="360"/>
        <w:rPr>
          <w:rFonts w:ascii="Arial" w:hAnsi="Arial" w:cs="Arial"/>
          <w:color w:val="363636"/>
          <w:lang w:val="en-US"/>
        </w:rPr>
      </w:pPr>
      <w:r>
        <w:rPr>
          <w:rFonts w:ascii="Arial" w:hAnsi="Arial" w:cs="Arial"/>
          <w:color w:val="363636"/>
          <w:lang w:val="en-US"/>
        </w:rPr>
        <w:t>"It's clear that Americans are looking for more ways to provide for retirement income and protect the financial future of their loved ones – benefits that our products can provide," said Allianz Life President and CEO Walter White. "In addition to the successful launch of our new Allianz 365i fixed index annuity during the quarter, we also continue to make progress with sales of fixed index annuities through broker/dealers and are especially encouraged by the growth of the fixed index universal life category driven by our Allianz Life Pro+ product."</w:t>
      </w:r>
    </w:p>
    <w:p w:rsidR="00937DFA" w:rsidRDefault="00937DFA" w:rsidP="00937DFA">
      <w:pPr>
        <w:widowControl w:val="0"/>
        <w:autoSpaceDE w:val="0"/>
        <w:autoSpaceDN w:val="0"/>
        <w:adjustRightInd w:val="0"/>
        <w:spacing w:after="360"/>
        <w:rPr>
          <w:rFonts w:ascii="Arial" w:hAnsi="Arial" w:cs="Arial"/>
          <w:color w:val="363636"/>
          <w:lang w:val="en-US"/>
        </w:rPr>
      </w:pPr>
      <w:r>
        <w:rPr>
          <w:rFonts w:ascii="Arial" w:hAnsi="Arial" w:cs="Arial"/>
          <w:color w:val="363636"/>
          <w:lang w:val="en-US"/>
        </w:rPr>
        <w:t>Sales volume was strong for the first quarter of 2012. Allianz Life reported premium of $2.7 billion for the quarter, equal to first quarter results for 2011. Fixed annuity premium of $1.5 billion was down 6% over the first quarter of last year. Variable annuities sales of $1.03 billion were up 8% compared to the first quarter of 2011. Significant gains were achieved in life insurance, which posted sales of $17 million, a 283% increase from sales of $6 million in the first quarter of 2011.</w:t>
      </w:r>
    </w:p>
    <w:p w:rsidR="00937DFA" w:rsidRDefault="00937DFA" w:rsidP="00937DFA">
      <w:pPr>
        <w:widowControl w:val="0"/>
        <w:autoSpaceDE w:val="0"/>
        <w:autoSpaceDN w:val="0"/>
        <w:adjustRightInd w:val="0"/>
        <w:spacing w:after="360"/>
        <w:rPr>
          <w:rFonts w:ascii="Arial" w:hAnsi="Arial" w:cs="Arial"/>
          <w:color w:val="363636"/>
          <w:lang w:val="en-US"/>
        </w:rPr>
      </w:pPr>
      <w:r>
        <w:rPr>
          <w:rFonts w:ascii="Arial" w:hAnsi="Arial" w:cs="Arial"/>
          <w:color w:val="363636"/>
          <w:lang w:val="en-US"/>
        </w:rPr>
        <w:t>In January, the company was named to FORTUNE magazine's "100 Best Companies to Work For" list for the first time, ranking 51</w:t>
      </w:r>
      <w:r>
        <w:rPr>
          <w:rFonts w:ascii="Arial" w:hAnsi="Arial" w:cs="Arial"/>
          <w:color w:val="363636"/>
          <w:sz w:val="20"/>
          <w:szCs w:val="20"/>
          <w:vertAlign w:val="superscript"/>
          <w:lang w:val="en-US"/>
        </w:rPr>
        <w:t>st</w:t>
      </w:r>
      <w:r>
        <w:rPr>
          <w:rFonts w:ascii="Arial" w:hAnsi="Arial" w:cs="Arial"/>
          <w:color w:val="363636"/>
          <w:lang w:val="en-US"/>
        </w:rPr>
        <w:t xml:space="preserve"> and earning the top position among Minnesota companies. FORTUNE highlighted Allianz Life's employee recognition programs, confidence in leadership and strong focus on training and career development.</w:t>
      </w:r>
    </w:p>
    <w:p w:rsidR="00937DFA" w:rsidRDefault="00937DFA" w:rsidP="00937DFA">
      <w:pPr>
        <w:widowControl w:val="0"/>
        <w:autoSpaceDE w:val="0"/>
        <w:autoSpaceDN w:val="0"/>
        <w:adjustRightInd w:val="0"/>
        <w:spacing w:after="360"/>
        <w:rPr>
          <w:rFonts w:ascii="Arial" w:hAnsi="Arial" w:cs="Arial"/>
          <w:color w:val="363636"/>
          <w:lang w:val="en-US"/>
        </w:rPr>
      </w:pPr>
      <w:r>
        <w:rPr>
          <w:rFonts w:ascii="Arial" w:hAnsi="Arial" w:cs="Arial"/>
          <w:color w:val="363636"/>
          <w:lang w:val="en-US"/>
        </w:rPr>
        <w:t>"Despite tough market conditions, we achieved these positive financial results through the expertise and dedication of our employees. Their engagement is the driving force that allows Allianz Life to maintain our position as a recognized leader in the retirement income market," added White.</w:t>
      </w:r>
    </w:p>
    <w:p w:rsidR="00937DFA" w:rsidRDefault="00937DFA" w:rsidP="00937DFA">
      <w:pPr>
        <w:widowControl w:val="0"/>
        <w:autoSpaceDE w:val="0"/>
        <w:autoSpaceDN w:val="0"/>
        <w:adjustRightInd w:val="0"/>
        <w:spacing w:after="360"/>
        <w:rPr>
          <w:rFonts w:ascii="Arial" w:hAnsi="Arial" w:cs="Arial"/>
          <w:color w:val="363636"/>
          <w:lang w:val="en-US"/>
        </w:rPr>
      </w:pPr>
      <w:r>
        <w:rPr>
          <w:rFonts w:ascii="Arial" w:hAnsi="Arial" w:cs="Arial"/>
          <w:b/>
          <w:bCs/>
          <w:color w:val="363636"/>
          <w:lang w:val="en-US"/>
        </w:rPr>
        <w:t>About Allianz Life Insurance Company of North America</w:t>
      </w:r>
      <w:r>
        <w:rPr>
          <w:rFonts w:ascii="Arial" w:hAnsi="Arial" w:cs="Arial"/>
          <w:color w:val="363636"/>
          <w:lang w:val="en-US"/>
        </w:rPr>
        <w:t xml:space="preserve"> Allianz Life Insurance Company of North America, one of FORTUNE's 100 Best Companies to Work For in 2012, has been keeping its promises since 1896. Today, it carries on that tradition, helping Americans achieve their retirement income and protection goals with a variety of annuities and life insurance products. As a leading provider of fixed index annuities, Allianz Life is part of Allianz SE, a global leader in the financial services industry with 150,000 employees worldwide. More than 78 million private and corporate customers </w:t>
      </w:r>
      <w:r>
        <w:rPr>
          <w:rFonts w:ascii="Arial" w:hAnsi="Arial" w:cs="Arial"/>
          <w:color w:val="363636"/>
          <w:lang w:val="en-US"/>
        </w:rPr>
        <w:lastRenderedPageBreak/>
        <w:t>rely on Allianz knowledge, global reach, and capital strength to help them make the most of financial opportunities.</w:t>
      </w:r>
    </w:p>
    <w:p w:rsidR="00937DFA" w:rsidRDefault="00937DFA" w:rsidP="00937DFA">
      <w:pPr>
        <w:widowControl w:val="0"/>
        <w:autoSpaceDE w:val="0"/>
        <w:autoSpaceDN w:val="0"/>
        <w:adjustRightInd w:val="0"/>
        <w:spacing w:after="360"/>
        <w:rPr>
          <w:rFonts w:ascii="Arial" w:hAnsi="Arial" w:cs="Arial"/>
          <w:color w:val="363636"/>
          <w:lang w:val="en-US"/>
        </w:rPr>
      </w:pPr>
      <w:r>
        <w:rPr>
          <w:rFonts w:ascii="Arial" w:hAnsi="Arial" w:cs="Arial"/>
          <w:color w:val="363636"/>
          <w:lang w:val="en-US"/>
        </w:rPr>
        <w:t>All guarantees are backed solely by the financial strength and claims-paying ability of the issuing company.</w:t>
      </w:r>
    </w:p>
    <w:p w:rsidR="00914A86" w:rsidRDefault="00937DFA" w:rsidP="00937DFA">
      <w:proofErr w:type="gramStart"/>
      <w:r>
        <w:rPr>
          <w:rFonts w:ascii="Arial" w:hAnsi="Arial" w:cs="Arial"/>
          <w:color w:val="363636"/>
          <w:lang w:val="en-US"/>
        </w:rPr>
        <w:t>Life insurance and annuities are issued by Allianz Life Insurance Company of North America, and in New York, by Allianz Life Insurance Company of New York, New York City</w:t>
      </w:r>
      <w:proofErr w:type="gramEnd"/>
      <w:r>
        <w:rPr>
          <w:rFonts w:ascii="Arial" w:hAnsi="Arial" w:cs="Arial"/>
          <w:color w:val="363636"/>
          <w:lang w:val="en-US"/>
        </w:rPr>
        <w:t>.</w:t>
      </w:r>
      <w:bookmarkStart w:id="0" w:name="_GoBack"/>
      <w:bookmarkEnd w:id="0"/>
    </w:p>
    <w:sectPr w:rsidR="00914A86" w:rsidSect="0034203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DFA"/>
    <w:rsid w:val="0034203D"/>
    <w:rsid w:val="00914A86"/>
    <w:rsid w:val="00937DF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DBC8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510</Words>
  <Characters>2907</Characters>
  <Application>Microsoft Macintosh Word</Application>
  <DocSecurity>0</DocSecurity>
  <Lines>24</Lines>
  <Paragraphs>6</Paragraphs>
  <ScaleCrop>false</ScaleCrop>
  <Company/>
  <LinksUpToDate>false</LinksUpToDate>
  <CharactersWithSpaces>3411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Kerenkewitz</dc:creator>
  <cp:keywords/>
  <dc:description/>
  <cp:lastModifiedBy>Martin  Kerenkewitz</cp:lastModifiedBy>
  <cp:revision>1</cp:revision>
  <dcterms:created xsi:type="dcterms:W3CDTF">2012-05-16T03:08:00Z</dcterms:created>
  <dcterms:modified xsi:type="dcterms:W3CDTF">2012-05-16T03:09:00Z</dcterms:modified>
</cp:coreProperties>
</file>