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(+ diagram)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Testo strutturato (form/template) con vocabolario il dominio dell’applicazione. Si hanno descrizioni chiare e indipendenti dalle tecnologie.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: Nome (goal in frase verbale attiva e UpperCamelCase), ID, descrizione, attori primari, attori secondari, precondizioni (vincoli sullo stato corrente), scenario principale, postcondizioni (condizioni che devono essere vere quando lo use case termina con successo) e scenari alternativi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Elementi</w:t>
      </w:r>
      <w:r w:rsidDel="00000000" w:rsidR="00000000" w:rsidRPr="00000000">
        <w:rPr>
          <w:rtl w:val="0"/>
        </w:rPr>
        <w:t xml:space="preserve">: Attori (ruoli delle entità (non le entità stesse) che interagiscono con il sistema), Use Case (quello che gli attori possono fare), Relazioni (partecipazione di un attore a uno use case), Confini del sistema (rettangolo attorno agli use cases)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Categorie di attori</w:t>
      </w:r>
      <w:r w:rsidDel="00000000" w:rsidR="00000000" w:rsidRPr="00000000">
        <w:rPr>
          <w:rtl w:val="0"/>
        </w:rPr>
        <w:t xml:space="preserve">: primari (chi ha mire o guadagna sul/dal sistema) o secondari (quelli su cui il sistema ha mire o che producono qualcosa per il sistema).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Scenario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sequenza ordinata di interazioni tra sistema e attori (istanza → singolo cammino dello use case). Uno Use Case è un insieme di scenari che hanno in comune lo scopo finale dell’utente. Il principale è quello “perfetto” senza eventi indesiderati, sennò è secondario.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Uno scenario è costituito da un elenco di </w:t>
      </w:r>
      <w:r w:rsidDel="00000000" w:rsidR="00000000" w:rsidRPr="00000000">
        <w:rPr>
          <w:u w:val="single"/>
          <w:rtl w:val="0"/>
        </w:rPr>
        <w:t xml:space="preserve">passi</w:t>
      </w:r>
      <w:r w:rsidDel="00000000" w:rsidR="00000000" w:rsidRPr="00000000">
        <w:rPr>
          <w:rtl w:val="0"/>
        </w:rPr>
        <w:t xml:space="preserve"> del tipo &lt;#&gt;Il&lt;Sistema/Attore&gt;&lt;azione&gt;. Si ha una </w:t>
      </w:r>
      <w:r w:rsidDel="00000000" w:rsidR="00000000" w:rsidRPr="00000000">
        <w:rPr>
          <w:u w:val="single"/>
          <w:rtl w:val="0"/>
        </w:rPr>
        <w:t xml:space="preserve">deviazione</w:t>
      </w:r>
      <w:r w:rsidDel="00000000" w:rsidR="00000000" w:rsidRPr="00000000">
        <w:rPr>
          <w:rtl w:val="0"/>
        </w:rPr>
        <w:t xml:space="preserve"> quando ci si allontana dallo scenario principale (semplice (se, altrimenti) o complessa (seq. di eventi alternativa), mentre si ha una </w:t>
      </w:r>
      <w:r w:rsidDel="00000000" w:rsidR="00000000" w:rsidRPr="00000000">
        <w:rPr>
          <w:u w:val="single"/>
          <w:rtl w:val="0"/>
        </w:rPr>
        <w:t xml:space="preserve">ripetizione</w:t>
      </w:r>
      <w:r w:rsidDel="00000000" w:rsidR="00000000" w:rsidRPr="00000000">
        <w:rPr>
          <w:rtl w:val="0"/>
        </w:rPr>
        <w:t xml:space="preserve"> con per e fintantochè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specifiche degli scenari alternativi dello Use Case X hanno ID X.1, X.2, X.(...), e occorre specificare la relazione con lo use case principale (da che passo del principale inizia, o alternativamente in qualunque momento l’utente debba compiere l’azione alternativa).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Gerarchie di attori</w:t>
      </w:r>
      <w:r w:rsidDel="00000000" w:rsidR="00000000" w:rsidRPr="00000000">
        <w:rPr>
          <w:rtl w:val="0"/>
        </w:rPr>
        <w:t xml:space="preserve">: i figli ereditano tutte le relazioni del padre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Inclusione tra use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per decomporre uno use case complicato. Si usa per comportamento comune a più Use Cases → concetto di funzione, in cui lo Use Case principale (incompleto da solo) esegue i passi fino al punto di inclusione e poi lascia il controllo </w:t>
      </w:r>
      <w:r w:rsidDel="00000000" w:rsidR="00000000" w:rsidRPr="00000000">
        <w:rPr>
          <w:rtl w:val="0"/>
        </w:rPr>
        <w:t xml:space="preserve">allo</w:t>
      </w:r>
      <w:r w:rsidDel="00000000" w:rsidR="00000000" w:rsidRPr="00000000">
        <w:rPr>
          <w:rtl w:val="0"/>
        </w:rPr>
        <w:t xml:space="preserve"> Use Case incluso (che può essere completo a sua volta o un frammento).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rappresenta con include(B) messo in A (grafico: freccia da A a 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Estensione</w:t>
      </w:r>
      <w:r w:rsidDel="00000000" w:rsidR="00000000" w:rsidRPr="00000000">
        <w:rPr>
          <w:rtl w:val="0"/>
        </w:rPr>
        <w:t xml:space="preserve">: mostra un comportamento opzionale (lo Use Case base è completo anche senza, semplicemente definisce un punto di estensione senza conoscere il comportamento dell’estensione). Si rappresenta con un extension point nello Use Case di base A (grafico: freccia da B ad A) e poi specificando nello use case di estensione che lo è.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Generalizzazione</w:t>
      </w:r>
      <w:r w:rsidDel="00000000" w:rsidR="00000000" w:rsidRPr="00000000">
        <w:rPr>
          <w:rtl w:val="0"/>
        </w:rPr>
        <w:t xml:space="preserve"> (per specializzare uno Use Case): i figli possono ereditare i passi del genitore (parentesi attorno al numero del passo per ereditare “as is”), aggiungere nuovi passi(a cui segue una </w:t>
      </w:r>
      <w:r w:rsidDel="00000000" w:rsidR="00000000" w:rsidRPr="00000000">
        <w:rPr>
          <w:rtl w:val="0"/>
        </w:rPr>
        <w:t xml:space="preserve">rinumerazione)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 ridefinire i passi ereditati (“1.” → “(o1.)”)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Class Diagram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Definisce la parte </w:t>
      </w:r>
      <w:r w:rsidDel="00000000" w:rsidR="00000000" w:rsidRPr="00000000">
        <w:rPr>
          <w:u w:val="single"/>
          <w:rtl w:val="0"/>
        </w:rPr>
        <w:t xml:space="preserve">statica</w:t>
      </w:r>
      <w:r w:rsidDel="00000000" w:rsidR="00000000" w:rsidRPr="00000000">
        <w:rPr>
          <w:rtl w:val="0"/>
        </w:rPr>
        <w:t xml:space="preserve"> di quello che voglia modellare, ossia: classi, feature (attributi, operazioni, metodi) e relazioni tra classi (associazioni, aggregazione/composizione, specializzazione/generalizzazione, dipendenze). Fa tutto questo su due possibili prosepttive: la </w:t>
      </w:r>
      <w:r w:rsidDel="00000000" w:rsidR="00000000" w:rsidRPr="00000000">
        <w:rPr>
          <w:u w:val="single"/>
          <w:rtl w:val="0"/>
        </w:rPr>
        <w:t xml:space="preserve">concettuale</w:t>
      </w:r>
      <w:r w:rsidDel="00000000" w:rsidR="00000000" w:rsidRPr="00000000">
        <w:rPr>
          <w:rtl w:val="0"/>
        </w:rPr>
        <w:t xml:space="preserve"> (analista) in cui si descrive il mondo e la </w:t>
      </w:r>
      <w:r w:rsidDel="00000000" w:rsidR="00000000" w:rsidRPr="00000000">
        <w:rPr>
          <w:u w:val="single"/>
          <w:rtl w:val="0"/>
        </w:rPr>
        <w:t xml:space="preserve">sw</w:t>
      </w:r>
      <w:r w:rsidDel="00000000" w:rsidR="00000000" w:rsidRPr="00000000">
        <w:rPr>
          <w:rtl w:val="0"/>
        </w:rPr>
        <w:t xml:space="preserve"> (sviluppatore) in cui si descrive il design di quella che sarà l’implementazione.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Classe</w:t>
      </w:r>
      <w:r w:rsidDel="00000000" w:rsidR="00000000" w:rsidRPr="00000000">
        <w:rPr>
          <w:rtl w:val="0"/>
        </w:rPr>
        <w:t xml:space="preserve">: rettangolo con nome all’interno in cui poter aggiungere attributi e operazioni (se non si separa il rettangolo si sopprimono info, se si lasciano delle parti vuote s’intende che non ci sono attributi e/o operazioni (il nome è obbligatorio)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Attributi</w:t>
      </w:r>
      <w:r w:rsidDel="00000000" w:rsidR="00000000" w:rsidRPr="00000000">
        <w:rPr>
          <w:rtl w:val="0"/>
        </w:rPr>
        <w:t xml:space="preserve">: “visibilità nome: tipo [molteplicità] = default {proprietà}”, con visibilità + (pubblica) o - (privata), tipo primitivo o di classe definita nello stesso modulo (spesso in questo caso si usano associazioni) e proprietà come ad es. readOnly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Molteplicità</w:t>
      </w:r>
      <w:r w:rsidDel="00000000" w:rsidR="00000000" w:rsidRPr="00000000">
        <w:rPr>
          <w:rtl w:val="0"/>
        </w:rPr>
        <w:t xml:space="preserve">: 1 (default), 0..1, * = 0..*, 1..*, n .. m, m = m &gt;= 1 (gli elementi di un attributo con molteplicità &gt; 1 sono considerati un set, se voglio dotarli di ordine aggiungo {ordered}).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Operazioni</w:t>
      </w:r>
      <w:r w:rsidDel="00000000" w:rsidR="00000000" w:rsidRPr="00000000">
        <w:rPr>
          <w:rtl w:val="0"/>
        </w:rPr>
        <w:t xml:space="preserve">: “visibilità nome (lista param): returnType {proprietà}” con lista parametri nella forma “direzione nome: tipo = default” (con direzione in, out o inout). Si omettono getter/setter e si ricordano i due tipi di operazioni: query (no side-effect) e modificatori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Datatype</w:t>
      </w:r>
      <w:r w:rsidDel="00000000" w:rsidR="00000000" w:rsidRPr="00000000">
        <w:rPr>
          <w:rtl w:val="0"/>
        </w:rPr>
        <w:t xml:space="preserve">: stereotipo &lt;&lt;datatype&gt;&gt;: diverso da oggetto perchè al suo contrario non ha un'identità (due oggetti con stessi valori sono diversi perchè hanno </w:t>
      </w:r>
      <w:r w:rsidDel="00000000" w:rsidR="00000000" w:rsidRPr="00000000">
        <w:rPr>
          <w:rtl w:val="0"/>
        </w:rPr>
        <w:t xml:space="preserve">ID diverso,</w:t>
      </w:r>
      <w:r w:rsidDel="00000000" w:rsidR="00000000" w:rsidRPr="00000000">
        <w:rPr>
          <w:rtl w:val="0"/>
        </w:rPr>
        <w:t xml:space="preserve"> mentre le istanze dei datatype sono valori).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Associazioni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relazione fisica o concettuale tra classi. Il “&gt;” accanto al nome dell’associazione indica la direzione di lettura (ad esempio Persona-possiede&gt;-Auto). In alternativa si può indicare il ruolo (ad esempio Persona(Proprietario)-Auto). Si può indicare il verso di navigazione, ossia la direzione verso la quale si possono reprire info (ad esempio Persona-Possiede→Auto indica che nota una Persona si può sapere che auto possiede).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Molteplicità delle Associazioni</w:t>
      </w:r>
      <w:r w:rsidDel="00000000" w:rsidR="00000000" w:rsidRPr="00000000">
        <w:rPr>
          <w:rtl w:val="0"/>
        </w:rPr>
        <w:t xml:space="preserve">:numero di link (istanza dell’assoc.) tra gli oggetti. Si legge al contrario dell’ER, ad esempio [Persona]1–Possiede–1..*[Auto] indica che una Persona possiede almeno un'Auto (e una Auto è posseduta da una e una sola Persona).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 attributi (oggetti di una stessa classe condividono stesso valore per un attributo) e operazioni (operano sulla classe stessa e non su una x istanza (es: costruttori).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Associazioni riflessive</w:t>
      </w:r>
      <w:r w:rsidDel="00000000" w:rsidR="00000000" w:rsidRPr="00000000">
        <w:rPr>
          <w:rtl w:val="0"/>
        </w:rPr>
        <w:t xml:space="preserve">: associazione a se stesso (es: “padre” con Cartella)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Associazioni bidirezionali</w:t>
      </w:r>
      <w:r w:rsidDel="00000000" w:rsidR="00000000" w:rsidRPr="00000000">
        <w:rPr>
          <w:rtl w:val="0"/>
        </w:rPr>
        <w:t xml:space="preserve">: linea senza arrow o entrambe le arrow (navigabili in due direzioni)</w:t>
        <w:br w:type="textWrapping"/>
      </w:r>
      <w:r w:rsidDel="00000000" w:rsidR="00000000" w:rsidRPr="00000000">
        <w:rPr>
          <w:u w:val="single"/>
          <w:rtl w:val="0"/>
        </w:rPr>
        <w:t xml:space="preserve">Associazioni bidirezionali 1 a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sincronizzazione (es. marito e moglie)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Implementazione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non esiste un unico modo (di solito associazione N=1 → attributo, N=0..* → HashSet, N={ordered}0..* → Linked/ArrayList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Commenti</w:t>
      </w:r>
      <w:r w:rsidDel="00000000" w:rsidR="00000000" w:rsidRPr="00000000">
        <w:rPr>
          <w:rtl w:val="0"/>
        </w:rPr>
        <w:t xml:space="preserve">: come i lingProgr a livello classe, per il behaviour dell’operazione a livello feature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Aggregazione</w:t>
      </w:r>
      <w:r w:rsidDel="00000000" w:rsidR="00000000" w:rsidRPr="00000000">
        <w:rPr>
          <w:rtl w:val="0"/>
        </w:rPr>
        <w:t xml:space="preserve">: relazione </w:t>
      </w:r>
      <w:r w:rsidDel="00000000" w:rsidR="00000000" w:rsidRPr="00000000">
        <w:rPr>
          <w:rtl w:val="0"/>
        </w:rPr>
        <w:t xml:space="preserve">“tutto-parti”</w:t>
      </w:r>
      <w:r w:rsidDel="00000000" w:rsidR="00000000" w:rsidRPr="00000000">
        <w:rPr>
          <w:rtl w:val="0"/>
        </w:rPr>
        <w:t xml:space="preserve"> (Regione è parte di una Nazione: Nazione&lt;&gt;--Regione)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Composizione</w:t>
      </w:r>
      <w:r w:rsidDel="00000000" w:rsidR="00000000" w:rsidRPr="00000000">
        <w:rPr>
          <w:rtl w:val="0"/>
        </w:rPr>
        <w:t xml:space="preserve">: forma forte di aggreg. (“è composto di”: se il composto viene distrutto le parti anche + una parte può appartenere ad un solo oggetto intero alla volta (non condivisione)).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Generalizzazione</w:t>
      </w:r>
      <w:r w:rsidDel="00000000" w:rsidR="00000000" w:rsidRPr="00000000">
        <w:rPr>
          <w:rtl w:val="0"/>
        </w:rPr>
        <w:t xml:space="preserve"> (relazione concettuale “è un”, in cui una classe è anche istanza della superclasse) VS </w:t>
      </w:r>
      <w:r w:rsidDel="00000000" w:rsidR="00000000" w:rsidRPr="00000000">
        <w:rPr>
          <w:u w:val="single"/>
          <w:rtl w:val="0"/>
        </w:rPr>
        <w:t xml:space="preserve">Ereditarietà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(meccanismo implementativo in cui elementi specializzati incorporano struttura/comportamento dei generali) → aggiunta di nuovi attributi e operazioni, overriding, ecc..</w:t>
        <w:br w:type="textWrapping"/>
      </w:r>
      <w:r w:rsidDel="00000000" w:rsidR="00000000" w:rsidRPr="00000000">
        <w:rPr>
          <w:u w:val="single"/>
          <w:rtl w:val="0"/>
        </w:rPr>
        <w:t xml:space="preserve">Metodo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diverso da operazione (dichiarazione procedura astratta) → implementazione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(ad es. posso avere un operazione generica isIn() e tre metodi diversi che la implementano)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Dipendenze</w:t>
      </w:r>
      <w:r w:rsidDel="00000000" w:rsidR="00000000" w:rsidRPr="00000000">
        <w:rPr>
          <w:rtl w:val="0"/>
        </w:rPr>
        <w:t xml:space="preserve">: Cliente - - -&gt; Fornitore indica che una modifica in Fornitore può apportare un cambiamento al Cliente (perchè Cliente “dipende da” Fornitore, ad esempio perchè ne chiama le operazioni, o crea oggetti di quel tipo, o usa quel tipo come var locale o param).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 esempio LineStorage- -&gt;Line (NB: servono solo le dipendenze più importanti + nello sviluppo si vogliono minimizzare le dipendenze ed evitare le cicliche (es: tangle in package)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Interfaccia</w:t>
      </w:r>
      <w:r w:rsidDel="00000000" w:rsidR="00000000" w:rsidRPr="00000000">
        <w:rPr>
          <w:rtl w:val="0"/>
        </w:rPr>
        <w:t xml:space="preserve">: o l’insieme delle op. visibili all’esterno degli oggetti che sono istanze di quelle classe oppure un’entità simile ad una classe ma priva di implementazione. Si usa &lt;&lt;interface&gt;&gt; nell’interfaccia e si collega con freccie tratteggiate ma con la punta intera.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 usano per separare l’implementazione dall’interfaccia, cioè per diminuire l’accoppiamento tra classi (+ avere ereditarieà multipla dove non supportata)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Lollipop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notazione per interfacce): il lollipop rappresenta l’interfaccia esposta da una classe e il semicerchio (socket) rappresenta l’interfaccia richiesta (è una dipendenza). Ad esempio: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SearchEngine </w:t>
      </w:r>
      <w:r w:rsidDel="00000000" w:rsidR="00000000" w:rsidRPr="00000000">
        <w:rPr>
          <w:rtl w:val="0"/>
        </w:rPr>
        <w:t xml:space="preserve">– O)</w:t>
      </w:r>
      <w:r w:rsidDel="00000000" w:rsidR="00000000" w:rsidRPr="00000000">
        <w:rPr>
          <w:rtl w:val="0"/>
        </w:rPr>
        <w:t xml:space="preserve"> “Cerca” </w:t>
      </w:r>
      <w:r w:rsidDel="00000000" w:rsidR="00000000" w:rsidRPr="00000000">
        <w:rPr>
          <w:rtl w:val="0"/>
        </w:rPr>
        <w:t xml:space="preserve">– Visualizzatore</w:t>
      </w:r>
      <w:r w:rsidDel="00000000" w:rsidR="00000000" w:rsidRPr="00000000">
        <w:rPr>
          <w:rtl w:val="0"/>
        </w:rPr>
        <w:t xml:space="preserve"> indica che un SearchEng fornisce la possibilità di accedere al proprio servizio “Cerca” tramite interfaccia, e che la classe Visualizzatore utilizza tale servizio.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Vincolo</w:t>
      </w:r>
      <w:r w:rsidDel="00000000" w:rsidR="00000000" w:rsidRPr="00000000">
        <w:rPr>
          <w:rtl w:val="0"/>
        </w:rPr>
        <w:t xml:space="preserve">: per ridurre il #oggetti ammissibili: si possono aggiungere tramite note tra parentesi graffe, ad es. in linguaggio </w:t>
      </w:r>
      <w:r w:rsidDel="00000000" w:rsidR="00000000" w:rsidRPr="00000000">
        <w:rPr>
          <w:u w:val="single"/>
          <w:rtl w:val="0"/>
        </w:rPr>
        <w:t xml:space="preserve">OCL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basato su logica del prim’ordine → ecco alcuni esempi:</w:t>
        <w:br w:type="textWrapping"/>
        <w:t xml:space="preserve">“Il proprietario di un veicolo deve avere almeno 18 anni”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Context Veicolo, Inv: self. proprietario.età &gt;= 18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“nessuna Persona ha più di tre veicoli”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Context Persona, Inv: self.parcoVeicoli → size &lt;= 3 (equivalente a 0..3 nelle molt.)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“Tutti i veicoli di una persona sono neri”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Context Persona, Inv: self.parcoVeicoli → forAll(v|v.colore=nero)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“compleanno() incrementa di 1 l’età di una Persona”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Context Persona::compleanno(), post: self.età = self.età@pre + 1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Sequence Diagram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Messaggi sincroni</w:t>
      </w:r>
      <w:r w:rsidDel="00000000" w:rsidR="00000000" w:rsidRPr="00000000">
        <w:rPr>
          <w:rtl w:val="0"/>
        </w:rPr>
        <w:t xml:space="preserve">: il mittente si pone in attesa del risultato (freccia piena)</w:t>
        <w:br w:type="textWrapping"/>
      </w:r>
      <w:r w:rsidDel="00000000" w:rsidR="00000000" w:rsidRPr="00000000">
        <w:rPr>
          <w:u w:val="single"/>
          <w:rtl w:val="0"/>
        </w:rPr>
        <w:t xml:space="preserve">Messaggi asinconi</w:t>
      </w:r>
      <w:r w:rsidDel="00000000" w:rsidR="00000000" w:rsidRPr="00000000">
        <w:rPr>
          <w:rtl w:val="0"/>
        </w:rPr>
        <w:t xml:space="preserve"> (x processi concorrenti): il mittente continua (freccia vuota)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Partecipanti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“nome:Tipo” o “:Tipo” (anonimo) → ognuno con la sua linea di vita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specifica di esecuzione</w:t>
      </w:r>
      <w:r w:rsidDel="00000000" w:rsidR="00000000" w:rsidRPr="00000000">
        <w:rPr>
          <w:rtl w:val="0"/>
        </w:rPr>
        <w:t xml:space="preserve">: intervallo di tempo in cui il partecipante ha il controllo (linea di vita piena invece che tratteggiata)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messaggio trovato</w:t>
      </w:r>
      <w:r w:rsidDel="00000000" w:rsidR="00000000" w:rsidRPr="00000000">
        <w:rPr>
          <w:rtl w:val="0"/>
        </w:rPr>
        <w:t xml:space="preserve">: messaggio con mittente omesso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sintassi dei messaggi</w:t>
      </w:r>
      <w:r w:rsidDel="00000000" w:rsidR="00000000" w:rsidRPr="00000000">
        <w:rPr>
          <w:rtl w:val="0"/>
        </w:rPr>
        <w:t xml:space="preserve">: returnVal = message(params):returnType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es: da “getProduct ” (omissioni) fino a “d=getProduct(id:ItemID):Product”</w:t>
        <w:br w:type="textWrapping"/>
        <w:t xml:space="preserve">→ fare d1=getDate all’andata oppure una freccia di ritorno con sopra “aDate” è uguale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self</w:t>
      </w:r>
      <w:r w:rsidDel="00000000" w:rsidR="00000000" w:rsidRPr="00000000">
        <w:rPr>
          <w:rtl w:val="0"/>
        </w:rPr>
        <w:t xml:space="preserve"> (chiamata metodo della classe stessa): freccia verso una box sulla linea di vita, poi exit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creazione oggetto</w:t>
      </w:r>
      <w:r w:rsidDel="00000000" w:rsidR="00000000" w:rsidRPr="00000000">
        <w:rPr>
          <w:rtl w:val="0"/>
        </w:rPr>
        <w:t xml:space="preserve">: freccia new e oggetto creato alla stessa altezza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distruzione</w:t>
      </w:r>
      <w:r w:rsidDel="00000000" w:rsidR="00000000" w:rsidRPr="00000000">
        <w:rPr>
          <w:rtl w:val="0"/>
        </w:rPr>
        <w:t xml:space="preserve">: freccia con x alla fine, sulla linea di vita dell’oggetto cancellato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frame</w:t>
      </w:r>
      <w:r w:rsidDel="00000000" w:rsidR="00000000" w:rsidRPr="00000000">
        <w:rPr>
          <w:rtl w:val="0"/>
        </w:rPr>
        <w:t xml:space="preserve">: cornici per la logica di controllo (diversi operatori + eventuale guardia)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operatori: loop (while con guardia), opt (if), alt (if-else), ref (a un altro Sd), par (//)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Per cosa</w:t>
      </w:r>
      <w:r w:rsidDel="00000000" w:rsidR="00000000" w:rsidRPr="00000000">
        <w:rPr>
          <w:rtl w:val="0"/>
        </w:rPr>
        <w:t xml:space="preserve">? Per visualizzare interazione tra oggetti, NON logica di controllo / algoritmi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Livelli</w:t>
      </w:r>
      <w:r w:rsidDel="00000000" w:rsidR="00000000" w:rsidRPr="00000000">
        <w:rPr>
          <w:rtl w:val="0"/>
        </w:rPr>
        <w:t xml:space="preserve">: SSD (di sistema) a livello requisiti, oppure SD a livello design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SSD: eventi I/O del sistema relativi a uno o più casi d’uso (utile per chiarire I/O,</w:t>
        <w:br w:type="textWrapping"/>
        <w:tab/>
        <w:t xml:space="preserve">testing, per passaggio da req a design (punto di partenza per design))</w:t>
        <w:br w:type="textWrapping"/>
      </w:r>
      <w:r w:rsidDel="00000000" w:rsidR="00000000" w:rsidRPr="00000000">
        <w:rPr>
          <w:i w:val="1"/>
          <w:rtl w:val="0"/>
        </w:rPr>
        <w:t xml:space="preserve">UML - Communication Diagram</w:t>
      </w:r>
      <w:r w:rsidDel="00000000" w:rsidR="00000000" w:rsidRPr="00000000">
        <w:rPr>
          <w:rtl w:val="0"/>
        </w:rPr>
        <w:br w:type="textWrapping"/>
        <w:t xml:space="preserve">Rispetto ai Sequence (che danno enfasi sulla sequenza temporale dei msg), danno enfasi sulla comunicazione tra gli oggetti. </w:t>
      </w:r>
      <w:r w:rsidDel="00000000" w:rsidR="00000000" w:rsidRPr="00000000">
        <w:rPr>
          <w:u w:val="single"/>
          <w:rtl w:val="0"/>
        </w:rPr>
        <w:t xml:space="preserve">Vedi le slide</w:t>
      </w:r>
      <w:r w:rsidDel="00000000" w:rsidR="00000000" w:rsidRPr="00000000">
        <w:rPr>
          <w:rtl w:val="0"/>
        </w:rPr>
        <w:t xml:space="preserve"> per i pochi dettagli sulla sintassi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State Machine (comportamento di un obj per il suo ciclo di vita)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u w:val="single"/>
          <w:rtl w:val="0"/>
        </w:rPr>
        <w:t xml:space="preserve">Diagramma di comportamento</w:t>
      </w:r>
      <w:r w:rsidDel="00000000" w:rsidR="00000000" w:rsidRPr="00000000">
        <w:rPr>
          <w:rtl w:val="0"/>
        </w:rPr>
        <w:t xml:space="preserve">: descrive come comportarsi quando riceve un input, in modo diverso a seconda dello stato = situazione della vita di un'entità durante la quale delle condizioni sono soddisfatte e alcune azioni possono essere eseguite (per UML lo stato è più astratto rispetto alla def OOP che si basa sul set di valori di attributi).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 xml:space="preserve">Graficamente</w:t>
      </w:r>
      <w:r w:rsidDel="00000000" w:rsidR="00000000" w:rsidRPr="00000000">
        <w:rPr>
          <w:rtl w:val="0"/>
        </w:rPr>
        <w:t xml:space="preserve">: grafi con nodi=stati e archi=transizioni(evento+guardia+attività)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u w:val="single"/>
          <w:rtl w:val="0"/>
        </w:rPr>
        <w:t xml:space="preserve">Semantica</w:t>
      </w:r>
      <w:r w:rsidDel="00000000" w:rsidR="00000000" w:rsidRPr="00000000">
        <w:rPr>
          <w:rtl w:val="0"/>
        </w:rPr>
        <w:t xml:space="preserve">: associata a un entità, che descrive - eventi si salvano su una coda ed estratti man mano - la semantica degli eventi è run-to-completion (e2 estratto solo se e1 processato) - se due guardie g1, g2 sono vere insieme si esegue ei random (non det)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Nodo init (1-1) e Nodo end (0-N)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Transizione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stati origine-dest + (e/g/a) → tutte opzionali (se NO e: eseguo subito)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NB: e è subìto, a è eseguita / a è espressa in modo informale o pseudocode o ocl,...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u w:val="single"/>
          <w:rtl w:val="0"/>
        </w:rPr>
        <w:t xml:space="preserve">Prospettiva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concettuale → in prospettiva sw corrisponde a una classe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Eventi</w:t>
      </w:r>
      <w:r w:rsidDel="00000000" w:rsidR="00000000" w:rsidRPr="00000000">
        <w:rPr>
          <w:rtl w:val="0"/>
        </w:rPr>
        <w:t xml:space="preserve">: msg, when(qualcosa), temporali, 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u w:val="single"/>
          <w:rtl w:val="0"/>
        </w:rPr>
        <w:t xml:space="preserve">Attività interne</w:t>
      </w:r>
      <w:r w:rsidDel="00000000" w:rsidR="00000000" w:rsidRPr="00000000">
        <w:rPr>
          <w:rtl w:val="0"/>
        </w:rPr>
        <w:t xml:space="preserve"> (senza transizione di stato): mostrate nel secondo slot di un evento (se ci sono). Due attività interne speciali sono entry ed exit (es: exit / update field). È simile ad una self transition ma NON identica semanticamente (perché con quella a ogni giro riattivo entry &amp; exit). C'è anche l'attività do-activity, che non è istantanea (può durare nel tempo ed essere interrotta): se c'è una transizione senza evento da un evento con una do-activity, essa non viene eseguita finché la do-activity non ha finito.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Stati compositi</w:t>
      </w:r>
      <w:r w:rsidDel="00000000" w:rsidR="00000000" w:rsidRPr="00000000">
        <w:rPr>
          <w:rtl w:val="0"/>
        </w:rPr>
        <w:t xml:space="preserve">: macro-stato con altri dentro (posso mostrarlo o nasconderlo con i due pallini)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transizioni in uscita dal macro vengono ereditate da tutti quelli micro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Activity Diagram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Descrivono come viene svolta un'attività (flusso di azioni) di una o più entità (cioè qual'è il flusso di azioni e in che ordine). Sono usati in vari contesti diversi, ad es. similarmente si flowchart (con la differenza che abbiamo i fork e i join per il parallelismo).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Nodi:</w:t>
      </w:r>
      <w:r w:rsidDel="00000000" w:rsidR="00000000" w:rsidRPr="00000000">
        <w:rPr>
          <w:rtl w:val="0"/>
        </w:rPr>
        <w:t xml:space="preserve"> azione: unità di comportamento/ oggetto: obj come IO di azioni / controllo: flusso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Nodi di controllo: decisione(if), fork, inizio, fine attività (intera), fine flusso (fine ramo)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Nodi di azione: o informale, o invocando un'altra attività (con simbolo rake = fork), o invocando op di altra classe, o (raro) con pseudocodice → la scelta dipende dal livello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"pedine che viaggiano lungo il diagramma" (un nodo azione viene eseguito quando ci sono token su tutti i nodi in entrata, poi genero i token per i nodi in uscita).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u w:val="single"/>
          <w:rtl w:val="0"/>
        </w:rPr>
        <w:t xml:space="preserve">Comportamento nodi</w:t>
      </w:r>
      <w:r w:rsidDel="00000000" w:rsidR="00000000" w:rsidRPr="00000000">
        <w:rPr>
          <w:rtl w:val="0"/>
        </w:rPr>
        <w:t xml:space="preserve">: quello che ci si aspetta da fork e join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Nodo init (1-1) e Nodo end (0-N)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raggiungo un nodo finale di attività finisce tutto indipendentemente dal resto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u w:val="single"/>
          <w:rtl w:val="0"/>
        </w:rPr>
        <w:t xml:space="preserve">Stato:</w:t>
      </w:r>
      <w:r w:rsidDel="00000000" w:rsidR="00000000" w:rsidRPr="00000000">
        <w:rPr>
          <w:rtl w:val="0"/>
        </w:rPr>
        <w:t xml:space="preserve"> si può aggiungere lo stato di un obj per mostrarne l'evoluzione, </w:t>
      </w:r>
      <w:r w:rsidDel="00000000" w:rsidR="00000000" w:rsidRPr="00000000">
        <w:rPr>
          <w:u w:val="single"/>
          <w:rtl w:val="0"/>
        </w:rPr>
        <w:t xml:space="preserve">Partizioni/swimlanes</w:t>
      </w:r>
      <w:r w:rsidDel="00000000" w:rsidR="00000000" w:rsidRPr="00000000">
        <w:rPr>
          <w:rtl w:val="0"/>
        </w:rPr>
        <w:t xml:space="preserve">: per far capire chi esegue cosa (partecipanti), </w:t>
      </w:r>
      <w:r w:rsidDel="00000000" w:rsidR="00000000" w:rsidRPr="00000000">
        <w:rPr>
          <w:u w:val="single"/>
          <w:rtl w:val="0"/>
        </w:rPr>
        <w:t xml:space="preserve">Parametri e valori di ritorno</w:t>
      </w:r>
      <w:r w:rsidDel="00000000" w:rsidR="00000000" w:rsidRPr="00000000">
        <w:rPr>
          <w:rtl w:val="0"/>
        </w:rPr>
        <w:t xml:space="preserve">: se ci sono, sono rappresentati come nodi oggetti al bordo delle attività, </w:t>
      </w:r>
      <w:r w:rsidDel="00000000" w:rsidR="00000000" w:rsidRPr="00000000">
        <w:rPr>
          <w:u w:val="single"/>
          <w:rtl w:val="0"/>
        </w:rPr>
        <w:t xml:space="preserve">Regioni interrompibili</w:t>
      </w:r>
      <w:r w:rsidDel="00000000" w:rsidR="00000000" w:rsidRPr="00000000">
        <w:rPr>
          <w:rtl w:val="0"/>
        </w:rPr>
        <w:t xml:space="preserve">: interruz. forzate (es: eccezioni) espresse con rettangolo tratteggiato da cui poter uscire se c'è un problema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Component Diagram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Descrivono entità logiche realizzate da artefatti (entità fisiche) → componenti di un sistema e dipendenze tra esse → architettura sw di un sistema (high level design), perché le classi sono a grana troppo fine (non buona panoramica)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Facade: entità che espone l'interfaccia all'esterno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: o con parola chiave &lt;&lt;component&gt;&gt; o con apposita icona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u w:val="single"/>
          <w:rtl w:val="0"/>
        </w:rPr>
        <w:t xml:space="preserve">Interfacce</w:t>
      </w:r>
      <w:r w:rsidDel="00000000" w:rsidR="00000000" w:rsidRPr="00000000">
        <w:rPr>
          <w:rtl w:val="0"/>
        </w:rPr>
        <w:t xml:space="preserve">: lollipop (fornite) o socket (richieste), oppure con le frecce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Dipendenza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Manager →&lt;&lt;use&gt;&gt; Office (Manager ha bisogno di Office)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 Type:</w:t>
      </w:r>
      <w:r w:rsidDel="00000000" w:rsidR="00000000" w:rsidRPr="00000000">
        <w:rPr>
          <w:rtl w:val="0"/>
        </w:rPr>
        <w:t xml:space="preserve"> PC (su tutti i PC diversi). Oppure generalizz. verso PC (v. Esercizio su slide)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Deployment Diagram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Mette insieme le componenti dal Component (logiche) con gli artefatti (fisici) che le implementano, dislocate su diverse macchine.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 possono unire Component e Deployment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Nodi</w:t>
      </w:r>
      <w:r w:rsidDel="00000000" w:rsidR="00000000" w:rsidRPr="00000000">
        <w:rPr>
          <w:rtl w:val="0"/>
        </w:rPr>
        <w:t xml:space="preserve">: rappresentano qualcosa che può ospitare del sw (cioè una risorsa computazionale, come una periferica fisica (device) o un ambiente sw di esecuzione. Una connessione tra nodi rappresenta un canale di comunicazione (es: specificando il tipo TCP/IP)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u w:val="single"/>
          <w:rtl w:val="0"/>
        </w:rPr>
        <w:t xml:space="preserve">Artefatti</w:t>
      </w:r>
      <w:r w:rsidDel="00000000" w:rsidR="00000000" w:rsidRPr="00000000">
        <w:rPr>
          <w:rtl w:val="0"/>
        </w:rPr>
        <w:t xml:space="preserve">: entità concrete del mondo reale (source code, script, tabelle db, pagine html). Possono essere dislocati (deployati) sui nodi.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u w:val="single"/>
          <w:rtl w:val="0"/>
        </w:rPr>
        <w:t xml:space="preserve">Dipendenza</w:t>
      </w:r>
      <w:r w:rsidDel="00000000" w:rsidR="00000000" w:rsidRPr="00000000">
        <w:rPr>
          <w:rtl w:val="0"/>
        </w:rPr>
        <w:t xml:space="preserve">: relazione tra artefatti (cambiando x potrei cambiare 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u w:val="single"/>
          <w:rtl w:val="0"/>
        </w:rPr>
        <w:t xml:space="preserve">Manifest</w:t>
      </w:r>
      <w:r w:rsidDel="00000000" w:rsidR="00000000" w:rsidRPr="00000000">
        <w:rPr>
          <w:rtl w:val="0"/>
        </w:rPr>
        <w:t xml:space="preserve">: rappresentazioni/manifest. fisiche dei componenti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&lt;&lt;device&gt;&gt;: dispositivo hw / &lt;&lt;executionEnviroment&gt;&gt;: ambiente esecuzione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 possono specificare ulteriori info con i tagged value, es: {OS = "Linux"}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- Package Diagram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Costrutto che permette di mettere insieme più elementi UML. Ogni package definisce un namespace (regione dove tutti i nomi devono essere univoci) → si evita confusione su entità con nomi simili, usando poi il nome completamente qualificato (pack::name). Si ha il simbolo del package e vari modi per includere cose dentro un package.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Visibilità</w:t>
      </w:r>
      <w:r w:rsidDel="00000000" w:rsidR="00000000" w:rsidRPr="00000000">
        <w:rPr>
          <w:rtl w:val="0"/>
        </w:rPr>
        <w:t xml:space="preserve">: + pubblica (visibile ai clienti del package), - privata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u w:val="single"/>
          <w:rtl w:val="0"/>
        </w:rPr>
        <w:t xml:space="preserve">Dipendenze</w:t>
      </w:r>
      <w:r w:rsidDel="00000000" w:rsidR="00000000" w:rsidRPr="00000000">
        <w:rPr>
          <w:rtl w:val="0"/>
        </w:rPr>
        <w:t xml:space="preserve">: es: package Fish dipende da Water (le dip dai package riassumono le interne)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z w:val="20"/>
          <w:szCs w:val="20"/>
          <w:rtl w:val="0"/>
        </w:rPr>
        <w:t xml:space="preserve">nel package Fish esiste almeno una classe che dipende da una classe che è nel package Water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Per suddividere classi in package bisogna seguire i soliti </w:t>
      </w:r>
      <w:r w:rsidDel="00000000" w:rsidR="00000000" w:rsidRPr="00000000">
        <w:rPr>
          <w:u w:val="single"/>
          <w:rtl w:val="0"/>
        </w:rPr>
        <w:t xml:space="preserve">principi</w:t>
      </w:r>
      <w:r w:rsidDel="00000000" w:rsidR="00000000" w:rsidRPr="00000000">
        <w:rPr>
          <w:rtl w:val="0"/>
        </w:rPr>
        <w:t xml:space="preserve"> di buona progettazione: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cohesion, low coupling, common reuse principle (classi in package riusate insieme), acyclic dependency principle (no cicli (tangle)), … → fusione e separazione per risolvere cicli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