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SCRIPT TRANSAZIONE (T1):</w:t>
      </w:r>
    </w:p>
    <w:p w:rsidR="00000000" w:rsidDel="00000000" w:rsidP="00000000" w:rsidRDefault="00000000" w:rsidRPr="00000000" w14:paraId="0000000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set search_path to 'socialmarket';</w:t>
      </w:r>
    </w:p>
    <w:p w:rsidR="00000000" w:rsidDel="00000000" w:rsidP="00000000" w:rsidRDefault="00000000" w:rsidRPr="00000000" w14:paraId="0000000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SET datestyle to 'MDY';</w:t>
      </w:r>
    </w:p>
    <w:p w:rsidR="00000000" w:rsidDel="00000000" w:rsidP="00000000" w:rsidRDefault="00000000" w:rsidRPr="00000000" w14:paraId="0000000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Transazione basata sui dati presenti nelle insert manuali del file</w:t>
      </w:r>
    </w:p>
    <w:p w:rsidR="00000000" w:rsidDel="00000000" w:rsidP="00000000" w:rsidRDefault="00000000" w:rsidRPr="00000000" w14:paraId="0000000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Duplico l'importo donato della donazione del '03-20-2021' (l’ultima) -- … effettuata dal donatore con mail: donatore1@gmail.com</w:t>
      </w:r>
    </w:p>
    <w:p w:rsidR="00000000" w:rsidDel="00000000" w:rsidP="00000000" w:rsidRDefault="00000000" w:rsidRPr="00000000" w14:paraId="0000000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BEGIN;</w:t>
      </w:r>
    </w:p>
    <w:p w:rsidR="00000000" w:rsidDel="00000000" w:rsidP="00000000" w:rsidRDefault="00000000" w:rsidRPr="00000000" w14:paraId="0000000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SET CONSTRAINTS ALL IMMEDIATE;</w:t>
      </w:r>
    </w:p>
    <w:p w:rsidR="00000000" w:rsidDel="00000000" w:rsidP="00000000" w:rsidRDefault="00000000" w:rsidRPr="00000000" w14:paraId="0000000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SET TRANSACTION ISOLATION LEVEL REPEATABLE READ;</w:t>
      </w:r>
    </w:p>
    <w:p w:rsidR="00000000" w:rsidDel="00000000" w:rsidP="00000000" w:rsidRDefault="00000000" w:rsidRPr="00000000" w14:paraId="0000000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SELECT telD</w:t>
      </w:r>
    </w:p>
    <w:p w:rsidR="00000000" w:rsidDel="00000000" w:rsidP="00000000" w:rsidRDefault="00000000" w:rsidRPr="00000000" w14:paraId="0000000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DONATORI</w:t>
      </w:r>
    </w:p>
    <w:p w:rsidR="00000000" w:rsidDel="00000000" w:rsidP="00000000" w:rsidRDefault="00000000" w:rsidRPr="00000000" w14:paraId="0000000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WHERE mail = 'donatore1@gmail.com';</w:t>
      </w:r>
    </w:p>
    <w:p w:rsidR="00000000" w:rsidDel="00000000" w:rsidP="00000000" w:rsidRDefault="00000000" w:rsidRPr="00000000" w14:paraId="0000000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ipotesi di aver trovato questo telD</w:t>
      </w:r>
    </w:p>
    <w:p w:rsidR="00000000" w:rsidDel="00000000" w:rsidP="00000000" w:rsidRDefault="00000000" w:rsidRPr="00000000" w14:paraId="0000001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SELECT idD</w:t>
      </w:r>
    </w:p>
    <w:p w:rsidR="00000000" w:rsidDel="00000000" w:rsidP="00000000" w:rsidRDefault="00000000" w:rsidRPr="00000000" w14:paraId="0000001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DONAZIONI</w:t>
      </w:r>
    </w:p>
    <w:p w:rsidR="00000000" w:rsidDel="00000000" w:rsidP="00000000" w:rsidRDefault="00000000" w:rsidRPr="00000000" w14:paraId="0000001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WHERE telD = '3456664510'</w:t>
      </w:r>
    </w:p>
    <w:p w:rsidR="00000000" w:rsidDel="00000000" w:rsidP="00000000" w:rsidRDefault="00000000" w:rsidRPr="00000000" w14:paraId="0000001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AND dataD = '03-20-2021';</w:t>
      </w:r>
    </w:p>
    <w:p w:rsidR="00000000" w:rsidDel="00000000" w:rsidP="00000000" w:rsidRDefault="00000000" w:rsidRPr="00000000" w14:paraId="0000001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ipotesi di aver trovato questo idD</w:t>
      </w:r>
    </w:p>
    <w:p w:rsidR="00000000" w:rsidDel="00000000" w:rsidP="00000000" w:rsidRDefault="00000000" w:rsidRPr="00000000" w14:paraId="0000001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UPDATE DONAZIONI SET Importo = Importo + Importo * 2 WHERE idD = 50000;</w:t>
      </w:r>
    </w:p>
    <w:p w:rsidR="00000000" w:rsidDel="00000000" w:rsidP="00000000" w:rsidRDefault="00000000" w:rsidRPr="00000000" w14:paraId="0000001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SELECT *</w:t>
      </w:r>
    </w:p>
    <w:p w:rsidR="00000000" w:rsidDel="00000000" w:rsidP="00000000" w:rsidRDefault="00000000" w:rsidRPr="00000000" w14:paraId="0000001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DONAZIONI </w:t>
      </w:r>
    </w:p>
    <w:p w:rsidR="00000000" w:rsidDel="00000000" w:rsidP="00000000" w:rsidRDefault="00000000" w:rsidRPr="00000000" w14:paraId="0000001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WHERE idD = 50000;</w:t>
      </w:r>
    </w:p>
    <w:p w:rsidR="00000000" w:rsidDel="00000000" w:rsidP="00000000" w:rsidRDefault="00000000" w:rsidRPr="00000000" w14:paraId="0000001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COMMIT;</w:t>
      </w:r>
    </w:p>
    <w:p w:rsidR="00000000" w:rsidDel="00000000" w:rsidP="00000000" w:rsidRDefault="00000000" w:rsidRPr="00000000" w14:paraId="0000001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LIVELLO d’ISOLAMENTO:</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1560"/>
        <w:gridCol w:w="1365"/>
        <w:gridCol w:w="1575"/>
        <w:gridCol w:w="1829"/>
        <w:tblGridChange w:id="0">
          <w:tblGrid>
            <w:gridCol w:w="2700"/>
            <w:gridCol w:w="1560"/>
            <w:gridCol w:w="1365"/>
            <w:gridCol w:w="1575"/>
            <w:gridCol w:w="18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16"/>
                <w:szCs w:val="16"/>
              </w:rPr>
            </w:pPr>
            <w:r w:rsidDel="00000000" w:rsidR="00000000" w:rsidRPr="00000000">
              <w:rPr>
                <w:sz w:val="16"/>
                <w:szCs w:val="16"/>
                <w:rtl w:val="0"/>
              </w:rPr>
              <w:t xml:space="preserve">Livello di isolamento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Lost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Dirty 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Unrep. 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Phantom Row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REPEATABLE 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YES</w:t>
            </w:r>
          </w:p>
        </w:tc>
      </w:tr>
    </w:tbl>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sz w:val="21"/>
          <w:szCs w:val="21"/>
          <w:highlight w:val="white"/>
        </w:rPr>
      </w:pPr>
      <w:r w:rsidDel="00000000" w:rsidR="00000000" w:rsidRPr="00000000">
        <w:rPr>
          <w:sz w:val="21"/>
          <w:szCs w:val="21"/>
          <w:highlight w:val="white"/>
          <w:rtl w:val="0"/>
        </w:rPr>
        <w:t xml:space="preserve">Si sceglie </w:t>
      </w:r>
      <w:r w:rsidDel="00000000" w:rsidR="00000000" w:rsidRPr="00000000">
        <w:rPr>
          <w:sz w:val="21"/>
          <w:szCs w:val="21"/>
          <w:highlight w:val="white"/>
          <w:u w:val="single"/>
          <w:rtl w:val="0"/>
        </w:rPr>
        <w:t xml:space="preserve">REPEATABLE READ</w:t>
      </w:r>
      <w:r w:rsidDel="00000000" w:rsidR="00000000" w:rsidRPr="00000000">
        <w:rPr>
          <w:sz w:val="21"/>
          <w:szCs w:val="21"/>
          <w:highlight w:val="white"/>
          <w:rtl w:val="0"/>
        </w:rPr>
        <w:t xml:space="preserve"> (protocollo di locking Strong 2 Phase Locking) come livello di isolamento poiché non si vuole permettere il verificarsi delle anomalie di Lost Update, Dirty Read e Unrepeatable Read. Si vuole che nessun valore letto o scritto da T1 venga modificato da altre transazioni prima che T1 abbia terminato.</w:t>
      </w:r>
    </w:p>
    <w:p w:rsidR="00000000" w:rsidDel="00000000" w:rsidP="00000000" w:rsidRDefault="00000000" w:rsidRPr="00000000" w14:paraId="0000002C">
      <w:pPr>
        <w:rPr>
          <w:sz w:val="21"/>
          <w:szCs w:val="21"/>
          <w:highlight w:val="white"/>
        </w:rPr>
      </w:pPr>
      <w:r w:rsidDel="00000000" w:rsidR="00000000" w:rsidRPr="00000000">
        <w:rPr>
          <w:sz w:val="21"/>
          <w:szCs w:val="21"/>
          <w:highlight w:val="white"/>
          <w:rtl w:val="0"/>
        </w:rPr>
        <w:t xml:space="preserve">L’anomalia di Phantom Row non arreca problemi alla transazione (non cambia il set di tuple ritornato) e per questo non si considera il livello SERIALIZABLE. </w:t>
      </w:r>
    </w:p>
    <w:p w:rsidR="00000000" w:rsidDel="00000000" w:rsidP="00000000" w:rsidRDefault="00000000" w:rsidRPr="00000000" w14:paraId="0000002D">
      <w:pPr>
        <w:ind w:left="0" w:firstLine="0"/>
        <w:rPr>
          <w:sz w:val="21"/>
          <w:szCs w:val="21"/>
          <w:highlight w:val="white"/>
        </w:rPr>
      </w:pPr>
      <w:r w:rsidDel="00000000" w:rsidR="00000000" w:rsidRPr="00000000">
        <w:rPr>
          <w:sz w:val="21"/>
          <w:szCs w:val="21"/>
          <w:highlight w:val="white"/>
          <w:rtl w:val="0"/>
        </w:rPr>
        <w:t xml:space="preserve">Si evita che, dopo ad esempio la lettura da parte di T1 del telefono associato alla mail, una transazione T2 operi una modifica su tale correlazione invalidando le successive operazioni sull’importo. Una successiva lettura da DONATORI evidenzierebbe il problema verificatosi sulla correlazione telD-mail:</w:t>
      </w:r>
    </w:p>
    <w:p w:rsidR="00000000" w:rsidDel="00000000" w:rsidP="00000000" w:rsidRDefault="00000000" w:rsidRPr="00000000" w14:paraId="0000002E">
      <w:pPr>
        <w:ind w:left="0" w:firstLine="0"/>
        <w:rPr>
          <w:sz w:val="21"/>
          <w:szCs w:val="21"/>
          <w:highlight w:val="white"/>
        </w:rPr>
      </w:pPr>
      <w:r w:rsidDel="00000000" w:rsidR="00000000" w:rsidRPr="00000000">
        <w:rPr>
          <w:rFonts w:ascii="Courier New" w:cs="Courier New" w:eastAsia="Courier New" w:hAnsi="Courier New"/>
          <w:sz w:val="21"/>
          <w:szCs w:val="21"/>
          <w:highlight w:val="white"/>
          <w:rtl w:val="0"/>
        </w:rPr>
        <w:t xml:space="preserve">SELECT telD FROM DONATORI WHERE mail = 'donatore1@gmail.com';</w:t>
      </w:r>
      <w:r w:rsidDel="00000000" w:rsidR="00000000" w:rsidRPr="00000000">
        <w:rPr>
          <w:rtl w:val="0"/>
        </w:rPr>
      </w:r>
    </w:p>
    <w:p w:rsidR="00000000" w:rsidDel="00000000" w:rsidP="00000000" w:rsidRDefault="00000000" w:rsidRPr="00000000" w14:paraId="0000002F">
      <w:pPr>
        <w:ind w:left="0" w:firstLine="0"/>
        <w:rPr>
          <w:sz w:val="21"/>
          <w:szCs w:val="21"/>
          <w:highlight w:val="white"/>
        </w:rPr>
      </w:pPr>
      <w:r w:rsidDel="00000000" w:rsidR="00000000" w:rsidRPr="00000000">
        <w:rPr>
          <w:sz w:val="21"/>
          <w:szCs w:val="21"/>
          <w:highlight w:val="white"/>
          <w:rtl w:val="0"/>
        </w:rPr>
        <w:t xml:space="preserve">Si evita inoltre che, dopo la scrittura di T1, una transazione T2 legga l’importo modificato, invalidato dall’eventuale ROLLBACK poi effettuato da T1.</w:t>
      </w:r>
    </w:p>
    <w:p w:rsidR="00000000" w:rsidDel="00000000" w:rsidP="00000000" w:rsidRDefault="00000000" w:rsidRPr="00000000" w14:paraId="00000030">
      <w:pPr>
        <w:ind w:left="0" w:firstLine="0"/>
        <w:rPr>
          <w:rFonts w:ascii="Courier New" w:cs="Courier New" w:eastAsia="Courier New" w:hAnsi="Courier New"/>
          <w:sz w:val="21"/>
          <w:szCs w:val="21"/>
          <w:highlight w:val="white"/>
        </w:rPr>
      </w:pPr>
      <w:r w:rsidDel="00000000" w:rsidR="00000000" w:rsidRPr="00000000">
        <w:rPr>
          <w:sz w:val="21"/>
          <w:szCs w:val="21"/>
          <w:highlight w:val="white"/>
          <w:rtl w:val="0"/>
        </w:rPr>
        <w:t xml:space="preserve">Nota: tutti i livelli di isolamento garantiscono il non verificarsi dell’anomalia di Lost Update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