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w:t>
      </w:r>
      <w:r>
        <w:t xml:space="preserve"> </w:t>
      </w:r>
      <w:r>
        <w:t xml:space="preserve">Survey</w:t>
      </w:r>
    </w:p>
    <w:p>
      <w:pPr>
        <w:pStyle w:val="Author"/>
      </w:pPr>
      <w:r>
        <w:t xml:space="preserve">Myranda</w:t>
      </w:r>
      <w:r>
        <w:t xml:space="preserve"> </w:t>
      </w:r>
      <w:r>
        <w:t xml:space="preserve">Swartzwelter</w:t>
      </w:r>
    </w:p>
    <w:p>
      <w:pPr>
        <w:pStyle w:val="Date"/>
      </w:pPr>
      <w:r>
        <w:t xml:space="preserve">1/25/2022</w:t>
      </w:r>
    </w:p>
    <w:bookmarkStart w:id="20" w:name="student-survey-covariance"/>
    <w:p>
      <w:pPr>
        <w:pStyle w:val="Heading2"/>
      </w:pPr>
      <w:r>
        <w:t xml:space="preserve">Student Survey Covariance</w:t>
      </w:r>
    </w:p>
    <w:p>
      <w:pPr>
        <w:pStyle w:val="FirstParagraph"/>
      </w:pPr>
      <w:r>
        <w:t xml:space="preserve">Covariance is the averaged sum of combined deviations. A positive covariance indicates that as one variable deviates from the mean, the other variable also deviates from the mean in the same direction. A negative covariance indicates that as one variable deviates from the mean, the other variable deviates from the mean in the other direction.The magnitude of difference is dependent on the scale of the data being measured.</w:t>
      </w:r>
    </w:p>
    <w:p>
      <w:pPr>
        <w:pStyle w:val="TableCaption"/>
      </w:pPr>
      <w:r>
        <w:t xml:space="preserve">Covariance of Student Survey variables</w:t>
      </w:r>
    </w:p>
    <w:tbl>
      <w:tblPr>
        <w:tblStyle w:val="Table"/>
        <w:tblW w:type="auto" w:w="0"/>
        <w:tblLook w:firstRow="1" w:lastRow="0" w:firstColumn="0" w:lastColumn="0" w:noHBand="0" w:noVBand="0" w:val="0020"/>
        <w:tblCaption w:val="Covariance of Student Survey variables"/>
      </w:tblPr>
      <w:tblGrid>
        <w:gridCol w:w="1584"/>
        <w:gridCol w:w="1584"/>
        <w:gridCol w:w="1584"/>
        <w:gridCol w:w="1584"/>
        <w:gridCol w:w="1584"/>
      </w:tblGrid>
      <w:tr>
        <w:trPr>
          <w:tblHeader w:val="true"/>
        </w:trPr>
        <w:tc>
          <w:tcPr/>
          <w:p>
            <w:pPr>
              <w:pStyle w:val="Compact"/>
            </w:pPr>
          </w:p>
        </w:tc>
        <w:tc>
          <w:tcPr/>
          <w:p>
            <w:pPr>
              <w:pStyle w:val="Compact"/>
              <w:jc w:val="right"/>
            </w:pPr>
            <w:r>
              <w:t xml:space="preserve">TimeReading</w:t>
            </w:r>
          </w:p>
        </w:tc>
        <w:tc>
          <w:tcPr/>
          <w:p>
            <w:pPr>
              <w:pStyle w:val="Compact"/>
              <w:jc w:val="right"/>
            </w:pPr>
            <w:r>
              <w:t xml:space="preserve">TimeTV</w:t>
            </w:r>
          </w:p>
        </w:tc>
        <w:tc>
          <w:tcPr/>
          <w:p>
            <w:pPr>
              <w:pStyle w:val="Compact"/>
              <w:jc w:val="right"/>
            </w:pPr>
            <w:r>
              <w:t xml:space="preserve">Happiness</w:t>
            </w:r>
          </w:p>
        </w:tc>
        <w:tc>
          <w:tcPr/>
          <w:p>
            <w:pPr>
              <w:pStyle w:val="Compact"/>
              <w:jc w:val="right"/>
            </w:pPr>
            <w:r>
              <w:t xml:space="preserve">Gender</w:t>
            </w:r>
          </w:p>
        </w:tc>
      </w:tr>
      <w:tr>
        <w:tc>
          <w:tcPr/>
          <w:p>
            <w:pPr>
              <w:pStyle w:val="Compact"/>
              <w:jc w:val="left"/>
            </w:pPr>
            <w:r>
              <w:t xml:space="preserve">TimeReading</w:t>
            </w:r>
          </w:p>
        </w:tc>
        <w:tc>
          <w:tcPr/>
          <w:p>
            <w:pPr>
              <w:pStyle w:val="Compact"/>
              <w:jc w:val="right"/>
            </w:pPr>
            <w:r>
              <w:t xml:space="preserve">3.0545455</w:t>
            </w:r>
          </w:p>
        </w:tc>
        <w:tc>
          <w:tcPr/>
          <w:p>
            <w:pPr>
              <w:pStyle w:val="Compact"/>
              <w:jc w:val="right"/>
            </w:pPr>
            <w:r>
              <w:t xml:space="preserve">-20.3636364</w:t>
            </w:r>
          </w:p>
        </w:tc>
        <w:tc>
          <w:tcPr/>
          <w:p>
            <w:pPr>
              <w:pStyle w:val="Compact"/>
              <w:jc w:val="right"/>
            </w:pPr>
            <w:r>
              <w:t xml:space="preserve">-10.350091</w:t>
            </w:r>
          </w:p>
        </w:tc>
        <w:tc>
          <w:tcPr/>
          <w:p>
            <w:pPr>
              <w:pStyle w:val="Compact"/>
              <w:jc w:val="right"/>
            </w:pPr>
            <w:r>
              <w:t xml:space="preserve">-0.0818182</w:t>
            </w:r>
          </w:p>
        </w:tc>
      </w:tr>
      <w:tr>
        <w:tc>
          <w:tcPr/>
          <w:p>
            <w:pPr>
              <w:pStyle w:val="Compact"/>
              <w:jc w:val="left"/>
            </w:pPr>
            <w:r>
              <w:t xml:space="preserve">TimeTV</w:t>
            </w:r>
          </w:p>
        </w:tc>
        <w:tc>
          <w:tcPr/>
          <w:p>
            <w:pPr>
              <w:pStyle w:val="Compact"/>
              <w:jc w:val="right"/>
            </w:pPr>
            <w:r>
              <w:t xml:space="preserve">-20.3636364</w:t>
            </w:r>
          </w:p>
        </w:tc>
        <w:tc>
          <w:tcPr/>
          <w:p>
            <w:pPr>
              <w:pStyle w:val="Compact"/>
              <w:jc w:val="right"/>
            </w:pPr>
            <w:r>
              <w:t xml:space="preserve">174.0909091</w:t>
            </w:r>
          </w:p>
        </w:tc>
        <w:tc>
          <w:tcPr/>
          <w:p>
            <w:pPr>
              <w:pStyle w:val="Compact"/>
              <w:jc w:val="right"/>
            </w:pPr>
            <w:r>
              <w:t xml:space="preserve">114.377273</w:t>
            </w:r>
          </w:p>
        </w:tc>
        <w:tc>
          <w:tcPr/>
          <w:p>
            <w:pPr>
              <w:pStyle w:val="Compact"/>
              <w:jc w:val="right"/>
            </w:pPr>
            <w:r>
              <w:t xml:space="preserve">0.0454545</w:t>
            </w:r>
          </w:p>
        </w:tc>
      </w:tr>
      <w:tr>
        <w:tc>
          <w:tcPr/>
          <w:p>
            <w:pPr>
              <w:pStyle w:val="Compact"/>
              <w:jc w:val="left"/>
            </w:pPr>
            <w:r>
              <w:t xml:space="preserve">Happiness</w:t>
            </w:r>
          </w:p>
        </w:tc>
        <w:tc>
          <w:tcPr/>
          <w:p>
            <w:pPr>
              <w:pStyle w:val="Compact"/>
              <w:jc w:val="right"/>
            </w:pPr>
            <w:r>
              <w:t xml:space="preserve">-10.3500909</w:t>
            </w:r>
          </w:p>
        </w:tc>
        <w:tc>
          <w:tcPr/>
          <w:p>
            <w:pPr>
              <w:pStyle w:val="Compact"/>
              <w:jc w:val="right"/>
            </w:pPr>
            <w:r>
              <w:t xml:space="preserve">114.3772727</w:t>
            </w:r>
          </w:p>
        </w:tc>
        <w:tc>
          <w:tcPr/>
          <w:p>
            <w:pPr>
              <w:pStyle w:val="Compact"/>
              <w:jc w:val="right"/>
            </w:pPr>
            <w:r>
              <w:t xml:space="preserve">185.451422</w:t>
            </w:r>
          </w:p>
        </w:tc>
        <w:tc>
          <w:tcPr/>
          <w:p>
            <w:pPr>
              <w:pStyle w:val="Compact"/>
              <w:jc w:val="right"/>
            </w:pPr>
            <w:r>
              <w:t xml:space="preserve">1.1166364</w:t>
            </w:r>
          </w:p>
        </w:tc>
      </w:tr>
      <w:tr>
        <w:tc>
          <w:tcPr/>
          <w:p>
            <w:pPr>
              <w:pStyle w:val="Compact"/>
              <w:jc w:val="left"/>
            </w:pPr>
            <w:r>
              <w:t xml:space="preserve">Gender</w:t>
            </w:r>
          </w:p>
        </w:tc>
        <w:tc>
          <w:tcPr/>
          <w:p>
            <w:pPr>
              <w:pStyle w:val="Compact"/>
              <w:jc w:val="right"/>
            </w:pPr>
            <w:r>
              <w:t xml:space="preserve">-0.0818182</w:t>
            </w:r>
          </w:p>
        </w:tc>
        <w:tc>
          <w:tcPr/>
          <w:p>
            <w:pPr>
              <w:pStyle w:val="Compact"/>
              <w:jc w:val="right"/>
            </w:pPr>
            <w:r>
              <w:t xml:space="preserve">0.0454545</w:t>
            </w:r>
          </w:p>
        </w:tc>
        <w:tc>
          <w:tcPr/>
          <w:p>
            <w:pPr>
              <w:pStyle w:val="Compact"/>
              <w:jc w:val="right"/>
            </w:pPr>
            <w:r>
              <w:t xml:space="preserve">1.116636</w:t>
            </w:r>
          </w:p>
        </w:tc>
        <w:tc>
          <w:tcPr/>
          <w:p>
            <w:pPr>
              <w:pStyle w:val="Compact"/>
              <w:jc w:val="right"/>
            </w:pPr>
            <w:r>
              <w:t xml:space="preserve">0.2727273</w:t>
            </w:r>
          </w:p>
        </w:tc>
      </w:tr>
    </w:tbl>
    <w:p>
      <w:pPr>
        <w:pStyle w:val="BodyText"/>
      </w:pPr>
      <w:r>
        <w:t xml:space="preserve">These results indicate that:</w:t>
      </w:r>
    </w:p>
    <w:p>
      <w:pPr>
        <w:numPr>
          <w:ilvl w:val="0"/>
          <w:numId w:val="1001"/>
        </w:numPr>
        <w:pStyle w:val="Compact"/>
      </w:pPr>
      <w:r>
        <w:t xml:space="preserve">TimeReading is inversely related to TimeTV, Happiness and Gender and vice versa.</w:t>
      </w:r>
    </w:p>
    <w:p>
      <w:pPr>
        <w:numPr>
          <w:ilvl w:val="0"/>
          <w:numId w:val="1001"/>
        </w:numPr>
        <w:pStyle w:val="Compact"/>
      </w:pPr>
      <w:r>
        <w:t xml:space="preserve">Time TV is positively related to Happiness and Gender and vice versa.</w:t>
      </w:r>
    </w:p>
    <w:p>
      <w:pPr>
        <w:numPr>
          <w:ilvl w:val="0"/>
          <w:numId w:val="1001"/>
        </w:numPr>
        <w:pStyle w:val="Compact"/>
      </w:pPr>
      <w:r>
        <w:t xml:space="preserve">Happiness is positively related to Gender and vice versa.</w:t>
      </w:r>
    </w:p>
    <w:bookmarkEnd w:id="20"/>
    <w:bookmarkStart w:id="21" w:name="examining-variables"/>
    <w:p>
      <w:pPr>
        <w:pStyle w:val="Heading2"/>
      </w:pPr>
      <w:r>
        <w:t xml:space="preserve">Examining Variables</w:t>
      </w:r>
    </w:p>
    <w:p>
      <w:pPr>
        <w:pStyle w:val="TableCaption"/>
      </w:pPr>
      <w:r>
        <w:t xml:space="preserve">Example of Student Survey Variables</w:t>
      </w:r>
    </w:p>
    <w:tbl>
      <w:tblPr>
        <w:tblStyle w:val="Table"/>
        <w:tblW w:type="auto" w:w="0"/>
        <w:tblLook w:firstRow="1" w:lastRow="0" w:firstColumn="0" w:lastColumn="0" w:noHBand="0" w:noVBand="0" w:val="0020"/>
        <w:tblCaption w:val="Example of Student Survey Variables"/>
      </w:tblPr>
      <w:tblGrid>
        <w:gridCol w:w="1980"/>
        <w:gridCol w:w="1980"/>
        <w:gridCol w:w="1980"/>
        <w:gridCol w:w="1980"/>
      </w:tblGrid>
      <w:tr>
        <w:trPr>
          <w:tblHeader w:val="true"/>
        </w:trPr>
        <w:tc>
          <w:tcPr/>
          <w:p>
            <w:pPr>
              <w:pStyle w:val="Compact"/>
              <w:jc w:val="right"/>
            </w:pPr>
            <w:r>
              <w:t xml:space="preserve">TimeReading</w:t>
            </w:r>
          </w:p>
        </w:tc>
        <w:tc>
          <w:tcPr/>
          <w:p>
            <w:pPr>
              <w:pStyle w:val="Compact"/>
              <w:jc w:val="right"/>
            </w:pPr>
            <w:r>
              <w:t xml:space="preserve">TimeTV</w:t>
            </w:r>
          </w:p>
        </w:tc>
        <w:tc>
          <w:tcPr/>
          <w:p>
            <w:pPr>
              <w:pStyle w:val="Compact"/>
              <w:jc w:val="right"/>
            </w:pPr>
            <w:r>
              <w:t xml:space="preserve">Happiness</w:t>
            </w:r>
          </w:p>
        </w:tc>
        <w:tc>
          <w:tcPr/>
          <w:p>
            <w:pPr>
              <w:pStyle w:val="Compact"/>
              <w:jc w:val="right"/>
            </w:pPr>
            <w:r>
              <w:t xml:space="preserve">Gender</w:t>
            </w:r>
          </w:p>
        </w:tc>
      </w:tr>
      <w:tr>
        <w:tc>
          <w:tcPr/>
          <w:p>
            <w:pPr>
              <w:pStyle w:val="Compact"/>
              <w:jc w:val="right"/>
            </w:pPr>
            <w:r>
              <w:t xml:space="preserve">1</w:t>
            </w:r>
          </w:p>
        </w:tc>
        <w:tc>
          <w:tcPr/>
          <w:p>
            <w:pPr>
              <w:pStyle w:val="Compact"/>
              <w:jc w:val="right"/>
            </w:pPr>
            <w:r>
              <w:t xml:space="preserve">90</w:t>
            </w:r>
          </w:p>
        </w:tc>
        <w:tc>
          <w:tcPr/>
          <w:p>
            <w:pPr>
              <w:pStyle w:val="Compact"/>
              <w:jc w:val="right"/>
            </w:pPr>
            <w:r>
              <w:t xml:space="preserve">86.20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95</w:t>
            </w:r>
          </w:p>
        </w:tc>
        <w:tc>
          <w:tcPr/>
          <w:p>
            <w:pPr>
              <w:pStyle w:val="Compact"/>
              <w:jc w:val="right"/>
            </w:pPr>
            <w:r>
              <w:t xml:space="preserve">88.70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85</w:t>
            </w:r>
          </w:p>
        </w:tc>
        <w:tc>
          <w:tcPr/>
          <w:p>
            <w:pPr>
              <w:pStyle w:val="Compact"/>
              <w:jc w:val="right"/>
            </w:pPr>
            <w:r>
              <w:t xml:space="preserve">70.17</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80</w:t>
            </w:r>
          </w:p>
        </w:tc>
        <w:tc>
          <w:tcPr/>
          <w:p>
            <w:pPr>
              <w:pStyle w:val="Compact"/>
              <w:jc w:val="right"/>
            </w:pPr>
            <w:r>
              <w:t xml:space="preserve">61.31</w:t>
            </w:r>
          </w:p>
        </w:tc>
        <w:tc>
          <w:tcPr/>
          <w:p>
            <w:pPr>
              <w:pStyle w:val="Compact"/>
              <w:jc w:val="right"/>
            </w:pPr>
            <w:r>
              <w:t xml:space="preserve">1</w:t>
            </w:r>
          </w:p>
        </w:tc>
      </w:tr>
      <w:tr>
        <w:tc>
          <w:tcPr/>
          <w:p>
            <w:pPr>
              <w:pStyle w:val="Compact"/>
              <w:jc w:val="right"/>
            </w:pPr>
            <w:r>
              <w:t xml:space="preserve">3</w:t>
            </w:r>
          </w:p>
        </w:tc>
        <w:tc>
          <w:tcPr/>
          <w:p>
            <w:pPr>
              <w:pStyle w:val="Compact"/>
              <w:jc w:val="right"/>
            </w:pPr>
            <w:r>
              <w:t xml:space="preserve">75</w:t>
            </w:r>
          </w:p>
        </w:tc>
        <w:tc>
          <w:tcPr/>
          <w:p>
            <w:pPr>
              <w:pStyle w:val="Compact"/>
              <w:jc w:val="right"/>
            </w:pPr>
            <w:r>
              <w:t xml:space="preserve">89.52</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70</w:t>
            </w:r>
          </w:p>
        </w:tc>
        <w:tc>
          <w:tcPr/>
          <w:p>
            <w:pPr>
              <w:pStyle w:val="Compact"/>
              <w:jc w:val="right"/>
            </w:pPr>
            <w:r>
              <w:t xml:space="preserve">60.50</w:t>
            </w:r>
          </w:p>
        </w:tc>
        <w:tc>
          <w:tcPr/>
          <w:p>
            <w:pPr>
              <w:pStyle w:val="Compact"/>
              <w:jc w:val="right"/>
            </w:pPr>
            <w:r>
              <w:t xml:space="preserve">1</w:t>
            </w:r>
          </w:p>
        </w:tc>
      </w:tr>
    </w:tbl>
    <w:p>
      <w:pPr>
        <w:pStyle w:val="BodyText"/>
      </w:pPr>
      <w:r>
        <w:t xml:space="preserve">Looking at the variables in the student survey table, we find that all of the variables are using different scales of measurement. For example, it appears that TimeReading is likely measured in hours whereas TimeTV is likely measured in minutes. Although if corrected for this by converting TimeReading to minutes or TimeTV to hours, it would not change the sign of the covariance (so the relationship between variables remains positive or inverse), it would change the magnitude of the covariance between variables</w:t>
      </w:r>
    </w:p>
    <w:p>
      <w:pPr>
        <w:pStyle w:val="TableCaption"/>
      </w:pPr>
      <w:r>
        <w:t xml:space="preserve">Covariance of Student Survey variables</w:t>
      </w:r>
    </w:p>
    <w:tbl>
      <w:tblPr>
        <w:tblStyle w:val="Table"/>
        <w:tblW w:type="auto" w:w="0"/>
        <w:tblLook w:firstRow="1" w:lastRow="0" w:firstColumn="0" w:lastColumn="0" w:noHBand="0" w:noVBand="0" w:val="0020"/>
        <w:tblCaption w:val="Covariance of Student Survey variables"/>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TimeReading</w:t>
            </w:r>
          </w:p>
        </w:tc>
        <w:tc>
          <w:tcPr/>
          <w:p>
            <w:pPr>
              <w:pStyle w:val="Compact"/>
              <w:jc w:val="right"/>
            </w:pPr>
            <w:r>
              <w:t xml:space="preserve">TimeReading_min</w:t>
            </w:r>
          </w:p>
        </w:tc>
        <w:tc>
          <w:tcPr/>
          <w:p>
            <w:pPr>
              <w:pStyle w:val="Compact"/>
              <w:jc w:val="right"/>
            </w:pPr>
            <w:r>
              <w:t xml:space="preserve">TimeTV</w:t>
            </w:r>
          </w:p>
        </w:tc>
        <w:tc>
          <w:tcPr/>
          <w:p>
            <w:pPr>
              <w:pStyle w:val="Compact"/>
              <w:jc w:val="right"/>
            </w:pPr>
            <w:r>
              <w:t xml:space="preserve">Happiness</w:t>
            </w:r>
          </w:p>
        </w:tc>
        <w:tc>
          <w:tcPr/>
          <w:p>
            <w:pPr>
              <w:pStyle w:val="Compact"/>
              <w:jc w:val="right"/>
            </w:pPr>
            <w:r>
              <w:t xml:space="preserve">Gender</w:t>
            </w:r>
          </w:p>
        </w:tc>
      </w:tr>
      <w:tr>
        <w:tc>
          <w:tcPr/>
          <w:p>
            <w:pPr>
              <w:pStyle w:val="Compact"/>
              <w:jc w:val="left"/>
            </w:pPr>
            <w:r>
              <w:t xml:space="preserve">TimeReading</w:t>
            </w:r>
          </w:p>
        </w:tc>
        <w:tc>
          <w:tcPr/>
          <w:p>
            <w:pPr>
              <w:pStyle w:val="Compact"/>
              <w:jc w:val="right"/>
            </w:pPr>
            <w:r>
              <w:t xml:space="preserve">3.0545455</w:t>
            </w:r>
          </w:p>
        </w:tc>
        <w:tc>
          <w:tcPr/>
          <w:p>
            <w:pPr>
              <w:pStyle w:val="Compact"/>
              <w:jc w:val="right"/>
            </w:pPr>
            <w:r>
              <w:t xml:space="preserve">183.272727</w:t>
            </w:r>
          </w:p>
        </w:tc>
        <w:tc>
          <w:tcPr/>
          <w:p>
            <w:pPr>
              <w:pStyle w:val="Compact"/>
              <w:jc w:val="right"/>
            </w:pPr>
            <w:r>
              <w:t xml:space="preserve">-20.3636364</w:t>
            </w:r>
          </w:p>
        </w:tc>
        <w:tc>
          <w:tcPr/>
          <w:p>
            <w:pPr>
              <w:pStyle w:val="Compact"/>
              <w:jc w:val="right"/>
            </w:pPr>
            <w:r>
              <w:t xml:space="preserve">-10.350091</w:t>
            </w:r>
          </w:p>
        </w:tc>
        <w:tc>
          <w:tcPr/>
          <w:p>
            <w:pPr>
              <w:pStyle w:val="Compact"/>
              <w:jc w:val="right"/>
            </w:pPr>
            <w:r>
              <w:t xml:space="preserve">-0.0818182</w:t>
            </w:r>
          </w:p>
        </w:tc>
      </w:tr>
      <w:tr>
        <w:tc>
          <w:tcPr/>
          <w:p>
            <w:pPr>
              <w:pStyle w:val="Compact"/>
              <w:jc w:val="left"/>
            </w:pPr>
            <w:r>
              <w:t xml:space="preserve">TimeReading_min</w:t>
            </w:r>
          </w:p>
        </w:tc>
        <w:tc>
          <w:tcPr/>
          <w:p>
            <w:pPr>
              <w:pStyle w:val="Compact"/>
              <w:jc w:val="right"/>
            </w:pPr>
            <w:r>
              <w:t xml:space="preserve">183.2727273</w:t>
            </w:r>
          </w:p>
        </w:tc>
        <w:tc>
          <w:tcPr/>
          <w:p>
            <w:pPr>
              <w:pStyle w:val="Compact"/>
              <w:jc w:val="right"/>
            </w:pPr>
            <w:r>
              <w:t xml:space="preserve">10996.363636</w:t>
            </w:r>
          </w:p>
        </w:tc>
        <w:tc>
          <w:tcPr/>
          <w:p>
            <w:pPr>
              <w:pStyle w:val="Compact"/>
              <w:jc w:val="right"/>
            </w:pPr>
            <w:r>
              <w:t xml:space="preserve">-1221.8181818</w:t>
            </w:r>
          </w:p>
        </w:tc>
        <w:tc>
          <w:tcPr/>
          <w:p>
            <w:pPr>
              <w:pStyle w:val="Compact"/>
              <w:jc w:val="right"/>
            </w:pPr>
            <w:r>
              <w:t xml:space="preserve">-621.005455</w:t>
            </w:r>
          </w:p>
        </w:tc>
        <w:tc>
          <w:tcPr/>
          <w:p>
            <w:pPr>
              <w:pStyle w:val="Compact"/>
              <w:jc w:val="right"/>
            </w:pPr>
            <w:r>
              <w:t xml:space="preserve">-4.9090909</w:t>
            </w:r>
          </w:p>
        </w:tc>
      </w:tr>
      <w:tr>
        <w:tc>
          <w:tcPr/>
          <w:p>
            <w:pPr>
              <w:pStyle w:val="Compact"/>
              <w:jc w:val="left"/>
            </w:pPr>
            <w:r>
              <w:t xml:space="preserve">TimeTV</w:t>
            </w:r>
          </w:p>
        </w:tc>
        <w:tc>
          <w:tcPr/>
          <w:p>
            <w:pPr>
              <w:pStyle w:val="Compact"/>
              <w:jc w:val="right"/>
            </w:pPr>
            <w:r>
              <w:t xml:space="preserve">-20.3636364</w:t>
            </w:r>
          </w:p>
        </w:tc>
        <w:tc>
          <w:tcPr/>
          <w:p>
            <w:pPr>
              <w:pStyle w:val="Compact"/>
              <w:jc w:val="right"/>
            </w:pPr>
            <w:r>
              <w:t xml:space="preserve">-1221.818182</w:t>
            </w:r>
          </w:p>
        </w:tc>
        <w:tc>
          <w:tcPr/>
          <w:p>
            <w:pPr>
              <w:pStyle w:val="Compact"/>
              <w:jc w:val="right"/>
            </w:pPr>
            <w:r>
              <w:t xml:space="preserve">174.0909091</w:t>
            </w:r>
          </w:p>
        </w:tc>
        <w:tc>
          <w:tcPr/>
          <w:p>
            <w:pPr>
              <w:pStyle w:val="Compact"/>
              <w:jc w:val="right"/>
            </w:pPr>
            <w:r>
              <w:t xml:space="preserve">114.377273</w:t>
            </w:r>
          </w:p>
        </w:tc>
        <w:tc>
          <w:tcPr/>
          <w:p>
            <w:pPr>
              <w:pStyle w:val="Compact"/>
              <w:jc w:val="right"/>
            </w:pPr>
            <w:r>
              <w:t xml:space="preserve">0.0454545</w:t>
            </w:r>
          </w:p>
        </w:tc>
      </w:tr>
      <w:tr>
        <w:tc>
          <w:tcPr/>
          <w:p>
            <w:pPr>
              <w:pStyle w:val="Compact"/>
              <w:jc w:val="left"/>
            </w:pPr>
            <w:r>
              <w:t xml:space="preserve">Happiness</w:t>
            </w:r>
          </w:p>
        </w:tc>
        <w:tc>
          <w:tcPr/>
          <w:p>
            <w:pPr>
              <w:pStyle w:val="Compact"/>
              <w:jc w:val="right"/>
            </w:pPr>
            <w:r>
              <w:t xml:space="preserve">-10.3500909</w:t>
            </w:r>
          </w:p>
        </w:tc>
        <w:tc>
          <w:tcPr/>
          <w:p>
            <w:pPr>
              <w:pStyle w:val="Compact"/>
              <w:jc w:val="right"/>
            </w:pPr>
            <w:r>
              <w:t xml:space="preserve">-621.005455</w:t>
            </w:r>
          </w:p>
        </w:tc>
        <w:tc>
          <w:tcPr/>
          <w:p>
            <w:pPr>
              <w:pStyle w:val="Compact"/>
              <w:jc w:val="right"/>
            </w:pPr>
            <w:r>
              <w:t xml:space="preserve">114.3772727</w:t>
            </w:r>
          </w:p>
        </w:tc>
        <w:tc>
          <w:tcPr/>
          <w:p>
            <w:pPr>
              <w:pStyle w:val="Compact"/>
              <w:jc w:val="right"/>
            </w:pPr>
            <w:r>
              <w:t xml:space="preserve">185.451422</w:t>
            </w:r>
          </w:p>
        </w:tc>
        <w:tc>
          <w:tcPr/>
          <w:p>
            <w:pPr>
              <w:pStyle w:val="Compact"/>
              <w:jc w:val="right"/>
            </w:pPr>
            <w:r>
              <w:t xml:space="preserve">1.1166364</w:t>
            </w:r>
          </w:p>
        </w:tc>
      </w:tr>
      <w:tr>
        <w:tc>
          <w:tcPr/>
          <w:p>
            <w:pPr>
              <w:pStyle w:val="Compact"/>
              <w:jc w:val="left"/>
            </w:pPr>
            <w:r>
              <w:t xml:space="preserve">Gender</w:t>
            </w:r>
          </w:p>
        </w:tc>
        <w:tc>
          <w:tcPr/>
          <w:p>
            <w:pPr>
              <w:pStyle w:val="Compact"/>
              <w:jc w:val="right"/>
            </w:pPr>
            <w:r>
              <w:t xml:space="preserve">-0.0818182</w:t>
            </w:r>
          </w:p>
        </w:tc>
        <w:tc>
          <w:tcPr/>
          <w:p>
            <w:pPr>
              <w:pStyle w:val="Compact"/>
              <w:jc w:val="right"/>
            </w:pPr>
            <w:r>
              <w:t xml:space="preserve">-4.909091</w:t>
            </w:r>
          </w:p>
        </w:tc>
        <w:tc>
          <w:tcPr/>
          <w:p>
            <w:pPr>
              <w:pStyle w:val="Compact"/>
              <w:jc w:val="right"/>
            </w:pPr>
            <w:r>
              <w:t xml:space="preserve">0.0454545</w:t>
            </w:r>
          </w:p>
        </w:tc>
        <w:tc>
          <w:tcPr/>
          <w:p>
            <w:pPr>
              <w:pStyle w:val="Compact"/>
              <w:jc w:val="right"/>
            </w:pPr>
            <w:r>
              <w:t xml:space="preserve">1.116636</w:t>
            </w:r>
          </w:p>
        </w:tc>
        <w:tc>
          <w:tcPr/>
          <w:p>
            <w:pPr>
              <w:pStyle w:val="Compact"/>
              <w:jc w:val="right"/>
            </w:pPr>
            <w:r>
              <w:t xml:space="preserve">0.2727273</w:t>
            </w:r>
          </w:p>
        </w:tc>
      </w:tr>
    </w:tbl>
    <w:p>
      <w:pPr>
        <w:pStyle w:val="BodyText"/>
      </w:pPr>
      <w:r>
        <w:t xml:space="preserve">Happiness is likely on a scale from 1-100 but we have no concept of a scale for this metric. It is unable to be changed into a minute or hour measure like the previous variables were.</w:t>
      </w:r>
    </w:p>
    <w:p>
      <w:pPr>
        <w:pStyle w:val="BodyText"/>
      </w:pPr>
      <w:r>
        <w:t xml:space="preserve">Gender is an indicator function, indicating a student is on gender if they are labeled as</w:t>
      </w:r>
      <w:r>
        <w:t xml:space="preserve"> </w:t>
      </w:r>
      <w:r>
        <w:t xml:space="preserve">‘</w:t>
      </w:r>
      <w:r>
        <w:t xml:space="preserve">1</w:t>
      </w:r>
      <w:r>
        <w:t xml:space="preserve">’</w:t>
      </w:r>
      <w:r>
        <w:t xml:space="preserve"> </w:t>
      </w:r>
      <w:r>
        <w:t xml:space="preserve">and the other gender if labeled as</w:t>
      </w:r>
      <w:r>
        <w:t xml:space="preserve"> </w:t>
      </w:r>
      <w:r>
        <w:t xml:space="preserve">‘</w:t>
      </w:r>
      <w:r>
        <w:t xml:space="preserve">0</w:t>
      </w:r>
      <w:r>
        <w:t xml:space="preserve">’</w:t>
      </w:r>
      <w:r>
        <w:t xml:space="preserve">.</w:t>
      </w:r>
    </w:p>
    <w:p>
      <w:pPr>
        <w:pStyle w:val="BodyText"/>
      </w:pPr>
      <w:r>
        <w:t xml:space="preserve">If you swap the gender indicators (i.e. the 1’s become 0’s and the 0’s become 1’s), you also change the direction of the relationship between Gender and the other variables, but maintain the magnitude. See table for examples.</w:t>
      </w:r>
    </w:p>
    <w:p>
      <w:pPr>
        <w:pStyle w:val="TableCaption"/>
      </w:pPr>
      <w:r>
        <w:t xml:space="preserve">Covariance of Student Survey variables</w:t>
      </w:r>
    </w:p>
    <w:tbl>
      <w:tblPr>
        <w:tblStyle w:val="Table"/>
        <w:tblW w:type="auto" w:w="0"/>
        <w:tblLook w:firstRow="1" w:lastRow="0" w:firstColumn="0" w:lastColumn="0" w:noHBand="0" w:noVBand="0" w:val="0020"/>
        <w:tblCaption w:val="Covariance of Student Survey variables"/>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TimeReading</w:t>
            </w:r>
          </w:p>
        </w:tc>
        <w:tc>
          <w:tcPr/>
          <w:p>
            <w:pPr>
              <w:pStyle w:val="Compact"/>
              <w:jc w:val="right"/>
            </w:pPr>
            <w:r>
              <w:t xml:space="preserve">TimeTV</w:t>
            </w:r>
          </w:p>
        </w:tc>
        <w:tc>
          <w:tcPr/>
          <w:p>
            <w:pPr>
              <w:pStyle w:val="Compact"/>
              <w:jc w:val="right"/>
            </w:pPr>
            <w:r>
              <w:t xml:space="preserve">Happiness</w:t>
            </w:r>
          </w:p>
        </w:tc>
        <w:tc>
          <w:tcPr/>
          <w:p>
            <w:pPr>
              <w:pStyle w:val="Compact"/>
              <w:jc w:val="right"/>
            </w:pPr>
            <w:r>
              <w:t xml:space="preserve">Gender</w:t>
            </w:r>
          </w:p>
        </w:tc>
        <w:tc>
          <w:tcPr/>
          <w:p>
            <w:pPr>
              <w:pStyle w:val="Compact"/>
              <w:jc w:val="right"/>
            </w:pPr>
            <w:r>
              <w:t xml:space="preserve">Gender_Swap</w:t>
            </w:r>
          </w:p>
        </w:tc>
      </w:tr>
      <w:tr>
        <w:tc>
          <w:tcPr/>
          <w:p>
            <w:pPr>
              <w:pStyle w:val="Compact"/>
              <w:jc w:val="left"/>
            </w:pPr>
            <w:r>
              <w:t xml:space="preserve">TimeReading</w:t>
            </w:r>
          </w:p>
        </w:tc>
        <w:tc>
          <w:tcPr/>
          <w:p>
            <w:pPr>
              <w:pStyle w:val="Compact"/>
              <w:jc w:val="right"/>
            </w:pPr>
            <w:r>
              <w:t xml:space="preserve">3.0545455</w:t>
            </w:r>
          </w:p>
        </w:tc>
        <w:tc>
          <w:tcPr/>
          <w:p>
            <w:pPr>
              <w:pStyle w:val="Compact"/>
              <w:jc w:val="right"/>
            </w:pPr>
            <w:r>
              <w:t xml:space="preserve">-20.3636364</w:t>
            </w:r>
          </w:p>
        </w:tc>
        <w:tc>
          <w:tcPr/>
          <w:p>
            <w:pPr>
              <w:pStyle w:val="Compact"/>
              <w:jc w:val="right"/>
            </w:pPr>
            <w:r>
              <w:t xml:space="preserve">-10.350091</w:t>
            </w:r>
          </w:p>
        </w:tc>
        <w:tc>
          <w:tcPr/>
          <w:p>
            <w:pPr>
              <w:pStyle w:val="Compact"/>
              <w:jc w:val="right"/>
            </w:pPr>
            <w:r>
              <w:t xml:space="preserve">-0.0818182</w:t>
            </w:r>
          </w:p>
        </w:tc>
        <w:tc>
          <w:tcPr/>
          <w:p>
            <w:pPr>
              <w:pStyle w:val="Compact"/>
              <w:jc w:val="right"/>
            </w:pPr>
            <w:r>
              <w:t xml:space="preserve">0.0818182</w:t>
            </w:r>
          </w:p>
        </w:tc>
      </w:tr>
      <w:tr>
        <w:tc>
          <w:tcPr/>
          <w:p>
            <w:pPr>
              <w:pStyle w:val="Compact"/>
              <w:jc w:val="left"/>
            </w:pPr>
            <w:r>
              <w:t xml:space="preserve">TimeTV</w:t>
            </w:r>
          </w:p>
        </w:tc>
        <w:tc>
          <w:tcPr/>
          <w:p>
            <w:pPr>
              <w:pStyle w:val="Compact"/>
              <w:jc w:val="right"/>
            </w:pPr>
            <w:r>
              <w:t xml:space="preserve">-20.3636364</w:t>
            </w:r>
          </w:p>
        </w:tc>
        <w:tc>
          <w:tcPr/>
          <w:p>
            <w:pPr>
              <w:pStyle w:val="Compact"/>
              <w:jc w:val="right"/>
            </w:pPr>
            <w:r>
              <w:t xml:space="preserve">174.0909091</w:t>
            </w:r>
          </w:p>
        </w:tc>
        <w:tc>
          <w:tcPr/>
          <w:p>
            <w:pPr>
              <w:pStyle w:val="Compact"/>
              <w:jc w:val="right"/>
            </w:pPr>
            <w:r>
              <w:t xml:space="preserve">114.377273</w:t>
            </w:r>
          </w:p>
        </w:tc>
        <w:tc>
          <w:tcPr/>
          <w:p>
            <w:pPr>
              <w:pStyle w:val="Compact"/>
              <w:jc w:val="right"/>
            </w:pPr>
            <w:r>
              <w:t xml:space="preserve">0.0454545</w:t>
            </w:r>
          </w:p>
        </w:tc>
        <w:tc>
          <w:tcPr/>
          <w:p>
            <w:pPr>
              <w:pStyle w:val="Compact"/>
              <w:jc w:val="right"/>
            </w:pPr>
            <w:r>
              <w:t xml:space="preserve">-0.0454545</w:t>
            </w:r>
          </w:p>
        </w:tc>
      </w:tr>
      <w:tr>
        <w:tc>
          <w:tcPr/>
          <w:p>
            <w:pPr>
              <w:pStyle w:val="Compact"/>
              <w:jc w:val="left"/>
            </w:pPr>
            <w:r>
              <w:t xml:space="preserve">Happiness</w:t>
            </w:r>
          </w:p>
        </w:tc>
        <w:tc>
          <w:tcPr/>
          <w:p>
            <w:pPr>
              <w:pStyle w:val="Compact"/>
              <w:jc w:val="right"/>
            </w:pPr>
            <w:r>
              <w:t xml:space="preserve">-10.3500909</w:t>
            </w:r>
          </w:p>
        </w:tc>
        <w:tc>
          <w:tcPr/>
          <w:p>
            <w:pPr>
              <w:pStyle w:val="Compact"/>
              <w:jc w:val="right"/>
            </w:pPr>
            <w:r>
              <w:t xml:space="preserve">114.3772727</w:t>
            </w:r>
          </w:p>
        </w:tc>
        <w:tc>
          <w:tcPr/>
          <w:p>
            <w:pPr>
              <w:pStyle w:val="Compact"/>
              <w:jc w:val="right"/>
            </w:pPr>
            <w:r>
              <w:t xml:space="preserve">185.451422</w:t>
            </w:r>
          </w:p>
        </w:tc>
        <w:tc>
          <w:tcPr/>
          <w:p>
            <w:pPr>
              <w:pStyle w:val="Compact"/>
              <w:jc w:val="right"/>
            </w:pPr>
            <w:r>
              <w:t xml:space="preserve">1.1166364</w:t>
            </w:r>
          </w:p>
        </w:tc>
        <w:tc>
          <w:tcPr/>
          <w:p>
            <w:pPr>
              <w:pStyle w:val="Compact"/>
              <w:jc w:val="right"/>
            </w:pPr>
            <w:r>
              <w:t xml:space="preserve">-1.1166364</w:t>
            </w:r>
          </w:p>
        </w:tc>
      </w:tr>
      <w:tr>
        <w:tc>
          <w:tcPr/>
          <w:p>
            <w:pPr>
              <w:pStyle w:val="Compact"/>
              <w:jc w:val="left"/>
            </w:pPr>
            <w:r>
              <w:t xml:space="preserve">Gender</w:t>
            </w:r>
          </w:p>
        </w:tc>
        <w:tc>
          <w:tcPr/>
          <w:p>
            <w:pPr>
              <w:pStyle w:val="Compact"/>
              <w:jc w:val="right"/>
            </w:pPr>
            <w:r>
              <w:t xml:space="preserve">-0.0818182</w:t>
            </w:r>
          </w:p>
        </w:tc>
        <w:tc>
          <w:tcPr/>
          <w:p>
            <w:pPr>
              <w:pStyle w:val="Compact"/>
              <w:jc w:val="right"/>
            </w:pPr>
            <w:r>
              <w:t xml:space="preserve">0.0454545</w:t>
            </w:r>
          </w:p>
        </w:tc>
        <w:tc>
          <w:tcPr/>
          <w:p>
            <w:pPr>
              <w:pStyle w:val="Compact"/>
              <w:jc w:val="right"/>
            </w:pPr>
            <w:r>
              <w:t xml:space="preserve">1.116636</w:t>
            </w:r>
          </w:p>
        </w:tc>
        <w:tc>
          <w:tcPr/>
          <w:p>
            <w:pPr>
              <w:pStyle w:val="Compact"/>
              <w:jc w:val="right"/>
            </w:pPr>
            <w:r>
              <w:t xml:space="preserve">0.2727273</w:t>
            </w:r>
          </w:p>
        </w:tc>
        <w:tc>
          <w:tcPr/>
          <w:p>
            <w:pPr>
              <w:pStyle w:val="Compact"/>
              <w:jc w:val="right"/>
            </w:pPr>
            <w:r>
              <w:t xml:space="preserve">-0.2727273</w:t>
            </w:r>
          </w:p>
        </w:tc>
      </w:tr>
      <w:tr>
        <w:tc>
          <w:tcPr/>
          <w:p>
            <w:pPr>
              <w:pStyle w:val="Compact"/>
              <w:jc w:val="left"/>
            </w:pPr>
            <w:r>
              <w:t xml:space="preserve">Gender_Swap</w:t>
            </w:r>
          </w:p>
        </w:tc>
        <w:tc>
          <w:tcPr/>
          <w:p>
            <w:pPr>
              <w:pStyle w:val="Compact"/>
              <w:jc w:val="right"/>
            </w:pPr>
            <w:r>
              <w:t xml:space="preserve">0.0818182</w:t>
            </w:r>
          </w:p>
        </w:tc>
        <w:tc>
          <w:tcPr/>
          <w:p>
            <w:pPr>
              <w:pStyle w:val="Compact"/>
              <w:jc w:val="right"/>
            </w:pPr>
            <w:r>
              <w:t xml:space="preserve">-0.0454545</w:t>
            </w:r>
          </w:p>
        </w:tc>
        <w:tc>
          <w:tcPr/>
          <w:p>
            <w:pPr>
              <w:pStyle w:val="Compact"/>
              <w:jc w:val="right"/>
            </w:pPr>
            <w:r>
              <w:t xml:space="preserve">-1.116636</w:t>
            </w:r>
          </w:p>
        </w:tc>
        <w:tc>
          <w:tcPr/>
          <w:p>
            <w:pPr>
              <w:pStyle w:val="Compact"/>
              <w:jc w:val="right"/>
            </w:pPr>
            <w:r>
              <w:t xml:space="preserve">-0.2727273</w:t>
            </w:r>
          </w:p>
        </w:tc>
        <w:tc>
          <w:tcPr/>
          <w:p>
            <w:pPr>
              <w:pStyle w:val="Compact"/>
              <w:jc w:val="right"/>
            </w:pPr>
            <w:r>
              <w:t xml:space="preserve">0.2727273</w:t>
            </w:r>
          </w:p>
        </w:tc>
      </w:tr>
    </w:tbl>
    <w:p>
      <w:pPr>
        <w:pStyle w:val="BodyText"/>
      </w:pPr>
      <w:r>
        <w:t xml:space="preserve">TimeTV, TimeReading and Happiness are ratio variables, where as gender is binary.</w:t>
      </w:r>
    </w:p>
    <w:bookmarkEnd w:id="21"/>
    <w:bookmarkStart w:id="22" w:name="type-of-correlation-analysis"/>
    <w:p>
      <w:pPr>
        <w:pStyle w:val="Heading2"/>
      </w:pPr>
      <w:r>
        <w:t xml:space="preserve">Type of Correlation Analysis</w:t>
      </w:r>
    </w:p>
    <w:p>
      <w:pPr>
        <w:pStyle w:val="FirstParagraph"/>
      </w:pPr>
      <w:r>
        <w:t xml:space="preserve">First we want to look at the type of variables. For TimeTV, TimeReading and Happiness, the variables are ration and linear, so we can do a Pearson’s R test. However for Gender, we must do a biserial correlation. This test is the same in R as the Pearson’s test so we’ll use Pearson’s for all variables. Because of the values we saw in the covariances, I believe:</w:t>
      </w:r>
    </w:p>
    <w:p>
      <w:pPr>
        <w:numPr>
          <w:ilvl w:val="0"/>
          <w:numId w:val="1002"/>
        </w:numPr>
        <w:pStyle w:val="Compact"/>
      </w:pPr>
      <w:r>
        <w:t xml:space="preserve">TimeReading will be negatively correlated with TimeTV, Happiness and Gender.</w:t>
      </w:r>
    </w:p>
    <w:p>
      <w:pPr>
        <w:numPr>
          <w:ilvl w:val="0"/>
          <w:numId w:val="1002"/>
        </w:numPr>
        <w:pStyle w:val="Compact"/>
      </w:pPr>
      <w:r>
        <w:t xml:space="preserve">Time TV will be positively correlated to Happiness and Gender.</w:t>
      </w:r>
    </w:p>
    <w:p>
      <w:pPr>
        <w:numPr>
          <w:ilvl w:val="0"/>
          <w:numId w:val="1002"/>
        </w:numPr>
        <w:pStyle w:val="Compact"/>
      </w:pPr>
      <w:r>
        <w:t xml:space="preserve">Happiness will be positively correlated to Gender.</w:t>
      </w:r>
    </w:p>
    <w:bookmarkEnd w:id="22"/>
    <w:bookmarkStart w:id="23" w:name="correlation-analysis"/>
    <w:p>
      <w:pPr>
        <w:pStyle w:val="Heading2"/>
      </w:pPr>
      <w:r>
        <w:t xml:space="preserve">Correlation Analysis</w:t>
      </w:r>
    </w:p>
    <w:p>
      <w:pPr>
        <w:pStyle w:val="FirstParagraph"/>
      </w:pPr>
      <w:r>
        <w:t xml:space="preserve">Correlations of all variables. For this analysis we’ll change the variables of time reading to be in minutes to match tv time.</w:t>
      </w:r>
    </w:p>
    <w:p>
      <w:pPr>
        <w:pStyle w:val="TableCaption"/>
      </w:pPr>
      <w:r>
        <w:t xml:space="preserve">Pearson R correlation of Student Survey variables</w:t>
      </w:r>
    </w:p>
    <w:tbl>
      <w:tblPr>
        <w:tblStyle w:val="Table"/>
        <w:tblW w:type="auto" w:w="0"/>
        <w:tblLook w:firstRow="1" w:lastRow="0" w:firstColumn="0" w:lastColumn="0" w:noHBand="0" w:noVBand="0" w:val="0020"/>
        <w:tblCaption w:val="Pearson R correlation of Student Survey variables"/>
      </w:tblPr>
      <w:tblGrid>
        <w:gridCol w:w="1584"/>
        <w:gridCol w:w="1584"/>
        <w:gridCol w:w="1584"/>
        <w:gridCol w:w="1584"/>
        <w:gridCol w:w="1584"/>
      </w:tblGrid>
      <w:tr>
        <w:trPr>
          <w:tblHeader w:val="true"/>
        </w:trPr>
        <w:tc>
          <w:tcPr/>
          <w:p>
            <w:pPr>
              <w:pStyle w:val="Compact"/>
            </w:pPr>
          </w:p>
        </w:tc>
        <w:tc>
          <w:tcPr/>
          <w:p>
            <w:pPr>
              <w:pStyle w:val="Compact"/>
              <w:jc w:val="right"/>
            </w:pPr>
            <w:r>
              <w:t xml:space="preserve">TimeReading</w:t>
            </w:r>
          </w:p>
        </w:tc>
        <w:tc>
          <w:tcPr/>
          <w:p>
            <w:pPr>
              <w:pStyle w:val="Compact"/>
              <w:jc w:val="right"/>
            </w:pPr>
            <w:r>
              <w:t xml:space="preserve">TimeTV</w:t>
            </w:r>
          </w:p>
        </w:tc>
        <w:tc>
          <w:tcPr/>
          <w:p>
            <w:pPr>
              <w:pStyle w:val="Compact"/>
              <w:jc w:val="right"/>
            </w:pPr>
            <w:r>
              <w:t xml:space="preserve">Happiness</w:t>
            </w:r>
          </w:p>
        </w:tc>
        <w:tc>
          <w:tcPr/>
          <w:p>
            <w:pPr>
              <w:pStyle w:val="Compact"/>
              <w:jc w:val="right"/>
            </w:pPr>
            <w:r>
              <w:t xml:space="preserve">Gender</w:t>
            </w:r>
          </w:p>
        </w:tc>
      </w:tr>
      <w:tr>
        <w:tc>
          <w:tcPr/>
          <w:p>
            <w:pPr>
              <w:pStyle w:val="Compact"/>
              <w:jc w:val="left"/>
            </w:pPr>
            <w:r>
              <w:t xml:space="preserve">TimeReading</w:t>
            </w:r>
          </w:p>
        </w:tc>
        <w:tc>
          <w:tcPr/>
          <w:p>
            <w:pPr>
              <w:pStyle w:val="Compact"/>
              <w:jc w:val="right"/>
            </w:pPr>
            <w:r>
              <w:t xml:space="preserve">1.0000000</w:t>
            </w:r>
          </w:p>
        </w:tc>
        <w:tc>
          <w:tcPr/>
          <w:p>
            <w:pPr>
              <w:pStyle w:val="Compact"/>
              <w:jc w:val="right"/>
            </w:pPr>
            <w:r>
              <w:t xml:space="preserve">-0.8830677</w:t>
            </w:r>
          </w:p>
        </w:tc>
        <w:tc>
          <w:tcPr/>
          <w:p>
            <w:pPr>
              <w:pStyle w:val="Compact"/>
              <w:jc w:val="right"/>
            </w:pPr>
            <w:r>
              <w:t xml:space="preserve">-0.4348663</w:t>
            </w:r>
          </w:p>
        </w:tc>
        <w:tc>
          <w:tcPr/>
          <w:p>
            <w:pPr>
              <w:pStyle w:val="Compact"/>
              <w:jc w:val="right"/>
            </w:pPr>
            <w:r>
              <w:t xml:space="preserve">-0.0896421</w:t>
            </w:r>
          </w:p>
        </w:tc>
      </w:tr>
      <w:tr>
        <w:tc>
          <w:tcPr/>
          <w:p>
            <w:pPr>
              <w:pStyle w:val="Compact"/>
              <w:jc w:val="left"/>
            </w:pPr>
            <w:r>
              <w:t xml:space="preserve">TimeTV</w:t>
            </w:r>
          </w:p>
        </w:tc>
        <w:tc>
          <w:tcPr/>
          <w:p>
            <w:pPr>
              <w:pStyle w:val="Compact"/>
              <w:jc w:val="right"/>
            </w:pPr>
            <w:r>
              <w:t xml:space="preserve">-0.8830677</w:t>
            </w:r>
          </w:p>
        </w:tc>
        <w:tc>
          <w:tcPr/>
          <w:p>
            <w:pPr>
              <w:pStyle w:val="Compact"/>
              <w:jc w:val="right"/>
            </w:pPr>
            <w:r>
              <w:t xml:space="preserve">1.0000000</w:t>
            </w:r>
          </w:p>
        </w:tc>
        <w:tc>
          <w:tcPr/>
          <w:p>
            <w:pPr>
              <w:pStyle w:val="Compact"/>
              <w:jc w:val="right"/>
            </w:pPr>
            <w:r>
              <w:t xml:space="preserve">0.6365560</w:t>
            </w:r>
          </w:p>
        </w:tc>
        <w:tc>
          <w:tcPr/>
          <w:p>
            <w:pPr>
              <w:pStyle w:val="Compact"/>
              <w:jc w:val="right"/>
            </w:pPr>
            <w:r>
              <w:t xml:space="preserve">0.0065967</w:t>
            </w:r>
          </w:p>
        </w:tc>
      </w:tr>
      <w:tr>
        <w:tc>
          <w:tcPr/>
          <w:p>
            <w:pPr>
              <w:pStyle w:val="Compact"/>
              <w:jc w:val="left"/>
            </w:pPr>
            <w:r>
              <w:t xml:space="preserve">Happiness</w:t>
            </w:r>
          </w:p>
        </w:tc>
        <w:tc>
          <w:tcPr/>
          <w:p>
            <w:pPr>
              <w:pStyle w:val="Compact"/>
              <w:jc w:val="right"/>
            </w:pPr>
            <w:r>
              <w:t xml:space="preserve">-0.4348663</w:t>
            </w:r>
          </w:p>
        </w:tc>
        <w:tc>
          <w:tcPr/>
          <w:p>
            <w:pPr>
              <w:pStyle w:val="Compact"/>
              <w:jc w:val="right"/>
            </w:pPr>
            <w:r>
              <w:t xml:space="preserve">0.6365560</w:t>
            </w:r>
          </w:p>
        </w:tc>
        <w:tc>
          <w:tcPr/>
          <w:p>
            <w:pPr>
              <w:pStyle w:val="Compact"/>
              <w:jc w:val="right"/>
            </w:pPr>
            <w:r>
              <w:t xml:space="preserve">1.0000000</w:t>
            </w:r>
          </w:p>
        </w:tc>
        <w:tc>
          <w:tcPr/>
          <w:p>
            <w:pPr>
              <w:pStyle w:val="Compact"/>
              <w:jc w:val="right"/>
            </w:pPr>
            <w:r>
              <w:t xml:space="preserve">0.1570118</w:t>
            </w:r>
          </w:p>
        </w:tc>
      </w:tr>
      <w:tr>
        <w:tc>
          <w:tcPr/>
          <w:p>
            <w:pPr>
              <w:pStyle w:val="Compact"/>
              <w:jc w:val="left"/>
            </w:pPr>
            <w:r>
              <w:t xml:space="preserve">Gender</w:t>
            </w:r>
          </w:p>
        </w:tc>
        <w:tc>
          <w:tcPr/>
          <w:p>
            <w:pPr>
              <w:pStyle w:val="Compact"/>
              <w:jc w:val="right"/>
            </w:pPr>
            <w:r>
              <w:t xml:space="preserve">-0.0896421</w:t>
            </w:r>
          </w:p>
        </w:tc>
        <w:tc>
          <w:tcPr/>
          <w:p>
            <w:pPr>
              <w:pStyle w:val="Compact"/>
              <w:jc w:val="right"/>
            </w:pPr>
            <w:r>
              <w:t xml:space="preserve">0.0065967</w:t>
            </w:r>
          </w:p>
        </w:tc>
        <w:tc>
          <w:tcPr/>
          <w:p>
            <w:pPr>
              <w:pStyle w:val="Compact"/>
              <w:jc w:val="right"/>
            </w:pPr>
            <w:r>
              <w:t xml:space="preserve">0.1570118</w:t>
            </w:r>
          </w:p>
        </w:tc>
        <w:tc>
          <w:tcPr/>
          <w:p>
            <w:pPr>
              <w:pStyle w:val="Compact"/>
              <w:jc w:val="right"/>
            </w:pPr>
            <w:r>
              <w:t xml:space="preserve">1.0000000</w:t>
            </w:r>
          </w:p>
        </w:tc>
      </w:tr>
    </w:tbl>
    <w:p>
      <w:pPr>
        <w:pStyle w:val="BodyText"/>
      </w:pPr>
      <w:r>
        <w:t xml:space="preserve">Correlation of two variables TimeTV and TimeReading:</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student_survey_df$TimeReading and student_survey_df$TimeTV</w:t>
      </w:r>
      <w:r>
        <w:br/>
      </w:r>
      <w:r>
        <w:rPr>
          <w:rStyle w:val="VerbatimChar"/>
        </w:rPr>
        <w:t xml:space="preserve">## t = -5.6457, df = 9, p-value = 0.0001577</w:t>
      </w:r>
      <w:r>
        <w:br/>
      </w:r>
      <w:r>
        <w:rPr>
          <w:rStyle w:val="VerbatimChar"/>
        </w:rPr>
        <w:t xml:space="preserve">## alternative hypothesis: true correlation is less than 0</w:t>
      </w:r>
      <w:r>
        <w:br/>
      </w:r>
      <w:r>
        <w:rPr>
          <w:rStyle w:val="VerbatimChar"/>
        </w:rPr>
        <w:t xml:space="preserve">## 95 percent confidence interval:</w:t>
      </w:r>
      <w:r>
        <w:br/>
      </w:r>
      <w:r>
        <w:rPr>
          <w:rStyle w:val="VerbatimChar"/>
        </w:rPr>
        <w:t xml:space="preserve">##  -1.0000000 -0.6684786</w:t>
      </w:r>
      <w:r>
        <w:br/>
      </w:r>
      <w:r>
        <w:rPr>
          <w:rStyle w:val="VerbatimChar"/>
        </w:rPr>
        <w:t xml:space="preserve">## sample estimates:</w:t>
      </w:r>
      <w:r>
        <w:br/>
      </w:r>
      <w:r>
        <w:rPr>
          <w:rStyle w:val="VerbatimChar"/>
        </w:rPr>
        <w:t xml:space="preserve">##        cor </w:t>
      </w:r>
      <w:r>
        <w:br/>
      </w:r>
      <w:r>
        <w:rPr>
          <w:rStyle w:val="VerbatimChar"/>
        </w:rPr>
        <w:t xml:space="preserve">## -0.8830677</w:t>
      </w:r>
    </w:p>
    <w:p>
      <w:pPr>
        <w:pStyle w:val="FirstParagraph"/>
      </w:pPr>
      <w:r>
        <w:t xml:space="preserve">Correlation of two variables TimeTV and TimeReading with 99% Confidence Interval:</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student_survey_df$TimeReading and student_survey_df$TimeTV</w:t>
      </w:r>
      <w:r>
        <w:br/>
      </w:r>
      <w:r>
        <w:rPr>
          <w:rStyle w:val="VerbatimChar"/>
        </w:rPr>
        <w:t xml:space="preserve">## t = -5.6457, df = 9, p-value = 0.0001577</w:t>
      </w:r>
      <w:r>
        <w:br/>
      </w:r>
      <w:r>
        <w:rPr>
          <w:rStyle w:val="VerbatimChar"/>
        </w:rPr>
        <w:t xml:space="preserve">## alternative hypothesis: true correlation is less than 0</w:t>
      </w:r>
      <w:r>
        <w:br/>
      </w:r>
      <w:r>
        <w:rPr>
          <w:rStyle w:val="VerbatimChar"/>
        </w:rPr>
        <w:t xml:space="preserve">## 99 percent confidence interval:</w:t>
      </w:r>
      <w:r>
        <w:br/>
      </w:r>
      <w:r>
        <w:rPr>
          <w:rStyle w:val="VerbatimChar"/>
        </w:rPr>
        <w:t xml:space="preserve">##  -1.0000000 -0.5131843</w:t>
      </w:r>
      <w:r>
        <w:br/>
      </w:r>
      <w:r>
        <w:rPr>
          <w:rStyle w:val="VerbatimChar"/>
        </w:rPr>
        <w:t xml:space="preserve">## sample estimates:</w:t>
      </w:r>
      <w:r>
        <w:br/>
      </w:r>
      <w:r>
        <w:rPr>
          <w:rStyle w:val="VerbatimChar"/>
        </w:rPr>
        <w:t xml:space="preserve">##        cor </w:t>
      </w:r>
      <w:r>
        <w:br/>
      </w:r>
      <w:r>
        <w:rPr>
          <w:rStyle w:val="VerbatimChar"/>
        </w:rPr>
        <w:t xml:space="preserve">## -0.8830677</w:t>
      </w:r>
    </w:p>
    <w:p>
      <w:pPr>
        <w:pStyle w:val="FirstParagraph"/>
      </w:pPr>
      <w:r>
        <w:t xml:space="preserve">Looking at the correlation matrix we can say:</w:t>
      </w:r>
    </w:p>
    <w:p>
      <w:pPr>
        <w:numPr>
          <w:ilvl w:val="0"/>
          <w:numId w:val="1003"/>
        </w:numPr>
        <w:pStyle w:val="Compact"/>
      </w:pPr>
      <w:r>
        <w:t xml:space="preserve">TimeTV and TimeReading are strongly negatively correlated (p value calculated &lt; 0.05)</w:t>
      </w:r>
    </w:p>
    <w:p>
      <w:pPr>
        <w:numPr>
          <w:ilvl w:val="0"/>
          <w:numId w:val="1003"/>
        </w:numPr>
        <w:pStyle w:val="Compact"/>
      </w:pPr>
      <w:r>
        <w:t xml:space="preserve">TimeTV and Happiness are potentially positively correlated</w:t>
      </w:r>
    </w:p>
    <w:p>
      <w:pPr>
        <w:numPr>
          <w:ilvl w:val="0"/>
          <w:numId w:val="1003"/>
        </w:numPr>
        <w:pStyle w:val="Compact"/>
      </w:pPr>
      <w:r>
        <w:t xml:space="preserve">TimeTV and Gender are not correlated</w:t>
      </w:r>
    </w:p>
    <w:p>
      <w:pPr>
        <w:numPr>
          <w:ilvl w:val="0"/>
          <w:numId w:val="1003"/>
        </w:numPr>
        <w:pStyle w:val="Compact"/>
      </w:pPr>
      <w:r>
        <w:t xml:space="preserve">TimeReading and Happiness are potentially negatively correlated</w:t>
      </w:r>
    </w:p>
    <w:p>
      <w:pPr>
        <w:numPr>
          <w:ilvl w:val="0"/>
          <w:numId w:val="1003"/>
        </w:numPr>
        <w:pStyle w:val="Compact"/>
      </w:pPr>
      <w:r>
        <w:t xml:space="preserve">TimeReading and Gender are not correlated</w:t>
      </w:r>
    </w:p>
    <w:p>
      <w:pPr>
        <w:numPr>
          <w:ilvl w:val="0"/>
          <w:numId w:val="1003"/>
        </w:numPr>
        <w:pStyle w:val="Compact"/>
      </w:pPr>
      <w:r>
        <w:t xml:space="preserve">Happiness and Gender may be slightly positively correlated</w:t>
      </w:r>
    </w:p>
    <w:p>
      <w:pPr>
        <w:pStyle w:val="FirstParagraph"/>
      </w:pPr>
      <w:r>
        <w:t xml:space="preserve">Based on your analysis can you say that watching more TV caused students to read less? Explain.</w:t>
      </w:r>
    </w:p>
    <w:p>
      <w:pPr>
        <w:pStyle w:val="BodyText"/>
      </w:pPr>
      <w:r>
        <w:t xml:space="preserve">Yes, when doing a correlation test, we see that the null hypothesis is rejected with a p value of 0.000157 so TimeReading and TimeTV are negatively correlated, or the more someone watches TV, the less time they spend reading.</w:t>
      </w:r>
    </w:p>
    <w:p>
      <w:pPr>
        <w:pStyle w:val="BodyText"/>
      </w:pPr>
      <w:r>
        <w:t xml:space="preserve">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p>
      <w:pPr>
        <w:pStyle w:val="BodyText"/>
      </w:pPr>
      <w:r>
        <w:t xml:space="preserve">I am choosing to perform a partial correlation for TimeTV and TimeReading while controlling for Happiness.</w:t>
      </w:r>
    </w:p>
    <w:p>
      <w:pPr>
        <w:pStyle w:val="SourceCode"/>
      </w:pPr>
      <w:r>
        <w:rPr>
          <w:rStyle w:val="VerbatimChar"/>
        </w:rPr>
        <w:t xml:space="preserve">## [1] -0.872945</w:t>
      </w:r>
    </w:p>
    <w:p>
      <w:pPr>
        <w:pStyle w:val="SourceCode"/>
      </w:pPr>
      <w:r>
        <w:rPr>
          <w:rStyle w:val="VerbatimChar"/>
        </w:rPr>
        <w:t xml:space="preserve">## $tval</w:t>
      </w:r>
      <w:r>
        <w:br/>
      </w:r>
      <w:r>
        <w:rPr>
          <w:rStyle w:val="VerbatimChar"/>
        </w:rPr>
        <w:t xml:space="preserve">## [1] -5.061434</w:t>
      </w:r>
      <w:r>
        <w:br/>
      </w:r>
      <w:r>
        <w:rPr>
          <w:rStyle w:val="VerbatimChar"/>
        </w:rPr>
        <w:t xml:space="preserve">## </w:t>
      </w:r>
      <w:r>
        <w:br/>
      </w:r>
      <w:r>
        <w:rPr>
          <w:rStyle w:val="VerbatimChar"/>
        </w:rPr>
        <w:t xml:space="preserve">## $df</w:t>
      </w:r>
      <w:r>
        <w:br/>
      </w:r>
      <w:r>
        <w:rPr>
          <w:rStyle w:val="VerbatimChar"/>
        </w:rPr>
        <w:t xml:space="preserve">## [1] 8</w:t>
      </w:r>
      <w:r>
        <w:br/>
      </w:r>
      <w:r>
        <w:rPr>
          <w:rStyle w:val="VerbatimChar"/>
        </w:rPr>
        <w:t xml:space="preserve">## </w:t>
      </w:r>
      <w:r>
        <w:br/>
      </w:r>
      <w:r>
        <w:rPr>
          <w:rStyle w:val="VerbatimChar"/>
        </w:rPr>
        <w:t xml:space="preserve">## $pvalue</w:t>
      </w:r>
      <w:r>
        <w:br/>
      </w:r>
      <w:r>
        <w:rPr>
          <w:rStyle w:val="VerbatimChar"/>
        </w:rPr>
        <w:t xml:space="preserve">## [1] 0.0009753126</w:t>
      </w:r>
    </w:p>
    <w:p>
      <w:pPr>
        <w:pStyle w:val="FirstParagraph"/>
      </w:pPr>
      <w:r>
        <w:t xml:space="preserve">When controlling for happiness, the partial correlation for TVTime and TVReading goes from -0.88 to -0.87. This is still a strong correlation. The p value for the partial correlation is 0.000975 which is still significantly below 0.05. This means that even when controlling for happiness, there is a strong negative correlation between TimeTV and TimeReading.</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Survey</dc:title>
  <dc:creator>Myranda Swartzwelter</dc:creator>
  <cp:keywords/>
  <dcterms:created xsi:type="dcterms:W3CDTF">2022-01-30T21:57:19Z</dcterms:created>
  <dcterms:modified xsi:type="dcterms:W3CDTF">2022-01-30T21:57:19Z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1/25/2022</vt:lpwstr>
  </property>
  <property fmtid="{D5CDD505-2E9C-101B-9397-08002B2CF9AE}" pid="3" name="output">
    <vt:lpwstr>word_document</vt:lpwstr>
  </property>
</Properties>
</file>