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55E5" w:rsidRPr="001D52AE" w:rsidRDefault="003055E5" w:rsidP="003055E5">
      <w:pPr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noProof/>
          <w:sz w:val="48"/>
          <w:lang w:eastAsia="es-ES"/>
        </w:rPr>
        <w:drawing>
          <wp:anchor distT="0" distB="0" distL="114300" distR="114300" simplePos="0" relativeHeight="251660288" behindDoc="1" locked="0" layoutInCell="1" allowOverlap="1" wp14:anchorId="00872A75" wp14:editId="5C747583">
            <wp:simplePos x="0" y="0"/>
            <wp:positionH relativeFrom="page">
              <wp:posOffset>6416703</wp:posOffset>
            </wp:positionH>
            <wp:positionV relativeFrom="paragraph">
              <wp:posOffset>-883893</wp:posOffset>
            </wp:positionV>
            <wp:extent cx="1144049" cy="1122869"/>
            <wp:effectExtent l="0" t="0" r="0" b="127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-instituto-tecnologico-nuevo-leon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60" t="10951" r="11705" b="11478"/>
                    <a:stretch/>
                  </pic:blipFill>
                  <pic:spPr bwMode="auto">
                    <a:xfrm>
                      <a:off x="0" y="0"/>
                      <a:ext cx="1159928" cy="1138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noProof/>
          <w:sz w:val="48"/>
          <w:lang w:eastAsia="es-ES"/>
        </w:rPr>
        <w:drawing>
          <wp:anchor distT="0" distB="0" distL="114300" distR="114300" simplePos="0" relativeHeight="251659264" behindDoc="1" locked="0" layoutInCell="1" allowOverlap="1" wp14:anchorId="7ACD0678" wp14:editId="267E13C5">
            <wp:simplePos x="0" y="0"/>
            <wp:positionH relativeFrom="column">
              <wp:posOffset>-1058122</wp:posOffset>
            </wp:positionH>
            <wp:positionV relativeFrom="paragraph">
              <wp:posOffset>-854781</wp:posOffset>
            </wp:positionV>
            <wp:extent cx="2122311" cy="1024469"/>
            <wp:effectExtent l="0" t="0" r="0" b="444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cnologico-Nacional-de-Mexic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311" cy="102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52AE">
        <w:rPr>
          <w:rFonts w:ascii="Arial" w:hAnsi="Arial" w:cs="Arial"/>
          <w:b/>
          <w:sz w:val="48"/>
        </w:rPr>
        <w:t>Instituto Tecnológico de Nuevo León</w:t>
      </w:r>
    </w:p>
    <w:p w:rsidR="003055E5" w:rsidRDefault="003055E5" w:rsidP="003055E5">
      <w:pPr>
        <w:jc w:val="center"/>
        <w:rPr>
          <w:rFonts w:ascii="Arial" w:hAnsi="Arial" w:cs="Arial"/>
          <w:sz w:val="24"/>
        </w:rPr>
      </w:pPr>
    </w:p>
    <w:p w:rsidR="003055E5" w:rsidRPr="001D52AE" w:rsidRDefault="003055E5" w:rsidP="003055E5">
      <w:pPr>
        <w:jc w:val="center"/>
        <w:rPr>
          <w:rFonts w:ascii="Arial" w:hAnsi="Arial" w:cs="Arial"/>
          <w:sz w:val="24"/>
        </w:rPr>
      </w:pPr>
    </w:p>
    <w:p w:rsidR="003055E5" w:rsidRDefault="003055E5" w:rsidP="003055E5">
      <w:pPr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sz w:val="48"/>
        </w:rPr>
        <w:t>Algoritmos y lenguaje de programación.</w:t>
      </w:r>
    </w:p>
    <w:p w:rsidR="003055E5" w:rsidRPr="001D52AE" w:rsidRDefault="003055E5" w:rsidP="003055E5">
      <w:pPr>
        <w:jc w:val="center"/>
        <w:rPr>
          <w:rFonts w:ascii="Arial" w:hAnsi="Arial" w:cs="Arial"/>
          <w:b/>
          <w:sz w:val="48"/>
        </w:rPr>
      </w:pPr>
    </w:p>
    <w:p w:rsidR="003055E5" w:rsidRDefault="003055E5" w:rsidP="003055E5">
      <w:pPr>
        <w:jc w:val="center"/>
        <w:rPr>
          <w:rFonts w:ascii="Arial" w:hAnsi="Arial" w:cs="Arial"/>
          <w:b/>
          <w:sz w:val="48"/>
        </w:rPr>
      </w:pPr>
      <w:r>
        <w:rPr>
          <w:rFonts w:ascii="Arial" w:hAnsi="Arial" w:cs="Arial"/>
          <w:b/>
          <w:sz w:val="48"/>
        </w:rPr>
        <w:t>Unidad 4</w:t>
      </w:r>
    </w:p>
    <w:p w:rsidR="003055E5" w:rsidRPr="001D52AE" w:rsidRDefault="003055E5" w:rsidP="003055E5">
      <w:pPr>
        <w:rPr>
          <w:rFonts w:ascii="Arial" w:hAnsi="Arial" w:cs="Arial"/>
          <w:b/>
          <w:sz w:val="48"/>
        </w:rPr>
      </w:pPr>
    </w:p>
    <w:p w:rsidR="003055E5" w:rsidRPr="001D52AE" w:rsidRDefault="003055E5" w:rsidP="003055E5">
      <w:pPr>
        <w:jc w:val="center"/>
        <w:rPr>
          <w:rFonts w:ascii="Arial" w:hAnsi="Arial" w:cs="Arial"/>
        </w:rPr>
      </w:pPr>
    </w:p>
    <w:p w:rsidR="003055E5" w:rsidRPr="003055E5" w:rsidRDefault="003055E5" w:rsidP="003055E5">
      <w:pPr>
        <w:jc w:val="center"/>
        <w:rPr>
          <w:rFonts w:ascii="Arial" w:hAnsi="Arial" w:cs="Arial"/>
          <w:sz w:val="32"/>
        </w:rPr>
      </w:pPr>
      <w:r>
        <w:rPr>
          <w:rFonts w:ascii="Arial" w:hAnsi="Arial" w:cs="Arial"/>
          <w:b/>
          <w:sz w:val="32"/>
        </w:rPr>
        <w:t xml:space="preserve">Maestro: </w:t>
      </w:r>
      <w:r w:rsidRPr="003055E5">
        <w:rPr>
          <w:rFonts w:ascii="Arial" w:hAnsi="Arial" w:cs="Arial"/>
          <w:sz w:val="32"/>
        </w:rPr>
        <w:t>Juan Pablo Rosas Baldazo</w:t>
      </w:r>
    </w:p>
    <w:p w:rsidR="003055E5" w:rsidRDefault="003055E5" w:rsidP="003055E5">
      <w:pPr>
        <w:jc w:val="center"/>
        <w:rPr>
          <w:rFonts w:ascii="Arial" w:hAnsi="Arial" w:cs="Arial"/>
          <w:b/>
          <w:sz w:val="32"/>
        </w:rPr>
      </w:pPr>
    </w:p>
    <w:p w:rsidR="003055E5" w:rsidRPr="00F132E5" w:rsidRDefault="003055E5" w:rsidP="003055E5">
      <w:pPr>
        <w:jc w:val="center"/>
        <w:rPr>
          <w:rFonts w:ascii="Arial" w:hAnsi="Arial" w:cs="Arial"/>
          <w:b/>
          <w:sz w:val="32"/>
        </w:rPr>
      </w:pPr>
    </w:p>
    <w:p w:rsidR="003055E5" w:rsidRPr="00F132E5" w:rsidRDefault="003055E5" w:rsidP="003055E5">
      <w:pPr>
        <w:jc w:val="center"/>
        <w:rPr>
          <w:rFonts w:ascii="Arial" w:hAnsi="Arial" w:cs="Arial"/>
          <w:sz w:val="32"/>
        </w:rPr>
      </w:pPr>
      <w:r w:rsidRPr="00F132E5">
        <w:rPr>
          <w:rFonts w:ascii="Arial" w:hAnsi="Arial" w:cs="Arial"/>
          <w:b/>
          <w:sz w:val="32"/>
        </w:rPr>
        <w:t>Alumno:</w:t>
      </w:r>
      <w:r w:rsidRPr="00F132E5">
        <w:rPr>
          <w:rFonts w:ascii="Arial" w:hAnsi="Arial" w:cs="Arial"/>
          <w:sz w:val="32"/>
        </w:rPr>
        <w:t xml:space="preserve"> Israel Hernández </w:t>
      </w:r>
      <w:proofErr w:type="spellStart"/>
      <w:r w:rsidRPr="00F132E5">
        <w:rPr>
          <w:rFonts w:ascii="Arial" w:hAnsi="Arial" w:cs="Arial"/>
          <w:sz w:val="32"/>
        </w:rPr>
        <w:t>Hernández</w:t>
      </w:r>
      <w:proofErr w:type="spellEnd"/>
    </w:p>
    <w:p w:rsidR="003055E5" w:rsidRPr="00F132E5" w:rsidRDefault="003055E5" w:rsidP="003055E5">
      <w:pPr>
        <w:jc w:val="center"/>
        <w:rPr>
          <w:rFonts w:ascii="Arial" w:hAnsi="Arial" w:cs="Arial"/>
          <w:sz w:val="32"/>
        </w:rPr>
      </w:pPr>
      <w:r w:rsidRPr="00F132E5">
        <w:rPr>
          <w:rFonts w:ascii="Arial" w:hAnsi="Arial" w:cs="Arial"/>
          <w:b/>
          <w:sz w:val="32"/>
        </w:rPr>
        <w:t>No. De control:</w:t>
      </w:r>
      <w:r w:rsidRPr="00F132E5">
        <w:rPr>
          <w:rFonts w:ascii="Arial" w:hAnsi="Arial" w:cs="Arial"/>
          <w:sz w:val="32"/>
        </w:rPr>
        <w:t xml:space="preserve"> 18480240</w:t>
      </w:r>
    </w:p>
    <w:p w:rsidR="003055E5" w:rsidRPr="00F132E5" w:rsidRDefault="003055E5" w:rsidP="003055E5">
      <w:pPr>
        <w:jc w:val="center"/>
        <w:rPr>
          <w:rFonts w:ascii="Arial" w:hAnsi="Arial" w:cs="Arial"/>
          <w:sz w:val="32"/>
        </w:rPr>
      </w:pPr>
    </w:p>
    <w:p w:rsidR="003055E5" w:rsidRPr="00F132E5" w:rsidRDefault="003055E5" w:rsidP="003055E5">
      <w:pPr>
        <w:jc w:val="center"/>
        <w:rPr>
          <w:rFonts w:ascii="Arial" w:hAnsi="Arial" w:cs="Arial"/>
          <w:sz w:val="32"/>
        </w:rPr>
      </w:pPr>
    </w:p>
    <w:p w:rsidR="003055E5" w:rsidRPr="001D52AE" w:rsidRDefault="003055E5" w:rsidP="003055E5">
      <w:pPr>
        <w:jc w:val="center"/>
        <w:rPr>
          <w:rFonts w:ascii="Arial" w:hAnsi="Arial" w:cs="Arial"/>
        </w:rPr>
      </w:pPr>
    </w:p>
    <w:p w:rsidR="003055E5" w:rsidRPr="001D52AE" w:rsidRDefault="003055E5" w:rsidP="003055E5">
      <w:pPr>
        <w:jc w:val="center"/>
        <w:rPr>
          <w:rFonts w:ascii="Arial" w:hAnsi="Arial" w:cs="Arial"/>
        </w:rPr>
      </w:pPr>
    </w:p>
    <w:p w:rsidR="003055E5" w:rsidRPr="001D52AE" w:rsidRDefault="003055E5" w:rsidP="003055E5">
      <w:pPr>
        <w:jc w:val="center"/>
        <w:rPr>
          <w:rFonts w:ascii="Arial" w:hAnsi="Arial" w:cs="Arial"/>
        </w:rPr>
      </w:pPr>
    </w:p>
    <w:p w:rsidR="003055E5" w:rsidRPr="001D52AE" w:rsidRDefault="003055E5" w:rsidP="003055E5">
      <w:pPr>
        <w:jc w:val="center"/>
        <w:rPr>
          <w:rFonts w:ascii="Arial" w:hAnsi="Arial" w:cs="Arial"/>
        </w:rPr>
      </w:pPr>
    </w:p>
    <w:p w:rsidR="003055E5" w:rsidRPr="001D52AE" w:rsidRDefault="003055E5" w:rsidP="003055E5">
      <w:pPr>
        <w:jc w:val="center"/>
        <w:rPr>
          <w:rFonts w:ascii="Arial" w:hAnsi="Arial" w:cs="Arial"/>
        </w:rPr>
      </w:pPr>
    </w:p>
    <w:p w:rsidR="003055E5" w:rsidRPr="001D52AE" w:rsidRDefault="003055E5" w:rsidP="003055E5">
      <w:pPr>
        <w:jc w:val="right"/>
        <w:rPr>
          <w:rFonts w:ascii="Arial" w:hAnsi="Arial" w:cs="Arial"/>
        </w:rPr>
      </w:pPr>
    </w:p>
    <w:p w:rsidR="003055E5" w:rsidRPr="001D52AE" w:rsidRDefault="003055E5" w:rsidP="003055E5">
      <w:pPr>
        <w:jc w:val="right"/>
        <w:rPr>
          <w:rFonts w:ascii="Arial" w:hAnsi="Arial" w:cs="Arial"/>
        </w:rPr>
      </w:pPr>
    </w:p>
    <w:p w:rsidR="003055E5" w:rsidRPr="001D52AE" w:rsidRDefault="003055E5" w:rsidP="003055E5">
      <w:pPr>
        <w:jc w:val="right"/>
        <w:rPr>
          <w:rFonts w:ascii="Arial" w:hAnsi="Arial" w:cs="Arial"/>
        </w:rPr>
      </w:pPr>
    </w:p>
    <w:p w:rsidR="003055E5" w:rsidRPr="001D52AE" w:rsidRDefault="003055E5" w:rsidP="003055E5">
      <w:pPr>
        <w:jc w:val="right"/>
        <w:rPr>
          <w:rFonts w:ascii="Arial" w:hAnsi="Arial" w:cs="Arial"/>
        </w:rPr>
      </w:pPr>
    </w:p>
    <w:p w:rsidR="003055E5" w:rsidRPr="001D52AE" w:rsidRDefault="003055E5" w:rsidP="003055E5">
      <w:pPr>
        <w:jc w:val="right"/>
        <w:rPr>
          <w:rFonts w:ascii="Arial" w:hAnsi="Arial" w:cs="Arial"/>
        </w:rPr>
      </w:pPr>
    </w:p>
    <w:p w:rsidR="00C44A4F" w:rsidRPr="003055E5" w:rsidRDefault="003055E5" w:rsidP="003055E5">
      <w:pPr>
        <w:rPr>
          <w:rFonts w:ascii="Arial" w:hAnsi="Arial" w:cs="Arial"/>
          <w:b/>
          <w:sz w:val="44"/>
        </w:rPr>
      </w:pPr>
      <w:r w:rsidRPr="003055E5">
        <w:rPr>
          <w:b/>
          <w:sz w:val="32"/>
        </w:rPr>
        <w:lastRenderedPageBreak/>
        <w:t>Funciones en R.</w:t>
      </w:r>
    </w:p>
    <w:p w:rsidR="00BB6CEA" w:rsidRPr="003055E5" w:rsidRDefault="00BB6CEA" w:rsidP="00BB6CEA">
      <w:r>
        <w:t>En R las funciones constituyen una clase. Por ejemplo, los objetos de esa clase pueden ser asignados a variables; podría darse el caso, incluso, de armar una lista cu</w:t>
      </w:r>
      <w:r w:rsidR="003055E5">
        <w:t>yos elementos fueran funciones.</w:t>
      </w:r>
    </w:p>
    <w:p w:rsidR="00BB6CEA" w:rsidRDefault="003055E5" w:rsidP="003055E5">
      <w:r w:rsidRPr="003055E5">
        <w:t>Pa</w:t>
      </w:r>
      <w:r>
        <w:t xml:space="preserve">ra crear o definir una función, </w:t>
      </w:r>
      <w:r w:rsidRPr="003055E5">
        <w:t>se emplea la directiva “</w:t>
      </w:r>
      <w:proofErr w:type="spellStart"/>
      <w:r w:rsidRPr="003055E5">
        <w:t>function</w:t>
      </w:r>
      <w:proofErr w:type="spellEnd"/>
      <w:r w:rsidRPr="003055E5">
        <w:t>”, en gene</w:t>
      </w:r>
      <w:r>
        <w:t xml:space="preserve">ral, asociándola con un símbolo </w:t>
      </w:r>
      <w:r w:rsidRPr="003055E5">
        <w:t>mediante una operación de asignación</w:t>
      </w:r>
      <w:r>
        <w:t xml:space="preserve">. </w:t>
      </w:r>
      <w:r>
        <w:t>Esta directiva, tiene dos partes, la definición d</w:t>
      </w:r>
      <w:r>
        <w:t xml:space="preserve">e los argumentos formales de la </w:t>
      </w:r>
      <w:r>
        <w:t xml:space="preserve">función, y el cuerpo de la función. El cuerpo de </w:t>
      </w:r>
      <w:r>
        <w:t xml:space="preserve">la función está constituido por </w:t>
      </w:r>
      <w:r>
        <w:t>una o más expresiones válidas del lenguaje.</w:t>
      </w:r>
    </w:p>
    <w:p w:rsidR="003055E5" w:rsidRDefault="003055E5" w:rsidP="003055E5">
      <w:r>
        <w:t>Existen dos momentos importantes en la vid</w:t>
      </w:r>
      <w:r>
        <w:t xml:space="preserve">a de una función: la definición </w:t>
      </w:r>
      <w:r>
        <w:t>de la función, que básicamente ocurre una vez, y la ejecuc</w:t>
      </w:r>
      <w:r>
        <w:t xml:space="preserve">ión de la función, </w:t>
      </w:r>
      <w:r>
        <w:t>que puede ocurrir un sinnúmero de ocasiones y en contextos muy diversos.</w:t>
      </w:r>
    </w:p>
    <w:p w:rsidR="003055E5" w:rsidRDefault="003055E5" w:rsidP="003055E5">
      <w:pPr>
        <w:jc w:val="center"/>
      </w:pPr>
      <w:r w:rsidRPr="003055E5">
        <w:rPr>
          <w:noProof/>
          <w:lang w:eastAsia="es-ES"/>
        </w:rPr>
        <w:drawing>
          <wp:inline distT="0" distB="0" distL="0" distR="0">
            <wp:extent cx="3009331" cy="1708826"/>
            <wp:effectExtent l="0" t="0" r="63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77"/>
                    <a:stretch/>
                  </pic:blipFill>
                  <pic:spPr bwMode="auto">
                    <a:xfrm>
                      <a:off x="0" y="0"/>
                      <a:ext cx="3021548" cy="1715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55E5" w:rsidRDefault="003055E5" w:rsidP="003055E5">
      <w:r>
        <w:t>Los argumentos de una función se enfocan desde las perspectivas de los</w:t>
      </w:r>
      <w:r>
        <w:t xml:space="preserve"> </w:t>
      </w:r>
      <w:r>
        <w:t>dos momentos de la vida de una función: su definición y su ejecución. En el</w:t>
      </w:r>
      <w:r>
        <w:t xml:space="preserve"> </w:t>
      </w:r>
      <w:r>
        <w:t>momento de la definición de la función se ve</w:t>
      </w:r>
      <w:r>
        <w:t xml:space="preserve">n principalmente como lo que se </w:t>
      </w:r>
      <w:r>
        <w:t>denomina argumentos formales, mientras que en</w:t>
      </w:r>
      <w:r>
        <w:t xml:space="preserve"> el momento de la ejecución, se </w:t>
      </w:r>
      <w:r>
        <w:t>considera cómo esos argumentos formales se as</w:t>
      </w:r>
      <w:r>
        <w:t xml:space="preserve">ocian con un valor particular a </w:t>
      </w:r>
      <w:r>
        <w:t xml:space="preserve">partir de sus respectivos argumentos verdaderos </w:t>
      </w:r>
      <w:r>
        <w:t xml:space="preserve">o efectivos, que son los que se </w:t>
      </w:r>
      <w:r>
        <w:t>especifican o se pasan, por así decirlo, en el instante de invocar la función.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IT1000" w:hAnsi="SFIT1000" w:cs="SFIT1000"/>
          <w:sz w:val="20"/>
          <w:szCs w:val="20"/>
        </w:rPr>
      </w:pPr>
      <w:r w:rsidRPr="003055E5">
        <w:rPr>
          <w:rFonts w:ascii="SFIT1000" w:hAnsi="SFIT1000" w:cs="SFIT1000"/>
          <w:sz w:val="20"/>
          <w:szCs w:val="20"/>
        </w:rPr>
        <w:t># Definición -- Versión 1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 w:rsidRPr="003055E5">
        <w:rPr>
          <w:rFonts w:ascii="SFTT1000" w:hAnsi="SFTT1000" w:cs="SFTT1000"/>
          <w:sz w:val="20"/>
          <w:szCs w:val="20"/>
        </w:rPr>
        <w:t xml:space="preserve">MiFunc.v1 &lt;- </w:t>
      </w:r>
      <w:proofErr w:type="spellStart"/>
      <w:r w:rsidRPr="003055E5">
        <w:rPr>
          <w:rFonts w:ascii="SFTT1000" w:hAnsi="SFTT1000" w:cs="SFTT1000"/>
          <w:sz w:val="20"/>
          <w:szCs w:val="20"/>
        </w:rPr>
        <w:t>function</w:t>
      </w:r>
      <w:proofErr w:type="spellEnd"/>
      <w:r w:rsidRPr="003055E5">
        <w:rPr>
          <w:rFonts w:ascii="SFTT1000" w:hAnsi="SFTT1000" w:cs="SFTT1000"/>
          <w:sz w:val="20"/>
          <w:szCs w:val="20"/>
        </w:rPr>
        <w:t xml:space="preserve"> (x, </w:t>
      </w:r>
      <w:proofErr w:type="spellStart"/>
      <w:r w:rsidRPr="003055E5">
        <w:rPr>
          <w:rFonts w:ascii="SFTT1000" w:hAnsi="SFTT1000" w:cs="SFTT1000"/>
          <w:sz w:val="20"/>
          <w:szCs w:val="20"/>
        </w:rPr>
        <w:t>yyy</w:t>
      </w:r>
      <w:proofErr w:type="spellEnd"/>
      <w:r w:rsidRPr="003055E5">
        <w:rPr>
          <w:rFonts w:ascii="SFTT1000" w:hAnsi="SFTT1000" w:cs="SFTT1000"/>
          <w:sz w:val="20"/>
          <w:szCs w:val="20"/>
        </w:rPr>
        <w:t>, z=5, t) {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 w:rsidRPr="003055E5">
        <w:rPr>
          <w:rFonts w:ascii="SFTT1000" w:hAnsi="SFTT1000" w:cs="SFTT1000"/>
          <w:sz w:val="20"/>
          <w:szCs w:val="20"/>
        </w:rPr>
        <w:t xml:space="preserve">w &lt;- x + </w:t>
      </w:r>
      <w:proofErr w:type="spellStart"/>
      <w:r w:rsidRPr="003055E5">
        <w:rPr>
          <w:rFonts w:ascii="SFTT1000" w:hAnsi="SFTT1000" w:cs="SFTT1000"/>
          <w:sz w:val="20"/>
          <w:szCs w:val="20"/>
        </w:rPr>
        <w:t>yyy</w:t>
      </w:r>
      <w:proofErr w:type="spellEnd"/>
      <w:r w:rsidRPr="003055E5">
        <w:rPr>
          <w:rFonts w:ascii="SFTT1000" w:hAnsi="SFTT1000" w:cs="SFTT1000"/>
          <w:sz w:val="20"/>
          <w:szCs w:val="20"/>
        </w:rPr>
        <w:t xml:space="preserve"> + z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proofErr w:type="gramStart"/>
      <w:r w:rsidRPr="003055E5">
        <w:rPr>
          <w:rFonts w:ascii="SFTT1000" w:hAnsi="SFTT1000" w:cs="SFTT1000"/>
          <w:sz w:val="20"/>
          <w:szCs w:val="20"/>
        </w:rPr>
        <w:t>w</w:t>
      </w:r>
      <w:proofErr w:type="gramEnd"/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 w:rsidRPr="003055E5">
        <w:rPr>
          <w:rFonts w:ascii="SFTT1000" w:hAnsi="SFTT1000" w:cs="SFTT1000"/>
          <w:sz w:val="20"/>
          <w:szCs w:val="20"/>
        </w:rPr>
        <w:t>}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IT1000" w:hAnsi="SFIT1000" w:cs="SFIT1000"/>
          <w:sz w:val="20"/>
          <w:szCs w:val="20"/>
        </w:rPr>
      </w:pPr>
      <w:r w:rsidRPr="003055E5">
        <w:rPr>
          <w:rFonts w:ascii="SFIT1000" w:hAnsi="SFIT1000" w:cs="SFIT1000"/>
          <w:sz w:val="20"/>
          <w:szCs w:val="20"/>
        </w:rPr>
        <w:t># Definición -- Versión 2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  <w:lang w:val="en-US"/>
        </w:rPr>
      </w:pPr>
      <w:r w:rsidRPr="003055E5">
        <w:rPr>
          <w:rFonts w:ascii="SFTT1000" w:hAnsi="SFTT1000" w:cs="SFTT1000"/>
          <w:sz w:val="20"/>
          <w:szCs w:val="20"/>
          <w:lang w:val="en-US"/>
        </w:rPr>
        <w:t xml:space="preserve">MiFunc.v2 &lt;- function (x, </w:t>
      </w:r>
      <w:proofErr w:type="spellStart"/>
      <w:r w:rsidRPr="003055E5">
        <w:rPr>
          <w:rFonts w:ascii="SFTT1000" w:hAnsi="SFTT1000" w:cs="SFTT1000"/>
          <w:sz w:val="20"/>
          <w:szCs w:val="20"/>
          <w:lang w:val="en-US"/>
        </w:rPr>
        <w:t>yyy</w:t>
      </w:r>
      <w:proofErr w:type="spellEnd"/>
      <w:r w:rsidRPr="003055E5">
        <w:rPr>
          <w:rFonts w:ascii="SFTT1000" w:hAnsi="SFTT1000" w:cs="SFTT1000"/>
          <w:sz w:val="20"/>
          <w:szCs w:val="20"/>
          <w:lang w:val="en-US"/>
        </w:rPr>
        <w:t>, z=5, t) {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 w:rsidRPr="003055E5">
        <w:rPr>
          <w:rFonts w:ascii="SFTT1000" w:hAnsi="SFTT1000" w:cs="SFTT1000"/>
          <w:sz w:val="20"/>
          <w:szCs w:val="20"/>
        </w:rPr>
        <w:t xml:space="preserve">w &lt;- x + </w:t>
      </w:r>
      <w:proofErr w:type="spellStart"/>
      <w:r w:rsidRPr="003055E5">
        <w:rPr>
          <w:rFonts w:ascii="SFTT1000" w:hAnsi="SFTT1000" w:cs="SFTT1000"/>
          <w:sz w:val="20"/>
          <w:szCs w:val="20"/>
        </w:rPr>
        <w:t>yyy</w:t>
      </w:r>
      <w:proofErr w:type="spellEnd"/>
      <w:r w:rsidRPr="003055E5">
        <w:rPr>
          <w:rFonts w:ascii="SFTT1000" w:hAnsi="SFTT1000" w:cs="SFTT1000"/>
          <w:sz w:val="20"/>
          <w:szCs w:val="20"/>
        </w:rPr>
        <w:t xml:space="preserve"> + z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proofErr w:type="spellStart"/>
      <w:proofErr w:type="gramStart"/>
      <w:r w:rsidRPr="003055E5">
        <w:rPr>
          <w:rFonts w:ascii="SFTT1000" w:hAnsi="SFTT1000" w:cs="SFTT1000"/>
          <w:sz w:val="20"/>
          <w:szCs w:val="20"/>
        </w:rPr>
        <w:t>return</w:t>
      </w:r>
      <w:proofErr w:type="spellEnd"/>
      <w:proofErr w:type="gramEnd"/>
      <w:r w:rsidRPr="003055E5">
        <w:rPr>
          <w:rFonts w:ascii="SFTT1000" w:hAnsi="SFTT1000" w:cs="SFTT1000"/>
          <w:sz w:val="20"/>
          <w:szCs w:val="20"/>
        </w:rPr>
        <w:t xml:space="preserve"> (w)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IT1000" w:hAnsi="SFIT1000" w:cs="SFIT1000"/>
          <w:sz w:val="20"/>
          <w:szCs w:val="20"/>
        </w:rPr>
      </w:pPr>
      <w:r w:rsidRPr="003055E5">
        <w:rPr>
          <w:rFonts w:ascii="SFTT1000" w:hAnsi="SFTT1000" w:cs="SFTT1000"/>
          <w:sz w:val="20"/>
          <w:szCs w:val="20"/>
        </w:rPr>
        <w:t xml:space="preserve">3.1416 </w:t>
      </w:r>
      <w:r w:rsidRPr="003055E5">
        <w:rPr>
          <w:rFonts w:ascii="SFIT1000" w:hAnsi="SFIT1000" w:cs="SFIT1000"/>
          <w:sz w:val="20"/>
          <w:szCs w:val="20"/>
        </w:rPr>
        <w:t># Este código nunca se ejecuta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 w:rsidRPr="003055E5">
        <w:rPr>
          <w:rFonts w:ascii="SFTT1000" w:hAnsi="SFTT1000" w:cs="SFTT1000"/>
          <w:sz w:val="20"/>
          <w:szCs w:val="20"/>
        </w:rPr>
        <w:t>}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IT1000" w:hAnsi="SFIT1000" w:cs="SFIT1000"/>
          <w:sz w:val="20"/>
          <w:szCs w:val="20"/>
        </w:rPr>
      </w:pPr>
      <w:r w:rsidRPr="003055E5">
        <w:rPr>
          <w:rFonts w:ascii="SFIT1000" w:hAnsi="SFIT1000" w:cs="SFIT1000"/>
          <w:sz w:val="20"/>
          <w:szCs w:val="20"/>
        </w:rPr>
        <w:t># Definición -- Versión 3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  <w:lang w:val="en-US"/>
        </w:rPr>
      </w:pPr>
      <w:r w:rsidRPr="003055E5">
        <w:rPr>
          <w:rFonts w:ascii="SFTT1000" w:hAnsi="SFTT1000" w:cs="SFTT1000"/>
          <w:sz w:val="20"/>
          <w:szCs w:val="20"/>
          <w:lang w:val="en-US"/>
        </w:rPr>
        <w:t xml:space="preserve">MiFunc.v3 &lt;- function (x, </w:t>
      </w:r>
      <w:proofErr w:type="spellStart"/>
      <w:r w:rsidRPr="003055E5">
        <w:rPr>
          <w:rFonts w:ascii="SFTT1000" w:hAnsi="SFTT1000" w:cs="SFTT1000"/>
          <w:sz w:val="20"/>
          <w:szCs w:val="20"/>
          <w:lang w:val="en-US"/>
        </w:rPr>
        <w:t>yyy</w:t>
      </w:r>
      <w:proofErr w:type="spellEnd"/>
      <w:r w:rsidRPr="003055E5">
        <w:rPr>
          <w:rFonts w:ascii="SFTT1000" w:hAnsi="SFTT1000" w:cs="SFTT1000"/>
          <w:sz w:val="20"/>
          <w:szCs w:val="20"/>
          <w:lang w:val="en-US"/>
        </w:rPr>
        <w:t>, z=5, t) {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 w:rsidRPr="003055E5">
        <w:rPr>
          <w:rFonts w:ascii="SFTT1000" w:hAnsi="SFTT1000" w:cs="SFTT1000"/>
          <w:sz w:val="20"/>
          <w:szCs w:val="20"/>
        </w:rPr>
        <w:t xml:space="preserve">x + </w:t>
      </w:r>
      <w:proofErr w:type="spellStart"/>
      <w:r w:rsidRPr="003055E5">
        <w:rPr>
          <w:rFonts w:ascii="SFTT1000" w:hAnsi="SFTT1000" w:cs="SFTT1000"/>
          <w:sz w:val="20"/>
          <w:szCs w:val="20"/>
        </w:rPr>
        <w:t>yyy</w:t>
      </w:r>
      <w:proofErr w:type="spellEnd"/>
      <w:r w:rsidRPr="003055E5">
        <w:rPr>
          <w:rFonts w:ascii="SFTT1000" w:hAnsi="SFTT1000" w:cs="SFTT1000"/>
          <w:sz w:val="20"/>
          <w:szCs w:val="20"/>
        </w:rPr>
        <w:t xml:space="preserve"> + z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 w:rsidRPr="003055E5">
        <w:rPr>
          <w:rFonts w:ascii="SFTT1000" w:hAnsi="SFTT1000" w:cs="SFTT1000"/>
          <w:sz w:val="20"/>
          <w:szCs w:val="20"/>
        </w:rPr>
        <w:t>}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IT1000" w:hAnsi="SFIT1000" w:cs="SFIT1000"/>
          <w:sz w:val="20"/>
          <w:szCs w:val="20"/>
        </w:rPr>
      </w:pPr>
      <w:r w:rsidRPr="003055E5">
        <w:rPr>
          <w:rFonts w:ascii="SFIT1000" w:hAnsi="SFIT1000" w:cs="SFIT1000"/>
          <w:sz w:val="20"/>
          <w:szCs w:val="20"/>
        </w:rPr>
        <w:t># Ejecuciones: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IT1000" w:hAnsi="SFIT1000" w:cs="SFIT1000"/>
          <w:sz w:val="20"/>
          <w:szCs w:val="20"/>
        </w:rPr>
      </w:pPr>
      <w:proofErr w:type="gramStart"/>
      <w:r w:rsidRPr="003055E5">
        <w:rPr>
          <w:rFonts w:ascii="SFTT1000" w:hAnsi="SFTT1000" w:cs="SFTT1000"/>
          <w:sz w:val="20"/>
          <w:szCs w:val="20"/>
        </w:rPr>
        <w:t>MiFunc.v1(</w:t>
      </w:r>
      <w:proofErr w:type="gramEnd"/>
      <w:r w:rsidRPr="003055E5">
        <w:rPr>
          <w:rFonts w:ascii="SFTT1000" w:hAnsi="SFTT1000" w:cs="SFTT1000"/>
          <w:sz w:val="20"/>
          <w:szCs w:val="20"/>
        </w:rPr>
        <w:t xml:space="preserve">1,2,3) </w:t>
      </w:r>
      <w:r w:rsidRPr="003055E5">
        <w:rPr>
          <w:rFonts w:ascii="SFIT1000" w:hAnsi="SFIT1000" w:cs="SFIT1000"/>
          <w:sz w:val="20"/>
          <w:szCs w:val="20"/>
        </w:rPr>
        <w:t># Ejecución 1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 w:rsidRPr="003055E5">
        <w:rPr>
          <w:rFonts w:ascii="SFTT1000" w:hAnsi="SFTT1000" w:cs="SFTT1000"/>
          <w:sz w:val="20"/>
          <w:szCs w:val="20"/>
        </w:rPr>
        <w:t>## [1] 6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IT1000" w:hAnsi="SFIT1000" w:cs="SFIT1000"/>
          <w:sz w:val="20"/>
          <w:szCs w:val="20"/>
        </w:rPr>
      </w:pPr>
      <w:proofErr w:type="gramStart"/>
      <w:r w:rsidRPr="003055E5">
        <w:rPr>
          <w:rFonts w:ascii="SFTT1000" w:hAnsi="SFTT1000" w:cs="SFTT1000"/>
          <w:sz w:val="20"/>
          <w:szCs w:val="20"/>
        </w:rPr>
        <w:t>MiFunc.v2(</w:t>
      </w:r>
      <w:proofErr w:type="gramEnd"/>
      <w:r w:rsidRPr="003055E5">
        <w:rPr>
          <w:rFonts w:ascii="SFTT1000" w:hAnsi="SFTT1000" w:cs="SFTT1000"/>
          <w:sz w:val="20"/>
          <w:szCs w:val="20"/>
        </w:rPr>
        <w:t xml:space="preserve">1,2) </w:t>
      </w:r>
      <w:r w:rsidRPr="003055E5">
        <w:rPr>
          <w:rFonts w:ascii="SFIT1000" w:hAnsi="SFIT1000" w:cs="SFIT1000"/>
          <w:sz w:val="20"/>
          <w:szCs w:val="20"/>
        </w:rPr>
        <w:t># Ejecución 2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TT1000" w:hAnsi="SFTT1000" w:cs="SFTT1000"/>
          <w:sz w:val="20"/>
          <w:szCs w:val="20"/>
        </w:rPr>
      </w:pPr>
      <w:r w:rsidRPr="003055E5">
        <w:rPr>
          <w:rFonts w:ascii="SFTT1000" w:hAnsi="SFTT1000" w:cs="SFTT1000"/>
          <w:sz w:val="20"/>
          <w:szCs w:val="20"/>
        </w:rPr>
        <w:t>## [1] 8</w:t>
      </w:r>
    </w:p>
    <w:p w:rsidR="003055E5" w:rsidRPr="003055E5" w:rsidRDefault="003055E5" w:rsidP="003055E5">
      <w:pPr>
        <w:autoSpaceDE w:val="0"/>
        <w:autoSpaceDN w:val="0"/>
        <w:adjustRightInd w:val="0"/>
        <w:spacing w:after="0" w:line="240" w:lineRule="auto"/>
        <w:rPr>
          <w:rFonts w:ascii="SFIT1000" w:hAnsi="SFIT1000" w:cs="SFIT1000"/>
          <w:sz w:val="20"/>
          <w:szCs w:val="20"/>
        </w:rPr>
      </w:pPr>
      <w:proofErr w:type="gramStart"/>
      <w:r w:rsidRPr="003055E5">
        <w:rPr>
          <w:rFonts w:ascii="SFTT1000" w:hAnsi="SFTT1000" w:cs="SFTT1000"/>
          <w:sz w:val="20"/>
          <w:szCs w:val="20"/>
        </w:rPr>
        <w:t>MiFunc.v3(</w:t>
      </w:r>
      <w:proofErr w:type="gramEnd"/>
      <w:r w:rsidRPr="003055E5">
        <w:rPr>
          <w:rFonts w:ascii="SFTT1000" w:hAnsi="SFTT1000" w:cs="SFTT1000"/>
          <w:sz w:val="20"/>
          <w:szCs w:val="20"/>
        </w:rPr>
        <w:t xml:space="preserve">1) </w:t>
      </w:r>
      <w:r w:rsidRPr="003055E5">
        <w:rPr>
          <w:rFonts w:ascii="SFIT1000" w:hAnsi="SFIT1000" w:cs="SFIT1000"/>
          <w:sz w:val="20"/>
          <w:szCs w:val="20"/>
        </w:rPr>
        <w:t># Ejecución 3</w:t>
      </w:r>
    </w:p>
    <w:p w:rsidR="003055E5" w:rsidRPr="003055E5" w:rsidRDefault="003055E5" w:rsidP="003055E5">
      <w:r>
        <w:rPr>
          <w:rFonts w:ascii="SFTT1000" w:hAnsi="SFTT1000" w:cs="SFTT1000"/>
          <w:color w:val="FF0000"/>
          <w:sz w:val="20"/>
          <w:szCs w:val="20"/>
        </w:rPr>
        <w:t>## Error: el argumento "</w:t>
      </w:r>
      <w:proofErr w:type="spellStart"/>
      <w:r>
        <w:rPr>
          <w:rFonts w:ascii="SFTT1000" w:hAnsi="SFTT1000" w:cs="SFTT1000"/>
          <w:color w:val="FF0000"/>
          <w:sz w:val="20"/>
          <w:szCs w:val="20"/>
        </w:rPr>
        <w:t>yyy</w:t>
      </w:r>
      <w:proofErr w:type="spellEnd"/>
      <w:r>
        <w:rPr>
          <w:rFonts w:ascii="SFTT1000" w:hAnsi="SFTT1000" w:cs="SFTT1000"/>
          <w:color w:val="FF0000"/>
          <w:sz w:val="20"/>
          <w:szCs w:val="20"/>
        </w:rPr>
        <w:t>" está ausente, sin valor por omisión</w:t>
      </w:r>
    </w:p>
    <w:p w:rsidR="003055E5" w:rsidRDefault="003055E5" w:rsidP="003055E5">
      <w:r>
        <w:lastRenderedPageBreak/>
        <w:t>Al momento de ejecutarse la función, los</w:t>
      </w:r>
      <w:r>
        <w:t xml:space="preserve"> argumentos formales se asocian </w:t>
      </w:r>
      <w:r>
        <w:t>con o toman sus valores de los argumentos verdaderos. Una forma</w:t>
      </w:r>
      <w:r>
        <w:t xml:space="preserve"> de hacer </w:t>
      </w:r>
      <w:r>
        <w:t>esto es mediante el orden o la posición en que</w:t>
      </w:r>
      <w:r>
        <w:t xml:space="preserve"> aparecen en la definición, y a </w:t>
      </w:r>
      <w:r>
        <w:t>la que denominaremos asociación posicional.</w:t>
      </w:r>
    </w:p>
    <w:p w:rsidR="003055E5" w:rsidRDefault="003055E5" w:rsidP="003055E5">
      <w:r>
        <w:t>La otra manera de asociar los argumentos fo</w:t>
      </w:r>
      <w:r>
        <w:t xml:space="preserve">rmales con sus correspondientes </w:t>
      </w:r>
      <w:r>
        <w:t>valores determinados por los argumen</w:t>
      </w:r>
      <w:r>
        <w:t xml:space="preserve">tos verdaderos al momento de la </w:t>
      </w:r>
      <w:r>
        <w:t>ejecución, es mediante sus nombres. A esta man</w:t>
      </w:r>
      <w:r>
        <w:t xml:space="preserve">era la denominaremos asociación </w:t>
      </w:r>
      <w:r>
        <w:t>nominal.</w:t>
      </w:r>
    </w:p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Default="003055E5" w:rsidP="003055E5"/>
    <w:p w:rsidR="003055E5" w:rsidRPr="003055E5" w:rsidRDefault="003055E5" w:rsidP="003055E5">
      <w:pPr>
        <w:rPr>
          <w:b/>
          <w:sz w:val="28"/>
        </w:rPr>
      </w:pPr>
      <w:r w:rsidRPr="003055E5">
        <w:rPr>
          <w:b/>
          <w:sz w:val="28"/>
        </w:rPr>
        <w:lastRenderedPageBreak/>
        <w:t>Bibliografía.</w:t>
      </w:r>
    </w:p>
    <w:p w:rsidR="003055E5" w:rsidRDefault="003055E5" w:rsidP="003055E5">
      <w:r w:rsidRPr="003055E5">
        <w:t xml:space="preserve">Santana, J. &amp; Mateos, E. (2014). </w:t>
      </w:r>
      <w:r w:rsidRPr="003055E5">
        <w:rPr>
          <w:i/>
        </w:rPr>
        <w:t>El arte de programar en R: un lenguaje para la estadística.</w:t>
      </w:r>
      <w:r w:rsidRPr="003055E5">
        <w:t xml:space="preserve"> México: Instituto M</w:t>
      </w:r>
      <w:r>
        <w:t>exicano de Tecnología del Agua.</w:t>
      </w:r>
      <w:bookmarkStart w:id="0" w:name="_GoBack"/>
      <w:bookmarkEnd w:id="0"/>
    </w:p>
    <w:sectPr w:rsidR="003055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FIT10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TT100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C5D"/>
    <w:rsid w:val="003055E5"/>
    <w:rsid w:val="00520036"/>
    <w:rsid w:val="00737D2C"/>
    <w:rsid w:val="008B7C5D"/>
    <w:rsid w:val="00BB6CEA"/>
    <w:rsid w:val="00C44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29EC98-9CD0-4CE1-B93F-87A90A1F7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jp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4</Pages>
  <Words>414</Words>
  <Characters>2283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Nelly Cruz</dc:creator>
  <cp:keywords/>
  <dc:description/>
  <cp:lastModifiedBy>Nelly Cruz</cp:lastModifiedBy>
  <cp:revision>1</cp:revision>
  <dcterms:created xsi:type="dcterms:W3CDTF">2018-11-18T23:38:00Z</dcterms:created>
  <dcterms:modified xsi:type="dcterms:W3CDTF">2018-11-19T04:21:00Z</dcterms:modified>
</cp:coreProperties>
</file>