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B0C" w:rsidRDefault="00444B0C" w:rsidP="00444B0C">
      <w:pPr>
        <w:tabs>
          <w:tab w:val="left" w:pos="8931"/>
        </w:tabs>
        <w:spacing w:line="360" w:lineRule="auto"/>
        <w:ind w:left="567" w:right="443"/>
        <w:jc w:val="center"/>
        <w:rPr>
          <w:b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Тема</w:t>
      </w:r>
      <w:r>
        <w:rPr>
          <w:color w:val="000000"/>
          <w:sz w:val="28"/>
          <w:szCs w:val="28"/>
          <w:shd w:val="clear" w:color="auto" w:fill="FFFFFF"/>
        </w:rPr>
        <w:t xml:space="preserve"> проекта</w:t>
      </w:r>
      <w:r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>
        <w:rPr>
          <w:rStyle w:val="a5"/>
          <w:color w:val="000000"/>
          <w:sz w:val="28"/>
          <w:szCs w:val="28"/>
          <w:shd w:val="clear" w:color="auto" w:fill="FFFFFF"/>
        </w:rPr>
        <w:t>Устройство для измерения малых угловых перемещений.</w:t>
      </w:r>
      <w:r>
        <w:rPr>
          <w:color w:val="000000"/>
          <w:sz w:val="28"/>
          <w:szCs w:val="28"/>
          <w:shd w:val="clear" w:color="auto" w:fill="FFFFFF"/>
        </w:rPr>
        <w:t> </w:t>
      </w:r>
      <w:r>
        <w:rPr>
          <w:rStyle w:val="a5"/>
          <w:color w:val="000000"/>
          <w:sz w:val="28"/>
          <w:szCs w:val="28"/>
          <w:shd w:val="clear" w:color="auto" w:fill="FFFFFF"/>
        </w:rPr>
        <w:t> </w:t>
      </w:r>
      <w:bookmarkStart w:id="0" w:name="_GoBack"/>
      <w:bookmarkEnd w:id="0"/>
    </w:p>
    <w:p w:rsidR="00F73091" w:rsidRPr="00F73091" w:rsidRDefault="00F73091" w:rsidP="00F73091">
      <w:pPr>
        <w:tabs>
          <w:tab w:val="left" w:pos="8931"/>
        </w:tabs>
        <w:spacing w:line="360" w:lineRule="auto"/>
        <w:ind w:left="567" w:right="443"/>
        <w:rPr>
          <w:b/>
          <w:sz w:val="28"/>
          <w:szCs w:val="28"/>
        </w:rPr>
      </w:pPr>
      <w:r w:rsidRPr="00F73091">
        <w:rPr>
          <w:b/>
          <w:sz w:val="28"/>
          <w:szCs w:val="28"/>
        </w:rPr>
        <w:t>Введение</w:t>
      </w:r>
    </w:p>
    <w:p w:rsidR="00F73091" w:rsidRPr="00F73091" w:rsidRDefault="00F73091" w:rsidP="00F73091">
      <w:pPr>
        <w:spacing w:line="360" w:lineRule="auto"/>
        <w:rPr>
          <w:sz w:val="28"/>
          <w:szCs w:val="28"/>
        </w:rPr>
      </w:pPr>
      <w:r w:rsidRPr="00F73091">
        <w:rPr>
          <w:sz w:val="28"/>
          <w:szCs w:val="28"/>
        </w:rPr>
        <w:t xml:space="preserve">         Целью данного курсового проектирования является разработка устройства для измерения малых угловых перемещений. А также ознакомление с порядком поиска аналогов в бюллетенях изобретений.</w:t>
      </w:r>
    </w:p>
    <w:p w:rsidR="00F73091" w:rsidRPr="00F73091" w:rsidRDefault="00F73091" w:rsidP="00F73091">
      <w:pPr>
        <w:spacing w:line="360" w:lineRule="auto"/>
        <w:rPr>
          <w:sz w:val="28"/>
          <w:szCs w:val="28"/>
          <w:lang w:eastAsia="en-US"/>
        </w:rPr>
      </w:pPr>
      <w:r w:rsidRPr="00F73091">
        <w:rPr>
          <w:sz w:val="28"/>
          <w:szCs w:val="28"/>
        </w:rPr>
        <w:t xml:space="preserve">Техническим заданием курсового проекта является: разработать устройство для измерения малых угловых перемещений подвижного относительно вертикальной оси зеркала, расположенного на оптической скамье. </w:t>
      </w:r>
      <w:r w:rsidRPr="00F73091">
        <w:rPr>
          <w:sz w:val="28"/>
          <w:szCs w:val="28"/>
          <w:lang w:eastAsia="en-US"/>
        </w:rPr>
        <w:t xml:space="preserve">Исходные данные для проектирования приведены в таблице </w:t>
      </w:r>
      <w:r w:rsidRPr="00F73091">
        <w:rPr>
          <w:sz w:val="28"/>
          <w:szCs w:val="28"/>
          <w:lang w:eastAsia="en-US"/>
        </w:rPr>
        <w:fldChar w:fldCharType="begin"/>
      </w:r>
      <w:r w:rsidRPr="00F73091">
        <w:rPr>
          <w:sz w:val="28"/>
          <w:szCs w:val="28"/>
          <w:lang w:eastAsia="en-US"/>
        </w:rPr>
        <w:instrText xml:space="preserve"> REF _Ref348300146 \h  \* MERGEFORMAT </w:instrText>
      </w:r>
      <w:r w:rsidRPr="00F73091">
        <w:rPr>
          <w:sz w:val="28"/>
          <w:szCs w:val="28"/>
          <w:lang w:eastAsia="en-US"/>
        </w:rPr>
      </w:r>
      <w:r w:rsidRPr="00F73091">
        <w:rPr>
          <w:sz w:val="28"/>
          <w:szCs w:val="28"/>
          <w:lang w:eastAsia="en-US"/>
        </w:rPr>
        <w:fldChar w:fldCharType="separate"/>
      </w:r>
      <w:r w:rsidRPr="00F73091">
        <w:rPr>
          <w:vanish/>
          <w:sz w:val="28"/>
          <w:szCs w:val="28"/>
        </w:rPr>
        <w:t>Таблица</w:t>
      </w:r>
      <w:r w:rsidRPr="00F73091">
        <w:rPr>
          <w:sz w:val="28"/>
          <w:szCs w:val="28"/>
        </w:rPr>
        <w:t xml:space="preserve"> </w:t>
      </w:r>
      <w:r w:rsidRPr="00F73091">
        <w:rPr>
          <w:noProof/>
          <w:sz w:val="28"/>
          <w:szCs w:val="28"/>
        </w:rPr>
        <w:t>1</w:t>
      </w:r>
      <w:r w:rsidRPr="00F73091">
        <w:rPr>
          <w:sz w:val="28"/>
          <w:szCs w:val="28"/>
          <w:lang w:eastAsia="en-US"/>
        </w:rPr>
        <w:fldChar w:fldCharType="end"/>
      </w:r>
      <w:r w:rsidRPr="00F73091">
        <w:rPr>
          <w:sz w:val="28"/>
          <w:szCs w:val="28"/>
          <w:lang w:eastAsia="en-US"/>
        </w:rPr>
        <w:t>:</w:t>
      </w:r>
    </w:p>
    <w:p w:rsidR="00F73091" w:rsidRPr="00F73091" w:rsidRDefault="00F73091" w:rsidP="00F73091">
      <w:pPr>
        <w:spacing w:line="360" w:lineRule="auto"/>
        <w:jc w:val="center"/>
        <w:rPr>
          <w:sz w:val="28"/>
          <w:szCs w:val="28"/>
          <w:lang w:eastAsia="en-US"/>
        </w:rPr>
      </w:pPr>
      <w:r w:rsidRPr="00F73091">
        <w:rPr>
          <w:sz w:val="28"/>
          <w:szCs w:val="28"/>
          <w:lang w:eastAsia="en-US"/>
        </w:rPr>
        <w:t>Таблица 1 – исходные данные для проектирования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5"/>
        <w:gridCol w:w="3187"/>
      </w:tblGrid>
      <w:tr w:rsidR="00F73091" w:rsidRPr="00F73091" w:rsidTr="00E76397">
        <w:trPr>
          <w:jc w:val="center"/>
        </w:trPr>
        <w:tc>
          <w:tcPr>
            <w:tcW w:w="4815" w:type="dxa"/>
            <w:shd w:val="clear" w:color="auto" w:fill="auto"/>
          </w:tcPr>
          <w:p w:rsidR="00F73091" w:rsidRPr="00F73091" w:rsidRDefault="00F73091" w:rsidP="00E76397">
            <w:pPr>
              <w:pStyle w:val="General"/>
              <w:ind w:firstLine="0"/>
            </w:pPr>
            <w:r w:rsidRPr="00F73091">
              <w:t>Диапазон измеряемых величин</w:t>
            </w:r>
          </w:p>
        </w:tc>
        <w:tc>
          <w:tcPr>
            <w:tcW w:w="3187" w:type="dxa"/>
            <w:shd w:val="clear" w:color="auto" w:fill="auto"/>
            <w:vAlign w:val="center"/>
          </w:tcPr>
          <w:p w:rsidR="00F73091" w:rsidRPr="00F73091" w:rsidRDefault="00F73091" w:rsidP="00E76397">
            <w:pPr>
              <w:pStyle w:val="General"/>
              <w:ind w:firstLine="0"/>
              <w:jc w:val="center"/>
            </w:pPr>
            <w:r w:rsidRPr="00F73091">
              <w:sym w:font="Symbol" w:char="F0B1"/>
            </w:r>
            <w:r w:rsidRPr="00F73091">
              <w:rPr>
                <w:lang w:val="en-US"/>
              </w:rPr>
              <w:t>1</w:t>
            </w:r>
            <w:r w:rsidRPr="00F73091">
              <w:t xml:space="preserve"> град</w:t>
            </w:r>
          </w:p>
        </w:tc>
      </w:tr>
      <w:tr w:rsidR="00F73091" w:rsidRPr="00F73091" w:rsidTr="00E76397">
        <w:trPr>
          <w:jc w:val="center"/>
        </w:trPr>
        <w:tc>
          <w:tcPr>
            <w:tcW w:w="4815" w:type="dxa"/>
            <w:shd w:val="clear" w:color="auto" w:fill="auto"/>
          </w:tcPr>
          <w:p w:rsidR="00F73091" w:rsidRPr="00F73091" w:rsidRDefault="00F73091" w:rsidP="00E76397">
            <w:pPr>
              <w:pStyle w:val="General"/>
              <w:ind w:firstLine="0"/>
            </w:pPr>
            <w:r w:rsidRPr="00F73091">
              <w:t>Допустимая погрешность измерения</w:t>
            </w:r>
          </w:p>
        </w:tc>
        <w:tc>
          <w:tcPr>
            <w:tcW w:w="3187" w:type="dxa"/>
            <w:shd w:val="clear" w:color="auto" w:fill="auto"/>
            <w:vAlign w:val="center"/>
          </w:tcPr>
          <w:p w:rsidR="00F73091" w:rsidRPr="00F73091" w:rsidRDefault="00F73091" w:rsidP="00E76397">
            <w:pPr>
              <w:pStyle w:val="General"/>
              <w:ind w:firstLine="0"/>
              <w:jc w:val="center"/>
            </w:pPr>
            <w:r w:rsidRPr="00F73091">
              <w:t>2%</w:t>
            </w:r>
          </w:p>
        </w:tc>
      </w:tr>
      <w:tr w:rsidR="00F73091" w:rsidRPr="00F73091" w:rsidTr="00E76397">
        <w:trPr>
          <w:jc w:val="center"/>
        </w:trPr>
        <w:tc>
          <w:tcPr>
            <w:tcW w:w="4815" w:type="dxa"/>
            <w:shd w:val="clear" w:color="auto" w:fill="auto"/>
          </w:tcPr>
          <w:p w:rsidR="00F73091" w:rsidRPr="00F73091" w:rsidRDefault="00F73091" w:rsidP="00E76397">
            <w:pPr>
              <w:pStyle w:val="General"/>
              <w:ind w:firstLine="0"/>
            </w:pPr>
            <w:r w:rsidRPr="00F73091">
              <w:t>Напряжение питания</w:t>
            </w:r>
          </w:p>
        </w:tc>
        <w:tc>
          <w:tcPr>
            <w:tcW w:w="3187" w:type="dxa"/>
            <w:shd w:val="clear" w:color="auto" w:fill="auto"/>
            <w:vAlign w:val="center"/>
          </w:tcPr>
          <w:p w:rsidR="00F73091" w:rsidRPr="00F73091" w:rsidRDefault="00F73091" w:rsidP="00E76397">
            <w:pPr>
              <w:pStyle w:val="General"/>
              <w:ind w:firstLine="0"/>
              <w:jc w:val="center"/>
            </w:pPr>
            <w:r w:rsidRPr="00F73091">
              <w:t>220 В 50 Гц</w:t>
            </w:r>
          </w:p>
        </w:tc>
      </w:tr>
      <w:tr w:rsidR="00F73091" w:rsidRPr="00F73091" w:rsidTr="00E76397">
        <w:trPr>
          <w:jc w:val="center"/>
        </w:trPr>
        <w:tc>
          <w:tcPr>
            <w:tcW w:w="4815" w:type="dxa"/>
            <w:shd w:val="clear" w:color="auto" w:fill="auto"/>
          </w:tcPr>
          <w:p w:rsidR="00F73091" w:rsidRPr="00F73091" w:rsidRDefault="00F73091" w:rsidP="00E76397">
            <w:pPr>
              <w:pStyle w:val="General"/>
              <w:ind w:firstLine="0"/>
              <w:rPr>
                <w:lang w:val="en-US"/>
              </w:rPr>
            </w:pPr>
            <w:r w:rsidRPr="00F73091">
              <w:t>Выходной сигнал устройства</w:t>
            </w:r>
          </w:p>
        </w:tc>
        <w:tc>
          <w:tcPr>
            <w:tcW w:w="3187" w:type="dxa"/>
            <w:shd w:val="clear" w:color="auto" w:fill="auto"/>
            <w:vAlign w:val="center"/>
          </w:tcPr>
          <w:p w:rsidR="00F73091" w:rsidRPr="00F73091" w:rsidRDefault="00F73091" w:rsidP="00E76397">
            <w:pPr>
              <w:pStyle w:val="General"/>
              <w:ind w:firstLine="0"/>
              <w:jc w:val="center"/>
            </w:pPr>
            <w:r w:rsidRPr="00F73091">
              <w:t>Последовательный код (разрядность выбрать самостоятельно)</w:t>
            </w:r>
          </w:p>
        </w:tc>
      </w:tr>
    </w:tbl>
    <w:p w:rsidR="00F73091" w:rsidRDefault="00F73091" w:rsidP="00F73091">
      <w:pPr>
        <w:spacing w:after="160" w:line="259" w:lineRule="auto"/>
        <w:rPr>
          <w:sz w:val="28"/>
          <w:szCs w:val="28"/>
        </w:rPr>
      </w:pPr>
    </w:p>
    <w:p w:rsidR="00F73091" w:rsidRDefault="00F730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73091" w:rsidRPr="008C3643" w:rsidRDefault="002F4265" w:rsidP="00B03304">
      <w:pPr>
        <w:pStyle w:val="a3"/>
        <w:numPr>
          <w:ilvl w:val="0"/>
          <w:numId w:val="1"/>
        </w:numPr>
        <w:spacing w:after="160" w:line="360" w:lineRule="auto"/>
        <w:rPr>
          <w:b/>
          <w:sz w:val="28"/>
          <w:szCs w:val="28"/>
        </w:rPr>
      </w:pPr>
      <w:r>
        <w:rPr>
          <w:b/>
          <w:sz w:val="28"/>
        </w:rPr>
        <w:lastRenderedPageBreak/>
        <w:t>А</w:t>
      </w:r>
      <w:r w:rsidR="00F73091" w:rsidRPr="00F73091">
        <w:rPr>
          <w:b/>
          <w:sz w:val="28"/>
        </w:rPr>
        <w:t>нализ существующих технических решений</w:t>
      </w:r>
    </w:p>
    <w:p w:rsidR="008C3643" w:rsidRDefault="008C3643" w:rsidP="00B03304">
      <w:pPr>
        <w:spacing w:after="160" w:line="360" w:lineRule="auto"/>
        <w:ind w:firstLine="360"/>
        <w:rPr>
          <w:color w:val="000000"/>
          <w:spacing w:val="6"/>
          <w:sz w:val="24"/>
          <w:szCs w:val="24"/>
          <w:shd w:val="clear" w:color="auto" w:fill="FFFFFF"/>
        </w:rPr>
      </w:pPr>
      <w:r w:rsidRPr="008C3643">
        <w:rPr>
          <w:sz w:val="24"/>
          <w:szCs w:val="24"/>
        </w:rPr>
        <w:t>В ходе проведенного библиографического и патентного поиска были выявлены несколько отечественных и один</w:t>
      </w:r>
      <w:r>
        <w:rPr>
          <w:sz w:val="24"/>
          <w:szCs w:val="24"/>
        </w:rPr>
        <w:t xml:space="preserve"> зарубежный аналог устройства.</w:t>
      </w:r>
      <w:r w:rsidR="00464AB0">
        <w:rPr>
          <w:sz w:val="24"/>
          <w:szCs w:val="24"/>
        </w:rPr>
        <w:t xml:space="preserve"> О</w:t>
      </w:r>
      <w:r w:rsidRPr="008C3643">
        <w:rPr>
          <w:sz w:val="24"/>
          <w:szCs w:val="24"/>
        </w:rPr>
        <w:t>дним из видов устройств для измерения малых угловых перемещений</w:t>
      </w:r>
      <w:r w:rsidR="00464AB0">
        <w:rPr>
          <w:sz w:val="24"/>
          <w:szCs w:val="24"/>
        </w:rPr>
        <w:t>, является устройство содержащее емкостной датчик (Приложение А). Устройство</w:t>
      </w:r>
      <w:r w:rsidR="00464AB0" w:rsidRPr="00464AB0">
        <w:rPr>
          <w:sz w:val="24"/>
          <w:szCs w:val="24"/>
        </w:rPr>
        <w:t xml:space="preserve"> </w:t>
      </w:r>
      <w:r w:rsidR="00464AB0" w:rsidRPr="00464AB0">
        <w:rPr>
          <w:color w:val="000000"/>
          <w:spacing w:val="6"/>
          <w:sz w:val="24"/>
          <w:szCs w:val="24"/>
          <w:shd w:val="clear" w:color="auto" w:fill="FFFFFF"/>
        </w:rPr>
        <w:t>может быть использовано, например, для измерения углов поворота механических устройств</w:t>
      </w:r>
      <w:r w:rsidR="00464AB0">
        <w:rPr>
          <w:color w:val="000000"/>
          <w:spacing w:val="6"/>
          <w:sz w:val="24"/>
          <w:szCs w:val="24"/>
          <w:shd w:val="clear" w:color="auto" w:fill="FFFFFF"/>
        </w:rPr>
        <w:t>.</w:t>
      </w:r>
      <w:r w:rsidR="00464AB0" w:rsidRPr="00464AB0">
        <w:rPr>
          <w:color w:val="000000"/>
          <w:spacing w:val="6"/>
          <w:shd w:val="clear" w:color="auto" w:fill="FFFFFF"/>
        </w:rPr>
        <w:t xml:space="preserve"> </w:t>
      </w:r>
      <w:r w:rsidR="00464AB0" w:rsidRPr="00464AB0">
        <w:rPr>
          <w:color w:val="000000"/>
          <w:spacing w:val="6"/>
          <w:sz w:val="24"/>
          <w:szCs w:val="24"/>
          <w:shd w:val="clear" w:color="auto" w:fill="FFFFFF"/>
        </w:rPr>
        <w:t>Недостатком датчика является небольшой угол измерения - не более 180°, а также узкий диапазон использования, так как датчик можно использовать только для измерения наклона плоскости.</w:t>
      </w:r>
    </w:p>
    <w:p w:rsidR="00F50061" w:rsidRDefault="00F50061" w:rsidP="00B03304">
      <w:pPr>
        <w:spacing w:after="160" w:line="360" w:lineRule="auto"/>
        <w:ind w:firstLine="360"/>
        <w:rPr>
          <w:color w:val="000000"/>
          <w:spacing w:val="6"/>
          <w:sz w:val="24"/>
          <w:szCs w:val="24"/>
          <w:shd w:val="clear" w:color="auto" w:fill="FFFFFF"/>
        </w:rPr>
      </w:pPr>
      <w:r>
        <w:rPr>
          <w:color w:val="000000"/>
          <w:spacing w:val="6"/>
          <w:sz w:val="24"/>
          <w:szCs w:val="24"/>
          <w:shd w:val="clear" w:color="auto" w:fill="FFFFFF"/>
        </w:rPr>
        <w:t xml:space="preserve">Также существует устройство для автоматизированного измерения малых угловых перемещений (Приложение Б). </w:t>
      </w:r>
      <w:r w:rsidRPr="00F50061">
        <w:rPr>
          <w:color w:val="000000"/>
          <w:spacing w:val="6"/>
          <w:sz w:val="24"/>
          <w:szCs w:val="24"/>
          <w:shd w:val="clear" w:color="auto" w:fill="FFFFFF"/>
        </w:rPr>
        <w:t>Изобретение относится к измерительной технике и может быть использовано для высокоточных измерений малых угловых перемещений в специальных геодезических работах, в точных геофизических измерениях и при производстве крупногабаритных изделий в качестве контрольно-измерительной аппаратуры.</w:t>
      </w:r>
      <w:r w:rsidRPr="00F50061">
        <w:rPr>
          <w:sz w:val="24"/>
          <w:szCs w:val="24"/>
        </w:rPr>
        <w:t xml:space="preserve"> </w:t>
      </w:r>
      <w:r w:rsidRPr="00F50061">
        <w:rPr>
          <w:color w:val="000000"/>
          <w:spacing w:val="6"/>
          <w:sz w:val="24"/>
          <w:szCs w:val="24"/>
          <w:shd w:val="clear" w:color="auto" w:fill="FFFFFF"/>
        </w:rPr>
        <w:t>Недостатком этого устройства является невысокая точность измерения</w:t>
      </w:r>
      <w:r>
        <w:rPr>
          <w:color w:val="000000"/>
          <w:spacing w:val="6"/>
          <w:sz w:val="24"/>
          <w:szCs w:val="24"/>
          <w:shd w:val="clear" w:color="auto" w:fill="FFFFFF"/>
        </w:rPr>
        <w:t>.</w:t>
      </w:r>
    </w:p>
    <w:p w:rsidR="002F4265" w:rsidRDefault="00B9339B" w:rsidP="00B03304">
      <w:pPr>
        <w:spacing w:after="160" w:line="360" w:lineRule="auto"/>
        <w:ind w:firstLine="360"/>
        <w:rPr>
          <w:sz w:val="24"/>
          <w:szCs w:val="24"/>
        </w:rPr>
      </w:pPr>
      <w:r w:rsidRPr="00B9339B">
        <w:rPr>
          <w:sz w:val="24"/>
          <w:szCs w:val="24"/>
        </w:rPr>
        <w:t>Оптическое устройство для измерения перемещений (Приложение В) относится к устройствам для измерения малых линейных и угловых перемещений поверхностей объектов контроля, основанным на применении оптических интерференционных методов.</w:t>
      </w:r>
      <w:r>
        <w:rPr>
          <w:sz w:val="24"/>
          <w:szCs w:val="24"/>
        </w:rPr>
        <w:t xml:space="preserve"> Данное устройство, по сравнению с устройством для автоматизированного измерения малых угловых перемещений, обладает высокой точностью</w:t>
      </w:r>
      <w:r w:rsidR="00C61B5A">
        <w:rPr>
          <w:sz w:val="24"/>
          <w:szCs w:val="24"/>
        </w:rPr>
        <w:t>.</w:t>
      </w:r>
      <w:r w:rsidR="00C473AD" w:rsidRPr="00C473AD">
        <w:rPr>
          <w:sz w:val="24"/>
          <w:szCs w:val="24"/>
        </w:rPr>
        <w:t xml:space="preserve"> Устройство может быть использовано для высокоточных измерений малых линейных и угловых перемещений поверхностей объектов контроля.</w:t>
      </w:r>
    </w:p>
    <w:p w:rsidR="00C473AD" w:rsidRDefault="00B03304" w:rsidP="00B03304">
      <w:pPr>
        <w:spacing w:after="160" w:line="360" w:lineRule="auto"/>
        <w:ind w:firstLine="360"/>
        <w:rPr>
          <w:sz w:val="24"/>
          <w:szCs w:val="24"/>
        </w:rPr>
      </w:pPr>
      <w:r w:rsidRPr="00B03304">
        <w:rPr>
          <w:sz w:val="24"/>
          <w:szCs w:val="24"/>
        </w:rPr>
        <w:t>Также существует устройство для измерения перемещений (Приложение Г) на основе одного или нескольких маятников.</w:t>
      </w:r>
      <w:r>
        <w:t xml:space="preserve"> </w:t>
      </w:r>
      <w:r w:rsidR="00654145">
        <w:rPr>
          <w:sz w:val="24"/>
          <w:szCs w:val="24"/>
        </w:rPr>
        <w:t>И</w:t>
      </w:r>
      <w:r w:rsidR="00654145" w:rsidRPr="00C473AD">
        <w:rPr>
          <w:sz w:val="24"/>
          <w:szCs w:val="24"/>
        </w:rPr>
        <w:t>зобретение,</w:t>
      </w:r>
      <w:r>
        <w:rPr>
          <w:sz w:val="24"/>
          <w:szCs w:val="24"/>
        </w:rPr>
        <w:t xml:space="preserve"> </w:t>
      </w:r>
      <w:r w:rsidR="00C473AD" w:rsidRPr="00C473AD">
        <w:rPr>
          <w:sz w:val="24"/>
          <w:szCs w:val="24"/>
        </w:rPr>
        <w:t>относ</w:t>
      </w:r>
      <w:r w:rsidR="00C473AD">
        <w:rPr>
          <w:sz w:val="24"/>
          <w:szCs w:val="24"/>
        </w:rPr>
        <w:t>ящееся</w:t>
      </w:r>
      <w:r w:rsidR="00C473AD" w:rsidRPr="00C473AD">
        <w:rPr>
          <w:sz w:val="24"/>
          <w:szCs w:val="24"/>
        </w:rPr>
        <w:t xml:space="preserve"> к системе для комбинированного измерения линейных и угловых перемещений, с высокой чувствительностью, широкой полосой измерения на низкой частоте на основе конфигурации сложенного маятника и линейный и датчиком углового смещения для применений контроля и управления.</w:t>
      </w:r>
      <w:r w:rsidR="00654145">
        <w:rPr>
          <w:sz w:val="24"/>
          <w:szCs w:val="24"/>
        </w:rPr>
        <w:t xml:space="preserve"> Примерами возможных применений комбинированного сенсорного объекта настоящего изобретения являются датчик для сейсмического мониторинга, датчик для систем мониторинга и контроля состояния гражданских и промышленных зданий, дамб, мостов, тоннелей.</w:t>
      </w:r>
    </w:p>
    <w:p w:rsidR="00C473AD" w:rsidRDefault="00C473AD" w:rsidP="00B03304">
      <w:pPr>
        <w:spacing w:after="160" w:line="360" w:lineRule="auto"/>
        <w:ind w:firstLine="360"/>
        <w:rPr>
          <w:sz w:val="24"/>
          <w:szCs w:val="24"/>
        </w:rPr>
      </w:pPr>
      <w:r w:rsidRPr="00C473AD">
        <w:rPr>
          <w:sz w:val="24"/>
          <w:szCs w:val="24"/>
        </w:rPr>
        <w:t xml:space="preserve">В итоге проведения сравнительного анализа технических решений был сделан вывод о том, что для решения поставленной задачи в качестве прототипа необходимо </w:t>
      </w:r>
      <w:r w:rsidRPr="00C473AD">
        <w:rPr>
          <w:sz w:val="24"/>
          <w:szCs w:val="24"/>
        </w:rPr>
        <w:lastRenderedPageBreak/>
        <w:t>использовать оптическое устройство для измерения перемещений (Приложение В), существенными преимуществами которого являются высокая точность измерений и малая трудоемкость подготовки к проведению измерений.</w:t>
      </w:r>
    </w:p>
    <w:p w:rsidR="002F4265" w:rsidRDefault="002F4265" w:rsidP="002F426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F4265" w:rsidRPr="002F4265" w:rsidRDefault="002F4265" w:rsidP="002F4265">
      <w:pPr>
        <w:spacing w:after="160" w:line="259" w:lineRule="auto"/>
        <w:jc w:val="center"/>
        <w:rPr>
          <w:noProof/>
          <w:sz w:val="28"/>
          <w:szCs w:val="28"/>
        </w:rPr>
      </w:pPr>
      <w:r w:rsidRPr="002F4265">
        <w:rPr>
          <w:noProof/>
          <w:sz w:val="28"/>
          <w:szCs w:val="28"/>
        </w:rPr>
        <w:lastRenderedPageBreak/>
        <w:t>Приложение А</w:t>
      </w:r>
    </w:p>
    <w:p w:rsidR="00B9339B" w:rsidRDefault="002F4265" w:rsidP="002F4265">
      <w:pPr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0BF2827" wp14:editId="088F4E38">
            <wp:extent cx="5713647" cy="61595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9755" cy="61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65" w:rsidRDefault="002F4265" w:rsidP="002F4265">
      <w:pPr>
        <w:pStyle w:val="a4"/>
        <w:spacing w:before="0" w:beforeAutospacing="0" w:after="0" w:afterAutospacing="0"/>
        <w:ind w:firstLine="284"/>
        <w:rPr>
          <w:color w:val="000000"/>
          <w:spacing w:val="6"/>
        </w:rPr>
      </w:pPr>
      <w:r>
        <w:rPr>
          <w:color w:val="000000"/>
          <w:spacing w:val="6"/>
        </w:rPr>
        <w:t>На фиг.1 изображен емкостный датчик для измерения угловых перемещений, общий вид в разрезе (разрез А-А на фиг.2).</w:t>
      </w:r>
    </w:p>
    <w:p w:rsidR="002F4265" w:rsidRDefault="002F4265" w:rsidP="002F4265">
      <w:pPr>
        <w:pStyle w:val="a4"/>
        <w:spacing w:before="0" w:beforeAutospacing="0" w:after="0" w:afterAutospacing="0"/>
        <w:ind w:firstLine="284"/>
        <w:rPr>
          <w:color w:val="000000"/>
          <w:spacing w:val="6"/>
        </w:rPr>
      </w:pPr>
      <w:r>
        <w:rPr>
          <w:color w:val="000000"/>
          <w:spacing w:val="6"/>
        </w:rPr>
        <w:t>На фиг.2 - то же, разрез Б-Б на фиг.1.</w:t>
      </w:r>
    </w:p>
    <w:p w:rsidR="002F4265" w:rsidRDefault="002F4265" w:rsidP="002F4265">
      <w:pPr>
        <w:pStyle w:val="a4"/>
        <w:spacing w:before="0" w:beforeAutospacing="0" w:after="0" w:afterAutospacing="0"/>
        <w:ind w:firstLine="284"/>
        <w:rPr>
          <w:color w:val="000000"/>
          <w:spacing w:val="6"/>
        </w:rPr>
      </w:pPr>
      <w:r>
        <w:rPr>
          <w:color w:val="000000"/>
          <w:spacing w:val="6"/>
        </w:rPr>
        <w:t>Емкостный датчик для измерения угловых перемещений содержит, по меньшей мере, две параллельные пластины статора 1, 2, неподвижно закрепленные в корпусе 3 посредством элемента крепления 4. На каждой пластине 1, 2 статора выполнен металлический кольцеобразный элемент, например, методом травления. На пластине 1 статора металлический кольцеобразный элемент 5 выполнен сплошным, а на пластине 2 статора металлический кольцеобразный элемент выполнен в виде, по меньшей мере, трех секторов 6, 7, 8.</w:t>
      </w:r>
    </w:p>
    <w:p w:rsidR="002F4265" w:rsidRDefault="002F4265" w:rsidP="002F4265">
      <w:pPr>
        <w:pStyle w:val="a4"/>
        <w:spacing w:before="0" w:beforeAutospacing="0" w:after="0" w:afterAutospacing="0"/>
        <w:ind w:firstLine="284"/>
        <w:rPr>
          <w:color w:val="000000"/>
          <w:spacing w:val="6"/>
        </w:rPr>
      </w:pPr>
      <w:r>
        <w:rPr>
          <w:color w:val="000000"/>
          <w:spacing w:val="6"/>
        </w:rPr>
        <w:t xml:space="preserve">Между пластинами 1, 2 статора установлен неподвижно закрепленный на вращающемся валу 9 ротор 10, выполненный в виде сектора диска, по размеру полностью перекрывающего один из секторов 6, 7, 8 кольцеобразного элемента 5 статора. При этом ротор 10 выполнен предпочтительно из диэлектрического материала, </w:t>
      </w:r>
      <w:proofErr w:type="gramStart"/>
      <w:r>
        <w:rPr>
          <w:color w:val="000000"/>
          <w:spacing w:val="6"/>
        </w:rPr>
        <w:t>например</w:t>
      </w:r>
      <w:proofErr w:type="gramEnd"/>
      <w:r>
        <w:rPr>
          <w:color w:val="000000"/>
          <w:spacing w:val="6"/>
        </w:rPr>
        <w:t xml:space="preserve"> из стеклотекстолита. Ротор 10 может быть выполнен из </w:t>
      </w:r>
      <w:r>
        <w:rPr>
          <w:color w:val="000000"/>
          <w:spacing w:val="6"/>
        </w:rPr>
        <w:lastRenderedPageBreak/>
        <w:t>металлического материала. Каждый сектор 6, 7, 8 пластины 2 статора образует вместе с кольцеобразным металлическим элементом 5 пластины 1 статора конденсатор с емкостями соответственно C1, C2, С3. Пластины 1, 2 статора изготовлены из фольгированного стеклотекстолита.</w:t>
      </w:r>
    </w:p>
    <w:p w:rsidR="002F4265" w:rsidRDefault="002F4265" w:rsidP="002F4265">
      <w:pPr>
        <w:pStyle w:val="a4"/>
        <w:spacing w:before="0" w:beforeAutospacing="0" w:after="0" w:afterAutospacing="0"/>
        <w:ind w:firstLine="284"/>
        <w:rPr>
          <w:color w:val="000000"/>
          <w:spacing w:val="6"/>
        </w:rPr>
      </w:pPr>
      <w:r>
        <w:rPr>
          <w:noProof/>
        </w:rPr>
        <w:drawing>
          <wp:inline distT="0" distB="0" distL="0" distR="0">
            <wp:extent cx="5892800" cy="3384550"/>
            <wp:effectExtent l="0" t="0" r="0" b="6350"/>
            <wp:docPr id="3" name="Рисунок 3" descr="http://www.fips.ru/Archive/PAT/2006FULL/2006.12.20/DOC/RUNWC1/000/000/002/289/785/00000001-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fips.ru/Archive/PAT/2006FULL/2006.12.20/DOC/RUNWC1/000/000/002/289/785/00000001-m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265" w:rsidRDefault="002F4265" w:rsidP="002F4265">
      <w:pPr>
        <w:pStyle w:val="a4"/>
        <w:spacing w:before="0" w:beforeAutospacing="0" w:after="0" w:afterAutospacing="0"/>
        <w:ind w:firstLine="284"/>
        <w:rPr>
          <w:color w:val="000000"/>
          <w:spacing w:val="6"/>
        </w:rPr>
      </w:pPr>
    </w:p>
    <w:p w:rsidR="002F4265" w:rsidRDefault="002F4265" w:rsidP="002F4265">
      <w:pPr>
        <w:pStyle w:val="a4"/>
        <w:spacing w:before="0" w:beforeAutospacing="0" w:after="0" w:afterAutospacing="0"/>
        <w:ind w:left="708"/>
        <w:rPr>
          <w:color w:val="000000"/>
          <w:spacing w:val="6"/>
        </w:rPr>
      </w:pPr>
      <w:r>
        <w:rPr>
          <w:color w:val="000000"/>
          <w:spacing w:val="6"/>
        </w:rPr>
        <w:t xml:space="preserve">         </w:t>
      </w:r>
      <w:r>
        <w:rPr>
          <w:noProof/>
        </w:rPr>
        <w:drawing>
          <wp:inline distT="0" distB="0" distL="0" distR="0">
            <wp:extent cx="4400550" cy="3676650"/>
            <wp:effectExtent l="0" t="0" r="0" b="0"/>
            <wp:docPr id="4" name="Рисунок 4" descr="http://www.fips.ru/Archive/PAT/2006FULL/2006.12.20/DOC/RUNWC1/000/000/002/289/785/00000002-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fips.ru/Archive/PAT/2006FULL/2006.12.20/DOC/RUNWC1/000/000/002/289/785/00000002-m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16" w:rsidRDefault="0042041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F4265" w:rsidRDefault="00420416" w:rsidP="00420416">
      <w:pPr>
        <w:spacing w:after="160" w:line="259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Приложение Б</w:t>
      </w:r>
    </w:p>
    <w:p w:rsidR="00420416" w:rsidRDefault="00420416" w:rsidP="00420416">
      <w:pPr>
        <w:spacing w:after="160" w:line="259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AEAD01A" wp14:editId="3CAFBC7D">
            <wp:extent cx="5940425" cy="6021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16" w:rsidRDefault="00420416" w:rsidP="00420416">
      <w:pPr>
        <w:spacing w:after="160" w:line="259" w:lineRule="auto"/>
        <w:ind w:firstLine="708"/>
        <w:rPr>
          <w:color w:val="000000"/>
          <w:spacing w:val="6"/>
          <w:shd w:val="clear" w:color="auto" w:fill="FFFFFF"/>
        </w:rPr>
      </w:pPr>
      <w:r>
        <w:rPr>
          <w:color w:val="000000"/>
          <w:spacing w:val="6"/>
          <w:shd w:val="clear" w:color="auto" w:fill="FFFFFF"/>
        </w:rPr>
        <w:t xml:space="preserve">Устройство для автоматизированного измерения малых угловых перемещений содержит лазер (на фиг.1 не показан), предназначенный для скрепления с объектом, зеркальный блок, выполненный в виде полупрозрачного зеркала 1, расположенного по ходу излучения от лазера и расположенного по ходу отраженного от полупрозрачного зеркала 1 излучения глухого зеркала 2, на расстоянии, зависящем от требуемой точности измерений, оптически связанный с зеркальным блоком фоточувствительный прибор, выполненный в виде линейного фоточувствительного прибора с зарядовой связью 3, блок индикации 21, синхрогенератор 4, генератор 16, счетчик 20, первый триггер 18, второй триггер 19, элемент ИЛИ 17, первый элемент И 13, второй элемент И 14, элемент ИЛИ-НЕ 15, а также введенные первый аналого-цифровой преобразователь 5, второй аналого-цифровой преобразователь 6, первый согласованный цифровой фильтр 7, второй СЦФ 8, первый ЦК 11, второй ЦК 12, первый элемент задержки 9, второй элемент задержки 10, причем входы ЛФПЗС 3 соединены с управляющими выходами синхрогенератора 4, первый выход ЛФПЗС 3 соединен со вторым информационным входом ЛФПЗС 3, вход сброса R счетчика 20 выполнен с возможностью подачи на него внешнего сигнала "Начало счета", информационные выходы счетчика 20 соединены с информационными входами блока индикации 21, а выход старшего разряда счетчика 20 - с установочным входом блока индикации 20, выход первого триггера 18 соединен со входом ±1 "Направление счета" счетчика 20, выход генератора 16 соединен со счетным входом С счетчика 20, выход первого ЦК 11 соединен с первым входом первого элемента И 13 и первым входом элемента </w:t>
      </w:r>
      <w:r>
        <w:rPr>
          <w:color w:val="000000"/>
          <w:spacing w:val="6"/>
          <w:shd w:val="clear" w:color="auto" w:fill="FFFFFF"/>
        </w:rPr>
        <w:lastRenderedPageBreak/>
        <w:t>ИЛИ-НЕ 15, выход второго ЦК 12 соединен с первым входом второго элемента И 14 и вторым входом элемента ИЛИ-НЕ 15, чей выход соединен с входом сброса R второго триггера 19, счетный вход С которого соединен с другим выходом синхрогенератора 4, выход первого элемента И 13 соединен с входом сброса R первого триггера 18 и первым входом элемента ИЛИ 17, выход второго элемента И 14 соединен с входом установки S первого триггера 18 и вторым входом элемента ИЛИ 17, выход которого соединен с входом разрешения счетчика, выход второго триггера 19 соединен со вторыми входами первого 13 и второго элементов И 14, на информационный вход "D" второго триггера 19 подано напряжение логической единицы, первый выход ЛФПЗС 3 соединен с информационным входом первого АЦП 5, второй выход ЛФПЗС 3 соединен с информационным входом второго АЦП 6, другой выход синхрогенератора 4 соединен с управляющими входами первого 5 и второго АЦП 6, выход первого АЦП 5 соединен с информационным входом первого СЦФ 7 и управляющим входом второго СЦФ 8, выход второго АЦП 6 соединен с информационным входом второго СЦФ 8 и управляющим входом первого СЦФ 7, выход первого СЦФ 7 соединен с первым информационным входом первого ЦК 11 и входом первого элемента задержки 9, выход которого соединен со вторым информационным входом первого ЦК 11, выход второго СЦФ 8 соединен с первым информационным входом второго ЦК 12 и входом второго элемента задержки 10, выход которого соединен со вторым информационным входом второго ЦК 12.</w:t>
      </w:r>
    </w:p>
    <w:p w:rsidR="00420416" w:rsidRDefault="00420416" w:rsidP="00420416">
      <w:pPr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873750" cy="3130550"/>
            <wp:effectExtent l="0" t="0" r="0" b="0"/>
            <wp:docPr id="7" name="Рисунок 7" descr="http://www.fips.ru/Archive/PAT/2009FULL/2009.04.27/DOC/RUNWC1/000/000/002/353/899/00000001-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fips.ru/Archive/PAT/2009FULL/2009.04.27/DOC/RUNWC1/000/000/002/353/899/00000001-m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16" w:rsidRDefault="0042041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20416" w:rsidRDefault="00420416" w:rsidP="00420416">
      <w:pPr>
        <w:spacing w:after="160" w:line="259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Приложение В</w:t>
      </w:r>
    </w:p>
    <w:p w:rsidR="00420416" w:rsidRDefault="00420416" w:rsidP="00420416">
      <w:pPr>
        <w:spacing w:after="160" w:line="259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1B4145F" wp14:editId="6069E71E">
            <wp:extent cx="5940425" cy="62242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16" w:rsidRDefault="00420416" w:rsidP="00420416">
      <w:pPr>
        <w:pStyle w:val="a4"/>
        <w:spacing w:before="0" w:beforeAutospacing="0" w:after="0" w:afterAutospacing="0"/>
        <w:ind w:firstLine="284"/>
        <w:rPr>
          <w:color w:val="000000"/>
          <w:spacing w:val="6"/>
        </w:rPr>
      </w:pPr>
      <w:r>
        <w:rPr>
          <w:color w:val="000000"/>
          <w:spacing w:val="6"/>
        </w:rPr>
        <w:t>Задачей, на решение которой направлено заявляемое изобретение, является расширение функциональных возможностей способов измерения малых перемещений поверхностей объектов контроля оптическими лазерными интерферометрами.</w:t>
      </w:r>
    </w:p>
    <w:p w:rsidR="00420416" w:rsidRDefault="00420416" w:rsidP="00420416">
      <w:pPr>
        <w:pStyle w:val="a4"/>
        <w:spacing w:before="0" w:beforeAutospacing="0" w:after="0" w:afterAutospacing="0"/>
        <w:ind w:firstLine="284"/>
        <w:rPr>
          <w:color w:val="000000"/>
          <w:spacing w:val="6"/>
        </w:rPr>
      </w:pPr>
      <w:r>
        <w:rPr>
          <w:color w:val="000000"/>
          <w:spacing w:val="6"/>
        </w:rPr>
        <w:t xml:space="preserve">Сущность предлагаемого способа заключается в том, что максимумы интерференционной картины в виде совокупности колец различной интенсивности, полученной при совмещении в лазерном интерферометре когерентных пучков, отраженных соответственно от </w:t>
      </w:r>
      <w:proofErr w:type="spellStart"/>
      <w:r>
        <w:rPr>
          <w:color w:val="000000"/>
          <w:spacing w:val="6"/>
        </w:rPr>
        <w:t>светоделителя</w:t>
      </w:r>
      <w:proofErr w:type="spellEnd"/>
      <w:r>
        <w:rPr>
          <w:color w:val="000000"/>
          <w:spacing w:val="6"/>
        </w:rPr>
        <w:t xml:space="preserve"> и поверхности объекта контроля, проецируют на экран, в плоскости экрана в заданных областях интерференционной картины размещают </w:t>
      </w:r>
      <w:proofErr w:type="spellStart"/>
      <w:r>
        <w:rPr>
          <w:color w:val="000000"/>
          <w:spacing w:val="6"/>
        </w:rPr>
        <w:t>фотоприемные</w:t>
      </w:r>
      <w:proofErr w:type="spellEnd"/>
      <w:r>
        <w:rPr>
          <w:color w:val="000000"/>
          <w:spacing w:val="6"/>
        </w:rPr>
        <w:t xml:space="preserve"> устройства, при помощи которых измеряют интенсивность оптического поля по месту их установки при изменении положения поверхности объекта контроля, а отмеченное перемещение поверхности объекта контроля определяют по изменению однозначно связанной с ним интенсивности оптического поля в интерференционной картине, измеренной </w:t>
      </w:r>
      <w:proofErr w:type="spellStart"/>
      <w:r>
        <w:rPr>
          <w:color w:val="000000"/>
          <w:spacing w:val="6"/>
        </w:rPr>
        <w:t>фотоприемными</w:t>
      </w:r>
      <w:proofErr w:type="spellEnd"/>
      <w:r>
        <w:rPr>
          <w:color w:val="000000"/>
          <w:spacing w:val="6"/>
        </w:rPr>
        <w:t xml:space="preserve"> устройствами. В соответствии с изобретением в качестве </w:t>
      </w:r>
      <w:proofErr w:type="spellStart"/>
      <w:r>
        <w:rPr>
          <w:color w:val="000000"/>
          <w:spacing w:val="6"/>
        </w:rPr>
        <w:t>светоделителя</w:t>
      </w:r>
      <w:proofErr w:type="spellEnd"/>
      <w:r>
        <w:rPr>
          <w:color w:val="000000"/>
          <w:spacing w:val="6"/>
        </w:rPr>
        <w:t xml:space="preserve"> лазерного </w:t>
      </w:r>
      <w:r>
        <w:rPr>
          <w:color w:val="000000"/>
          <w:spacing w:val="6"/>
        </w:rPr>
        <w:lastRenderedPageBreak/>
        <w:t xml:space="preserve">интерферометра используют фазовую решетку, на экран проецируют максимумы +1, 0 и -1 порядков интерференционной картины, </w:t>
      </w:r>
      <w:proofErr w:type="spellStart"/>
      <w:r>
        <w:rPr>
          <w:color w:val="000000"/>
          <w:spacing w:val="6"/>
        </w:rPr>
        <w:t>фотоприемные</w:t>
      </w:r>
      <w:proofErr w:type="spellEnd"/>
      <w:r>
        <w:rPr>
          <w:color w:val="000000"/>
          <w:spacing w:val="6"/>
        </w:rPr>
        <w:t xml:space="preserve"> устройства разделяют на три группы, каждую группу размещают в соответствующих областях максимумов +1, 0 и -1 порядков интерференционной картины, далее одновременно измеряют интенсивность оптического поля каждой из групп фотоприемников, а значения линейной и угловых составляющих малого перемещения поверхности объекта контроля определяют на основании трех значений интенсивности, измеренных указанными группами фотоприемников в соответствующих областях максимумов +1, 0 и -1 порядков по известным для каждого максимума зависимостям, связывающим интенсивность с линейным и угловыми составляющими малого перемещения поверхности объекта контроля, при этом в качестве результата измерения принимают то значение линейной и угловых составляющих перемещения, которое одновременно удовлетворяет трем значениям измеренной интенсивности в соответствующих областях максимумов +1, 0 и -1 порядков интерференционной картины.</w:t>
      </w:r>
    </w:p>
    <w:p w:rsidR="00420416" w:rsidRDefault="00C473AD" w:rsidP="00C473AD">
      <w:pPr>
        <w:spacing w:after="160" w:line="259" w:lineRule="auto"/>
        <w:ind w:firstLine="284"/>
        <w:rPr>
          <w:color w:val="000000"/>
          <w:spacing w:val="6"/>
          <w:sz w:val="24"/>
          <w:szCs w:val="24"/>
          <w:shd w:val="clear" w:color="auto" w:fill="FFFFFF"/>
        </w:rPr>
      </w:pPr>
      <w:r w:rsidRPr="00C473AD">
        <w:rPr>
          <w:color w:val="000000"/>
          <w:spacing w:val="6"/>
          <w:sz w:val="24"/>
          <w:szCs w:val="24"/>
          <w:shd w:val="clear" w:color="auto" w:fill="FFFFFF"/>
        </w:rPr>
        <w:t>Схема одного из возможных вариантов устройства, реализующего предлагаемый способ, представлена на фиг. 1, а на фиг. 2 представлен внешний вид интерференционной картины в области экрана.</w:t>
      </w:r>
    </w:p>
    <w:p w:rsidR="00C473AD" w:rsidRDefault="00C473AD" w:rsidP="00C473AD">
      <w:pPr>
        <w:spacing w:after="160" w:line="259" w:lineRule="auto"/>
        <w:ind w:firstLine="284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600450" cy="5256014"/>
            <wp:effectExtent l="0" t="0" r="0" b="1905"/>
            <wp:docPr id="9" name="Рисунок 9" descr="http://www1.fips.ru/ofpstorage/IZPM/2016.12.31/RUNWC1/000/000/002/606/245/%D0%98%D0%97-02606245-00001/00000001-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1.fips.ru/ofpstorage/IZPM/2016.12.31/RUNWC1/000/000/002/606/245/%D0%98%D0%97-02606245-00001/00000001-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346" cy="526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304" w:rsidRDefault="00C473AD" w:rsidP="00C473AD">
      <w:pPr>
        <w:spacing w:after="160" w:line="259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F32AA3" wp14:editId="2A6E42E2">
            <wp:extent cx="5940425" cy="44164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04" w:rsidRDefault="00B03304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473AD" w:rsidRDefault="00B03304" w:rsidP="00B03304">
      <w:pPr>
        <w:spacing w:after="160" w:line="259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Приложение Г</w:t>
      </w:r>
    </w:p>
    <w:p w:rsidR="00B03304" w:rsidRPr="00C473AD" w:rsidRDefault="00B03304" w:rsidP="00B03304">
      <w:pPr>
        <w:spacing w:after="160" w:line="259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280A38" wp14:editId="7B82C6C2">
            <wp:extent cx="6064171" cy="8477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6546" cy="848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304" w:rsidRPr="00C47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17F20"/>
    <w:multiLevelType w:val="hybridMultilevel"/>
    <w:tmpl w:val="7F4E4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03"/>
    <w:rsid w:val="002F4265"/>
    <w:rsid w:val="00420416"/>
    <w:rsid w:val="00444B0C"/>
    <w:rsid w:val="00464AB0"/>
    <w:rsid w:val="005B5AE2"/>
    <w:rsid w:val="00654145"/>
    <w:rsid w:val="008C3643"/>
    <w:rsid w:val="00B03304"/>
    <w:rsid w:val="00B9339B"/>
    <w:rsid w:val="00BE6C03"/>
    <w:rsid w:val="00C473AD"/>
    <w:rsid w:val="00C61B5A"/>
    <w:rsid w:val="00E74F96"/>
    <w:rsid w:val="00F50061"/>
    <w:rsid w:val="00F7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6CC5C"/>
  <w15:chartTrackingRefBased/>
  <w15:docId w15:val="{FEBAD119-8D6E-4D2B-8669-7F14BF6D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730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eneral">
    <w:name w:val="General"/>
    <w:basedOn w:val="a"/>
    <w:qFormat/>
    <w:rsid w:val="00F73091"/>
    <w:pPr>
      <w:spacing w:before="240" w:line="360" w:lineRule="auto"/>
      <w:ind w:firstLine="851"/>
      <w:jc w:val="both"/>
    </w:pPr>
    <w:rPr>
      <w:sz w:val="28"/>
      <w:szCs w:val="28"/>
    </w:rPr>
  </w:style>
  <w:style w:type="paragraph" w:styleId="a3">
    <w:name w:val="List Paragraph"/>
    <w:basedOn w:val="a"/>
    <w:uiPriority w:val="34"/>
    <w:qFormat/>
    <w:rsid w:val="00F7309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F4265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444B0C"/>
  </w:style>
  <w:style w:type="character" w:styleId="a5">
    <w:name w:val="Strong"/>
    <w:basedOn w:val="a0"/>
    <w:uiPriority w:val="22"/>
    <w:qFormat/>
    <w:rsid w:val="00444B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11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Уткин</dc:creator>
  <cp:keywords/>
  <dc:description/>
  <cp:lastModifiedBy>Игорь Уткин</cp:lastModifiedBy>
  <cp:revision>4</cp:revision>
  <dcterms:created xsi:type="dcterms:W3CDTF">2017-04-11T16:49:00Z</dcterms:created>
  <dcterms:modified xsi:type="dcterms:W3CDTF">2017-04-12T13:44:00Z</dcterms:modified>
</cp:coreProperties>
</file>