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4674D" w14:textId="77777777" w:rsidR="00514C1E" w:rsidRPr="00514C1E" w:rsidRDefault="00514C1E" w:rsidP="00514C1E">
      <w:pPr>
        <w:rPr>
          <w:b/>
          <w:bCs/>
          <w:sz w:val="40"/>
          <w:szCs w:val="40"/>
        </w:rPr>
      </w:pPr>
      <w:r w:rsidRPr="00514C1E">
        <w:rPr>
          <w:b/>
          <w:bCs/>
          <w:sz w:val="40"/>
          <w:szCs w:val="40"/>
        </w:rPr>
        <w:t>Password Strength Report</w:t>
      </w:r>
    </w:p>
    <w:p w14:paraId="3D1BB749" w14:textId="77777777" w:rsidR="00514C1E" w:rsidRPr="00514C1E" w:rsidRDefault="00514C1E" w:rsidP="00514C1E">
      <w:pPr>
        <w:rPr>
          <w:b/>
          <w:bCs/>
          <w:szCs w:val="22"/>
        </w:rPr>
      </w:pPr>
      <w:r w:rsidRPr="00514C1E">
        <w:rPr>
          <w:b/>
          <w:bCs/>
          <w:szCs w:val="22"/>
        </w:rPr>
        <w:t>Introduction</w:t>
      </w:r>
    </w:p>
    <w:p w14:paraId="6B533BD7" w14:textId="77777777" w:rsidR="00514C1E" w:rsidRPr="00514C1E" w:rsidRDefault="00514C1E" w:rsidP="00514C1E">
      <w:pPr>
        <w:rPr>
          <w:szCs w:val="22"/>
        </w:rPr>
      </w:pPr>
      <w:r w:rsidRPr="00514C1E">
        <w:rPr>
          <w:szCs w:val="22"/>
        </w:rPr>
        <w:t>Passwords are essential for securing personal and online accounts, but many users still rely on weak or easily guessable passwords. This report evaluates common password vulnerabilities and offers recommendations for stronger password practices.</w:t>
      </w:r>
    </w:p>
    <w:p w14:paraId="732B9C84" w14:textId="5C46CA57" w:rsidR="00514C1E" w:rsidRPr="00514C1E" w:rsidRDefault="00514C1E" w:rsidP="00514C1E">
      <w:pPr>
        <w:rPr>
          <w:szCs w:val="22"/>
        </w:rPr>
      </w:pPr>
    </w:p>
    <w:p w14:paraId="6B206611" w14:textId="77777777" w:rsidR="00514C1E" w:rsidRPr="00514C1E" w:rsidRDefault="00514C1E" w:rsidP="00514C1E">
      <w:pPr>
        <w:rPr>
          <w:b/>
          <w:bCs/>
          <w:szCs w:val="22"/>
        </w:rPr>
      </w:pPr>
      <w:r w:rsidRPr="00514C1E">
        <w:rPr>
          <w:b/>
          <w:bCs/>
          <w:szCs w:val="22"/>
        </w:rPr>
        <w:t>Common Password Vulnerabilities</w:t>
      </w:r>
    </w:p>
    <w:p w14:paraId="54F88C97" w14:textId="77777777" w:rsidR="00514C1E" w:rsidRPr="00514C1E" w:rsidRDefault="00514C1E" w:rsidP="00514C1E">
      <w:pPr>
        <w:rPr>
          <w:szCs w:val="22"/>
        </w:rPr>
      </w:pPr>
      <w:r w:rsidRPr="00514C1E">
        <w:rPr>
          <w:szCs w:val="22"/>
        </w:rPr>
        <w:t>Many users choose weak passwords like simple words, number sequences, or common patterns that are easy for attackers to guess. Below is a list of common weak passwords:</w:t>
      </w:r>
    </w:p>
    <w:p w14:paraId="5E3664C8" w14:textId="77777777" w:rsidR="00514C1E" w:rsidRPr="00514C1E" w:rsidRDefault="00514C1E" w:rsidP="00514C1E">
      <w:pPr>
        <w:rPr>
          <w:szCs w:val="22"/>
        </w:rPr>
      </w:pPr>
      <w:r w:rsidRPr="00514C1E">
        <w:rPr>
          <w:szCs w:val="22"/>
        </w:rPr>
        <w:t>common_passwords = [</w:t>
      </w:r>
    </w:p>
    <w:p w14:paraId="67C52405" w14:textId="77777777" w:rsidR="00514C1E" w:rsidRPr="00514C1E" w:rsidRDefault="00514C1E" w:rsidP="00514C1E">
      <w:pPr>
        <w:rPr>
          <w:szCs w:val="22"/>
        </w:rPr>
      </w:pPr>
      <w:r w:rsidRPr="00514C1E">
        <w:rPr>
          <w:szCs w:val="22"/>
        </w:rPr>
        <w:t xml:space="preserve">    "password", "123456", "qwerty", "letmein", "welcome", "123456789", </w:t>
      </w:r>
    </w:p>
    <w:p w14:paraId="59B8E332" w14:textId="0ADA16B8" w:rsidR="00514C1E" w:rsidRPr="00514C1E" w:rsidRDefault="00514C1E" w:rsidP="00514C1E">
      <w:pPr>
        <w:rPr>
          <w:szCs w:val="22"/>
        </w:rPr>
      </w:pPr>
      <w:r w:rsidRPr="00514C1E">
        <w:rPr>
          <w:szCs w:val="22"/>
        </w:rPr>
        <w:t xml:space="preserve">    "12345", "abc123", "password1", "iloveyou", "monkey", "qwerty123"</w:t>
      </w:r>
      <w:r w:rsidR="00D0159C">
        <w:rPr>
          <w:szCs w:val="22"/>
        </w:rPr>
        <w:t xml:space="preserve"> </w:t>
      </w:r>
      <w:r w:rsidRPr="00514C1E">
        <w:rPr>
          <w:szCs w:val="22"/>
        </w:rPr>
        <w:t>]</w:t>
      </w:r>
    </w:p>
    <w:p w14:paraId="24F0DD64" w14:textId="77777777" w:rsidR="00514C1E" w:rsidRPr="00514C1E" w:rsidRDefault="00514C1E" w:rsidP="00514C1E">
      <w:pPr>
        <w:rPr>
          <w:szCs w:val="22"/>
        </w:rPr>
      </w:pPr>
      <w:r w:rsidRPr="00514C1E">
        <w:rPr>
          <w:szCs w:val="22"/>
        </w:rPr>
        <w:t>These passwords are easily guessed by attackers using brute-force or dictionary-based attacks.</w:t>
      </w:r>
    </w:p>
    <w:p w14:paraId="476A1234" w14:textId="6BA6564D" w:rsidR="00514C1E" w:rsidRPr="00514C1E" w:rsidRDefault="00514C1E" w:rsidP="00514C1E">
      <w:pPr>
        <w:rPr>
          <w:szCs w:val="22"/>
        </w:rPr>
      </w:pPr>
    </w:p>
    <w:p w14:paraId="4B493CAA" w14:textId="77777777" w:rsidR="00514C1E" w:rsidRPr="00514C1E" w:rsidRDefault="00514C1E" w:rsidP="00514C1E">
      <w:pPr>
        <w:rPr>
          <w:b/>
          <w:bCs/>
          <w:szCs w:val="22"/>
        </w:rPr>
      </w:pPr>
      <w:r w:rsidRPr="00514C1E">
        <w:rPr>
          <w:b/>
          <w:bCs/>
          <w:szCs w:val="22"/>
        </w:rPr>
        <w:t>Password Evaluation Criteria</w:t>
      </w:r>
    </w:p>
    <w:p w14:paraId="53A9358D" w14:textId="77777777" w:rsidR="00514C1E" w:rsidRPr="00514C1E" w:rsidRDefault="00514C1E" w:rsidP="00514C1E">
      <w:pPr>
        <w:numPr>
          <w:ilvl w:val="0"/>
          <w:numId w:val="5"/>
        </w:numPr>
        <w:rPr>
          <w:szCs w:val="22"/>
        </w:rPr>
      </w:pPr>
      <w:r w:rsidRPr="00514C1E">
        <w:rPr>
          <w:b/>
          <w:bCs/>
          <w:szCs w:val="22"/>
        </w:rPr>
        <w:t>Length</w:t>
      </w:r>
      <w:r w:rsidRPr="00514C1E">
        <w:rPr>
          <w:szCs w:val="22"/>
        </w:rPr>
        <w:t>: At least 8 characters.</w:t>
      </w:r>
    </w:p>
    <w:p w14:paraId="1D783C5D" w14:textId="77777777" w:rsidR="00514C1E" w:rsidRPr="00514C1E" w:rsidRDefault="00514C1E" w:rsidP="00514C1E">
      <w:pPr>
        <w:numPr>
          <w:ilvl w:val="0"/>
          <w:numId w:val="5"/>
        </w:numPr>
        <w:rPr>
          <w:szCs w:val="22"/>
        </w:rPr>
      </w:pPr>
      <w:r w:rsidRPr="00514C1E">
        <w:rPr>
          <w:b/>
          <w:bCs/>
          <w:szCs w:val="22"/>
        </w:rPr>
        <w:t>Complexity</w:t>
      </w:r>
      <w:r w:rsidRPr="00514C1E">
        <w:rPr>
          <w:szCs w:val="22"/>
        </w:rPr>
        <w:t>: Mix of uppercase, lowercase, numbers, and special characters.</w:t>
      </w:r>
    </w:p>
    <w:p w14:paraId="28B082F8" w14:textId="77777777" w:rsidR="00514C1E" w:rsidRPr="00514C1E" w:rsidRDefault="00514C1E" w:rsidP="00514C1E">
      <w:pPr>
        <w:numPr>
          <w:ilvl w:val="0"/>
          <w:numId w:val="5"/>
        </w:numPr>
        <w:rPr>
          <w:szCs w:val="22"/>
        </w:rPr>
      </w:pPr>
      <w:r w:rsidRPr="00514C1E">
        <w:rPr>
          <w:b/>
          <w:bCs/>
          <w:szCs w:val="22"/>
        </w:rPr>
        <w:t>Avoid Common Passwords</w:t>
      </w:r>
      <w:r w:rsidRPr="00514C1E">
        <w:rPr>
          <w:szCs w:val="22"/>
        </w:rPr>
        <w:t>: Use passwords not found in common password lists.</w:t>
      </w:r>
    </w:p>
    <w:p w14:paraId="4C7EB21B" w14:textId="16D3026A" w:rsidR="00D0159C" w:rsidRDefault="00514C1E" w:rsidP="00D0159C">
      <w:pPr>
        <w:numPr>
          <w:ilvl w:val="0"/>
          <w:numId w:val="5"/>
        </w:numPr>
        <w:rPr>
          <w:szCs w:val="22"/>
        </w:rPr>
      </w:pPr>
      <w:r w:rsidRPr="00514C1E">
        <w:rPr>
          <w:b/>
          <w:bCs/>
          <w:szCs w:val="22"/>
        </w:rPr>
        <w:t>Avoid Repeating Patterns</w:t>
      </w:r>
      <w:r w:rsidRPr="00514C1E">
        <w:rPr>
          <w:szCs w:val="22"/>
        </w:rPr>
        <w:t>: No repeated characters like "aaaaaa" or predictable sequences like "123456".</w:t>
      </w:r>
    </w:p>
    <w:p w14:paraId="65C21DBE" w14:textId="77777777" w:rsidR="00D0159C" w:rsidRPr="00514C1E" w:rsidRDefault="00D0159C" w:rsidP="00D0159C">
      <w:pPr>
        <w:rPr>
          <w:szCs w:val="22"/>
        </w:rPr>
      </w:pPr>
    </w:p>
    <w:p w14:paraId="342B253D" w14:textId="77777777" w:rsidR="00514C1E" w:rsidRPr="00514C1E" w:rsidRDefault="00514C1E" w:rsidP="00514C1E">
      <w:pPr>
        <w:rPr>
          <w:b/>
          <w:bCs/>
          <w:szCs w:val="22"/>
        </w:rPr>
      </w:pPr>
      <w:r w:rsidRPr="00514C1E">
        <w:rPr>
          <w:b/>
          <w:bCs/>
          <w:szCs w:val="22"/>
        </w:rPr>
        <w:t>Recommendations for Stronger Passwords</w:t>
      </w:r>
    </w:p>
    <w:p w14:paraId="76405B71" w14:textId="77777777" w:rsidR="00514C1E" w:rsidRPr="00514C1E" w:rsidRDefault="00514C1E" w:rsidP="00514C1E">
      <w:pPr>
        <w:numPr>
          <w:ilvl w:val="0"/>
          <w:numId w:val="6"/>
        </w:numPr>
        <w:rPr>
          <w:szCs w:val="22"/>
        </w:rPr>
      </w:pPr>
      <w:r w:rsidRPr="00514C1E">
        <w:rPr>
          <w:b/>
          <w:bCs/>
          <w:szCs w:val="22"/>
        </w:rPr>
        <w:t>Increase Length</w:t>
      </w:r>
      <w:r w:rsidRPr="00514C1E">
        <w:rPr>
          <w:szCs w:val="22"/>
        </w:rPr>
        <w:t>: Aim for 12-16 characters.</w:t>
      </w:r>
    </w:p>
    <w:p w14:paraId="1E00E66E" w14:textId="77777777" w:rsidR="00514C1E" w:rsidRPr="00514C1E" w:rsidRDefault="00514C1E" w:rsidP="00514C1E">
      <w:pPr>
        <w:numPr>
          <w:ilvl w:val="0"/>
          <w:numId w:val="6"/>
        </w:numPr>
        <w:rPr>
          <w:szCs w:val="22"/>
        </w:rPr>
      </w:pPr>
      <w:r w:rsidRPr="00514C1E">
        <w:rPr>
          <w:b/>
          <w:bCs/>
          <w:szCs w:val="22"/>
        </w:rPr>
        <w:t>Use Complexity</w:t>
      </w:r>
      <w:r w:rsidRPr="00514C1E">
        <w:rPr>
          <w:szCs w:val="22"/>
        </w:rPr>
        <w:t>: Mix letters (uppercase and lowercase), numbers, and symbols.</w:t>
      </w:r>
    </w:p>
    <w:p w14:paraId="2394BE7D" w14:textId="77777777" w:rsidR="00514C1E" w:rsidRPr="00514C1E" w:rsidRDefault="00514C1E" w:rsidP="00514C1E">
      <w:pPr>
        <w:numPr>
          <w:ilvl w:val="0"/>
          <w:numId w:val="6"/>
        </w:numPr>
        <w:rPr>
          <w:szCs w:val="22"/>
        </w:rPr>
      </w:pPr>
      <w:r w:rsidRPr="00514C1E">
        <w:rPr>
          <w:b/>
          <w:bCs/>
          <w:szCs w:val="22"/>
        </w:rPr>
        <w:t>Avoid Common Words</w:t>
      </w:r>
      <w:r w:rsidRPr="00514C1E">
        <w:rPr>
          <w:szCs w:val="22"/>
        </w:rPr>
        <w:t>: Don’t use dictionary words or personal information.</w:t>
      </w:r>
    </w:p>
    <w:p w14:paraId="1C5C818D" w14:textId="77777777" w:rsidR="00514C1E" w:rsidRPr="00514C1E" w:rsidRDefault="00514C1E" w:rsidP="00514C1E">
      <w:pPr>
        <w:numPr>
          <w:ilvl w:val="0"/>
          <w:numId w:val="6"/>
        </w:numPr>
        <w:rPr>
          <w:szCs w:val="22"/>
        </w:rPr>
      </w:pPr>
      <w:r w:rsidRPr="00514C1E">
        <w:rPr>
          <w:b/>
          <w:bCs/>
          <w:szCs w:val="22"/>
        </w:rPr>
        <w:t>Use a Password Manager</w:t>
      </w:r>
      <w:r w:rsidRPr="00514C1E">
        <w:rPr>
          <w:szCs w:val="22"/>
        </w:rPr>
        <w:t>: Securely store complex passwords.</w:t>
      </w:r>
    </w:p>
    <w:p w14:paraId="23E2C448" w14:textId="77777777" w:rsidR="00514C1E" w:rsidRPr="00514C1E" w:rsidRDefault="00514C1E" w:rsidP="00514C1E">
      <w:pPr>
        <w:numPr>
          <w:ilvl w:val="0"/>
          <w:numId w:val="6"/>
        </w:numPr>
        <w:rPr>
          <w:szCs w:val="22"/>
        </w:rPr>
      </w:pPr>
      <w:r w:rsidRPr="00514C1E">
        <w:rPr>
          <w:b/>
          <w:bCs/>
          <w:szCs w:val="22"/>
        </w:rPr>
        <w:t>Enable Two-Factor Authentication (2FA)</w:t>
      </w:r>
      <w:r w:rsidRPr="00514C1E">
        <w:rPr>
          <w:szCs w:val="22"/>
        </w:rPr>
        <w:t>: Add an extra layer of security.</w:t>
      </w:r>
    </w:p>
    <w:p w14:paraId="4D90D1A0" w14:textId="62FBE6E0" w:rsidR="00514C1E" w:rsidRPr="00514C1E" w:rsidRDefault="00514C1E" w:rsidP="00514C1E">
      <w:pPr>
        <w:rPr>
          <w:szCs w:val="22"/>
        </w:rPr>
      </w:pPr>
    </w:p>
    <w:p w14:paraId="47C6CE4D" w14:textId="77777777" w:rsidR="00514C1E" w:rsidRPr="00514C1E" w:rsidRDefault="00514C1E" w:rsidP="00514C1E">
      <w:pPr>
        <w:rPr>
          <w:b/>
          <w:bCs/>
          <w:szCs w:val="22"/>
        </w:rPr>
      </w:pPr>
      <w:r w:rsidRPr="00514C1E">
        <w:rPr>
          <w:b/>
          <w:bCs/>
          <w:szCs w:val="22"/>
        </w:rPr>
        <w:t>Example of Strong Passwords:</w:t>
      </w:r>
    </w:p>
    <w:p w14:paraId="30E53E62" w14:textId="77777777" w:rsidR="00514C1E" w:rsidRPr="00514C1E" w:rsidRDefault="00514C1E" w:rsidP="00514C1E">
      <w:pPr>
        <w:numPr>
          <w:ilvl w:val="0"/>
          <w:numId w:val="7"/>
        </w:numPr>
        <w:rPr>
          <w:szCs w:val="22"/>
        </w:rPr>
      </w:pPr>
      <w:r w:rsidRPr="00514C1E">
        <w:rPr>
          <w:szCs w:val="22"/>
        </w:rPr>
        <w:t>"S!lver$unR@1n21"</w:t>
      </w:r>
    </w:p>
    <w:p w14:paraId="65970A58" w14:textId="77777777" w:rsidR="00514C1E" w:rsidRPr="00514C1E" w:rsidRDefault="00514C1E" w:rsidP="00514C1E">
      <w:pPr>
        <w:numPr>
          <w:ilvl w:val="0"/>
          <w:numId w:val="7"/>
        </w:numPr>
        <w:rPr>
          <w:szCs w:val="22"/>
        </w:rPr>
      </w:pPr>
      <w:r w:rsidRPr="00514C1E">
        <w:rPr>
          <w:szCs w:val="22"/>
        </w:rPr>
        <w:t>"P@ssw0rdsAre#S@fe"</w:t>
      </w:r>
    </w:p>
    <w:p w14:paraId="6E74BC84" w14:textId="74D50BF1" w:rsidR="00514C1E" w:rsidRDefault="00514C1E" w:rsidP="00514C1E">
      <w:pPr>
        <w:rPr>
          <w:szCs w:val="22"/>
        </w:rPr>
      </w:pPr>
    </w:p>
    <w:p w14:paraId="6EBA0124" w14:textId="77777777" w:rsidR="00ED56D1" w:rsidRDefault="00ED56D1" w:rsidP="00514C1E">
      <w:pPr>
        <w:rPr>
          <w:szCs w:val="22"/>
        </w:rPr>
      </w:pPr>
    </w:p>
    <w:p w14:paraId="2BF9A803" w14:textId="77777777" w:rsidR="00ED56D1" w:rsidRDefault="00ED56D1" w:rsidP="00514C1E">
      <w:pPr>
        <w:rPr>
          <w:szCs w:val="22"/>
        </w:rPr>
      </w:pPr>
    </w:p>
    <w:p w14:paraId="13D0B462" w14:textId="77777777" w:rsidR="00ED56D1" w:rsidRDefault="00ED56D1" w:rsidP="00514C1E">
      <w:pPr>
        <w:rPr>
          <w:szCs w:val="22"/>
        </w:rPr>
      </w:pPr>
    </w:p>
    <w:p w14:paraId="76AF4254" w14:textId="77777777" w:rsidR="00ED56D1" w:rsidRDefault="00ED56D1" w:rsidP="00514C1E">
      <w:pPr>
        <w:rPr>
          <w:szCs w:val="22"/>
        </w:rPr>
      </w:pPr>
    </w:p>
    <w:p w14:paraId="0F6EC737" w14:textId="77777777" w:rsidR="00ED56D1" w:rsidRDefault="00ED56D1" w:rsidP="00514C1E">
      <w:pPr>
        <w:rPr>
          <w:szCs w:val="22"/>
        </w:rPr>
      </w:pPr>
    </w:p>
    <w:p w14:paraId="7BA44430" w14:textId="067E8687" w:rsidR="00ED56D1" w:rsidRDefault="00ED56D1" w:rsidP="00514C1E">
      <w:pPr>
        <w:rPr>
          <w:b/>
          <w:bCs/>
          <w:szCs w:val="22"/>
        </w:rPr>
      </w:pPr>
      <w:r>
        <w:rPr>
          <w:b/>
          <w:bCs/>
          <w:szCs w:val="22"/>
        </w:rPr>
        <w:lastRenderedPageBreak/>
        <w:t>Use Case</w:t>
      </w:r>
    </w:p>
    <w:p w14:paraId="54435C69" w14:textId="383C72F9" w:rsidR="00ED56D1" w:rsidRDefault="0027025C" w:rsidP="00514C1E">
      <w:pPr>
        <w:rPr>
          <w:szCs w:val="22"/>
        </w:rPr>
      </w:pPr>
      <w:r w:rsidRPr="0027025C">
        <w:rPr>
          <w:szCs w:val="22"/>
        </w:rPr>
        <w:drawing>
          <wp:inline distT="0" distB="0" distL="0" distR="0" wp14:anchorId="02138611" wp14:editId="7AFFAD3E">
            <wp:extent cx="2711450" cy="351711"/>
            <wp:effectExtent l="0" t="0" r="0" b="0"/>
            <wp:docPr id="111533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38887" name=""/>
                    <pic:cNvPicPr/>
                  </pic:nvPicPr>
                  <pic:blipFill>
                    <a:blip r:embed="rId5"/>
                    <a:stretch>
                      <a:fillRect/>
                    </a:stretch>
                  </pic:blipFill>
                  <pic:spPr>
                    <a:xfrm>
                      <a:off x="0" y="0"/>
                      <a:ext cx="2820625" cy="365872"/>
                    </a:xfrm>
                    <a:prstGeom prst="rect">
                      <a:avLst/>
                    </a:prstGeom>
                  </pic:spPr>
                </pic:pic>
              </a:graphicData>
            </a:graphic>
          </wp:inline>
        </w:drawing>
      </w:r>
    </w:p>
    <w:p w14:paraId="039743C7" w14:textId="1DA413F2" w:rsidR="00B60439" w:rsidRDefault="00B60439" w:rsidP="00514C1E">
      <w:pPr>
        <w:rPr>
          <w:szCs w:val="22"/>
        </w:rPr>
      </w:pPr>
      <w:r w:rsidRPr="00B60439">
        <w:rPr>
          <w:szCs w:val="22"/>
        </w:rPr>
        <w:drawing>
          <wp:inline distT="0" distB="0" distL="0" distR="0" wp14:anchorId="3A9DF3F8" wp14:editId="2F1F51CE">
            <wp:extent cx="2724150" cy="310398"/>
            <wp:effectExtent l="0" t="0" r="0" b="0"/>
            <wp:docPr id="183869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92507" name=""/>
                    <pic:cNvPicPr/>
                  </pic:nvPicPr>
                  <pic:blipFill>
                    <a:blip r:embed="rId6"/>
                    <a:stretch>
                      <a:fillRect/>
                    </a:stretch>
                  </pic:blipFill>
                  <pic:spPr>
                    <a:xfrm>
                      <a:off x="0" y="0"/>
                      <a:ext cx="2796429" cy="318634"/>
                    </a:xfrm>
                    <a:prstGeom prst="rect">
                      <a:avLst/>
                    </a:prstGeom>
                  </pic:spPr>
                </pic:pic>
              </a:graphicData>
            </a:graphic>
          </wp:inline>
        </w:drawing>
      </w:r>
    </w:p>
    <w:p w14:paraId="23A71171" w14:textId="74A42DB5" w:rsidR="001E42D4" w:rsidRPr="00514C1E" w:rsidRDefault="001E42D4" w:rsidP="00514C1E">
      <w:pPr>
        <w:rPr>
          <w:szCs w:val="22"/>
        </w:rPr>
      </w:pPr>
      <w:r w:rsidRPr="001E42D4">
        <w:rPr>
          <w:szCs w:val="22"/>
        </w:rPr>
        <w:drawing>
          <wp:inline distT="0" distB="0" distL="0" distR="0" wp14:anchorId="597A810C" wp14:editId="536A727F">
            <wp:extent cx="2736850" cy="305416"/>
            <wp:effectExtent l="0" t="0" r="0" b="0"/>
            <wp:docPr id="63327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74113" name=""/>
                    <pic:cNvPicPr/>
                  </pic:nvPicPr>
                  <pic:blipFill>
                    <a:blip r:embed="rId7"/>
                    <a:stretch>
                      <a:fillRect/>
                    </a:stretch>
                  </pic:blipFill>
                  <pic:spPr>
                    <a:xfrm>
                      <a:off x="0" y="0"/>
                      <a:ext cx="2792826" cy="311663"/>
                    </a:xfrm>
                    <a:prstGeom prst="rect">
                      <a:avLst/>
                    </a:prstGeom>
                  </pic:spPr>
                </pic:pic>
              </a:graphicData>
            </a:graphic>
          </wp:inline>
        </w:drawing>
      </w:r>
    </w:p>
    <w:p w14:paraId="0F70F909" w14:textId="77777777" w:rsidR="00514C1E" w:rsidRPr="00514C1E" w:rsidRDefault="00514C1E" w:rsidP="00514C1E">
      <w:pPr>
        <w:rPr>
          <w:b/>
          <w:bCs/>
          <w:szCs w:val="22"/>
        </w:rPr>
      </w:pPr>
      <w:r w:rsidRPr="00514C1E">
        <w:rPr>
          <w:b/>
          <w:bCs/>
          <w:szCs w:val="22"/>
        </w:rPr>
        <w:t>Conclusion</w:t>
      </w:r>
    </w:p>
    <w:p w14:paraId="7F90F89B" w14:textId="77777777" w:rsidR="00ED56D1" w:rsidRPr="00ED56D1" w:rsidRDefault="00ED56D1" w:rsidP="00ED56D1">
      <w:pPr>
        <w:rPr>
          <w:szCs w:val="22"/>
        </w:rPr>
      </w:pPr>
      <w:r w:rsidRPr="00ED56D1">
        <w:rPr>
          <w:szCs w:val="22"/>
        </w:rPr>
        <w:t>Weak passwords, like "123456", "password", and "qwerty", are easy for attackers to guess and can lead to account breaches. Many people reuse passwords, so compromising one account can put others at risk.</w:t>
      </w:r>
    </w:p>
    <w:p w14:paraId="779E4911" w14:textId="77777777" w:rsidR="00ED56D1" w:rsidRPr="00ED56D1" w:rsidRDefault="00ED56D1" w:rsidP="00ED56D1">
      <w:pPr>
        <w:rPr>
          <w:szCs w:val="22"/>
        </w:rPr>
      </w:pPr>
      <w:r w:rsidRPr="00ED56D1">
        <w:rPr>
          <w:szCs w:val="22"/>
        </w:rPr>
        <w:t xml:space="preserve">To improve security, use passwords that are at least 12-16 characters long with a mix of uppercase, lowercase, numbers, and special characters. A </w:t>
      </w:r>
      <w:r w:rsidRPr="00ED56D1">
        <w:rPr>
          <w:b/>
          <w:bCs/>
          <w:szCs w:val="22"/>
        </w:rPr>
        <w:t>password manager</w:t>
      </w:r>
      <w:r w:rsidRPr="00ED56D1">
        <w:rPr>
          <w:szCs w:val="22"/>
        </w:rPr>
        <w:t xml:space="preserve"> can help generate and store unique passwords for each account. Additionally, enabling </w:t>
      </w:r>
      <w:r w:rsidRPr="00ED56D1">
        <w:rPr>
          <w:b/>
          <w:bCs/>
          <w:szCs w:val="22"/>
        </w:rPr>
        <w:t>Two-Factor Authentication (2FA)</w:t>
      </w:r>
      <w:r w:rsidRPr="00ED56D1">
        <w:rPr>
          <w:szCs w:val="22"/>
        </w:rPr>
        <w:t xml:space="preserve"> provides extra protection even if your password is compromised.</w:t>
      </w:r>
    </w:p>
    <w:p w14:paraId="0E660DA3" w14:textId="77777777" w:rsidR="00ED56D1" w:rsidRPr="00ED56D1" w:rsidRDefault="00ED56D1" w:rsidP="00ED56D1">
      <w:pPr>
        <w:rPr>
          <w:szCs w:val="22"/>
        </w:rPr>
      </w:pPr>
      <w:r w:rsidRPr="00ED56D1">
        <w:rPr>
          <w:szCs w:val="22"/>
        </w:rPr>
        <w:t>By adopting these practices, you can significantly reduce the risk of unauthorized access and better secure your online accounts.</w:t>
      </w:r>
    </w:p>
    <w:p w14:paraId="53C80BBB" w14:textId="2C382453" w:rsidR="00514C1E" w:rsidRPr="00514C1E" w:rsidRDefault="00514C1E" w:rsidP="00514C1E">
      <w:pPr>
        <w:rPr>
          <w:szCs w:val="22"/>
        </w:rPr>
      </w:pPr>
    </w:p>
    <w:p w14:paraId="084D79F9" w14:textId="77777777" w:rsidR="008F444A" w:rsidRPr="00514C1E" w:rsidRDefault="008F444A" w:rsidP="00514C1E"/>
    <w:sectPr w:rsidR="008F444A" w:rsidRPr="00514C1E" w:rsidSect="003237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B4C7F"/>
    <w:multiLevelType w:val="multilevel"/>
    <w:tmpl w:val="EBFC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F181A"/>
    <w:multiLevelType w:val="multilevel"/>
    <w:tmpl w:val="C1C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631D3"/>
    <w:multiLevelType w:val="multilevel"/>
    <w:tmpl w:val="322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D79EB"/>
    <w:multiLevelType w:val="multilevel"/>
    <w:tmpl w:val="140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D0235"/>
    <w:multiLevelType w:val="multilevel"/>
    <w:tmpl w:val="BDF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03F92"/>
    <w:multiLevelType w:val="multilevel"/>
    <w:tmpl w:val="1850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A5F7C"/>
    <w:multiLevelType w:val="multilevel"/>
    <w:tmpl w:val="BA9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399684">
    <w:abstractNumId w:val="1"/>
  </w:num>
  <w:num w:numId="2" w16cid:durableId="528490003">
    <w:abstractNumId w:val="4"/>
  </w:num>
  <w:num w:numId="3" w16cid:durableId="928346755">
    <w:abstractNumId w:val="6"/>
  </w:num>
  <w:num w:numId="4" w16cid:durableId="733090393">
    <w:abstractNumId w:val="2"/>
  </w:num>
  <w:num w:numId="5" w16cid:durableId="570774355">
    <w:abstractNumId w:val="0"/>
  </w:num>
  <w:num w:numId="6" w16cid:durableId="562176087">
    <w:abstractNumId w:val="3"/>
  </w:num>
  <w:num w:numId="7" w16cid:durableId="113909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E4"/>
    <w:rsid w:val="001E42D4"/>
    <w:rsid w:val="0027025C"/>
    <w:rsid w:val="003237E4"/>
    <w:rsid w:val="00514C1E"/>
    <w:rsid w:val="007E0E0C"/>
    <w:rsid w:val="008F444A"/>
    <w:rsid w:val="009C1007"/>
    <w:rsid w:val="00AB56AB"/>
    <w:rsid w:val="00B60439"/>
    <w:rsid w:val="00D0159C"/>
    <w:rsid w:val="00E94F90"/>
    <w:rsid w:val="00ED56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BA1C"/>
  <w15:chartTrackingRefBased/>
  <w15:docId w15:val="{72D1DAC3-B1BA-4861-ACBA-E45C06BA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7E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237E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237E4"/>
    <w:pPr>
      <w:keepNext/>
      <w:keepLines/>
      <w:spacing w:before="160" w:after="80"/>
      <w:outlineLvl w:val="2"/>
    </w:pPr>
    <w:rPr>
      <w:rFonts w:asciiTheme="minorHAnsi" w:eastAsiaTheme="majorEastAsia" w:hAnsiTheme="minorHAnsi"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237E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37E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237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37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37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37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7E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237E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237E4"/>
    <w:rPr>
      <w:rFonts w:asciiTheme="minorHAnsi" w:eastAsiaTheme="majorEastAsia" w:hAnsiTheme="minorHAnsi"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237E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237E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237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37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37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37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37E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237E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237E4"/>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237E4"/>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3237E4"/>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3237E4"/>
    <w:rPr>
      <w:rFonts w:cs="Mangal"/>
      <w:i/>
      <w:iCs/>
      <w:color w:val="404040" w:themeColor="text1" w:themeTint="BF"/>
    </w:rPr>
  </w:style>
  <w:style w:type="paragraph" w:styleId="ListParagraph">
    <w:name w:val="List Paragraph"/>
    <w:basedOn w:val="Normal"/>
    <w:uiPriority w:val="34"/>
    <w:qFormat/>
    <w:rsid w:val="003237E4"/>
    <w:pPr>
      <w:ind w:left="720"/>
      <w:contextualSpacing/>
    </w:pPr>
    <w:rPr>
      <w:rFonts w:cs="Mangal"/>
    </w:rPr>
  </w:style>
  <w:style w:type="character" w:styleId="IntenseEmphasis">
    <w:name w:val="Intense Emphasis"/>
    <w:basedOn w:val="DefaultParagraphFont"/>
    <w:uiPriority w:val="21"/>
    <w:qFormat/>
    <w:rsid w:val="003237E4"/>
    <w:rPr>
      <w:i/>
      <w:iCs/>
      <w:color w:val="2F5496" w:themeColor="accent1" w:themeShade="BF"/>
    </w:rPr>
  </w:style>
  <w:style w:type="paragraph" w:styleId="IntenseQuote">
    <w:name w:val="Intense Quote"/>
    <w:basedOn w:val="Normal"/>
    <w:next w:val="Normal"/>
    <w:link w:val="IntenseQuoteChar"/>
    <w:uiPriority w:val="30"/>
    <w:qFormat/>
    <w:rsid w:val="003237E4"/>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rPr>
  </w:style>
  <w:style w:type="character" w:customStyle="1" w:styleId="IntenseQuoteChar">
    <w:name w:val="Intense Quote Char"/>
    <w:basedOn w:val="DefaultParagraphFont"/>
    <w:link w:val="IntenseQuote"/>
    <w:uiPriority w:val="30"/>
    <w:rsid w:val="003237E4"/>
    <w:rPr>
      <w:rFonts w:cs="Mangal"/>
      <w:i/>
      <w:iCs/>
      <w:color w:val="2F5496" w:themeColor="accent1" w:themeShade="BF"/>
    </w:rPr>
  </w:style>
  <w:style w:type="character" w:styleId="IntenseReference">
    <w:name w:val="Intense Reference"/>
    <w:basedOn w:val="DefaultParagraphFont"/>
    <w:uiPriority w:val="32"/>
    <w:qFormat/>
    <w:rsid w:val="003237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4345">
      <w:bodyDiv w:val="1"/>
      <w:marLeft w:val="0"/>
      <w:marRight w:val="0"/>
      <w:marTop w:val="0"/>
      <w:marBottom w:val="0"/>
      <w:divBdr>
        <w:top w:val="none" w:sz="0" w:space="0" w:color="auto"/>
        <w:left w:val="none" w:sz="0" w:space="0" w:color="auto"/>
        <w:bottom w:val="none" w:sz="0" w:space="0" w:color="auto"/>
        <w:right w:val="none" w:sz="0" w:space="0" w:color="auto"/>
      </w:divBdr>
    </w:div>
    <w:div w:id="352000206">
      <w:bodyDiv w:val="1"/>
      <w:marLeft w:val="0"/>
      <w:marRight w:val="0"/>
      <w:marTop w:val="0"/>
      <w:marBottom w:val="0"/>
      <w:divBdr>
        <w:top w:val="none" w:sz="0" w:space="0" w:color="auto"/>
        <w:left w:val="none" w:sz="0" w:space="0" w:color="auto"/>
        <w:bottom w:val="none" w:sz="0" w:space="0" w:color="auto"/>
        <w:right w:val="none" w:sz="0" w:space="0" w:color="auto"/>
      </w:divBdr>
    </w:div>
    <w:div w:id="399254440">
      <w:bodyDiv w:val="1"/>
      <w:marLeft w:val="0"/>
      <w:marRight w:val="0"/>
      <w:marTop w:val="0"/>
      <w:marBottom w:val="0"/>
      <w:divBdr>
        <w:top w:val="none" w:sz="0" w:space="0" w:color="auto"/>
        <w:left w:val="none" w:sz="0" w:space="0" w:color="auto"/>
        <w:bottom w:val="none" w:sz="0" w:space="0" w:color="auto"/>
        <w:right w:val="none" w:sz="0" w:space="0" w:color="auto"/>
      </w:divBdr>
    </w:div>
    <w:div w:id="408842647">
      <w:bodyDiv w:val="1"/>
      <w:marLeft w:val="0"/>
      <w:marRight w:val="0"/>
      <w:marTop w:val="0"/>
      <w:marBottom w:val="0"/>
      <w:divBdr>
        <w:top w:val="none" w:sz="0" w:space="0" w:color="auto"/>
        <w:left w:val="none" w:sz="0" w:space="0" w:color="auto"/>
        <w:bottom w:val="none" w:sz="0" w:space="0" w:color="auto"/>
        <w:right w:val="none" w:sz="0" w:space="0" w:color="auto"/>
      </w:divBdr>
    </w:div>
    <w:div w:id="824278462">
      <w:bodyDiv w:val="1"/>
      <w:marLeft w:val="0"/>
      <w:marRight w:val="0"/>
      <w:marTop w:val="0"/>
      <w:marBottom w:val="0"/>
      <w:divBdr>
        <w:top w:val="none" w:sz="0" w:space="0" w:color="auto"/>
        <w:left w:val="none" w:sz="0" w:space="0" w:color="auto"/>
        <w:bottom w:val="none" w:sz="0" w:space="0" w:color="auto"/>
        <w:right w:val="none" w:sz="0" w:space="0" w:color="auto"/>
      </w:divBdr>
    </w:div>
    <w:div w:id="900479034">
      <w:bodyDiv w:val="1"/>
      <w:marLeft w:val="0"/>
      <w:marRight w:val="0"/>
      <w:marTop w:val="0"/>
      <w:marBottom w:val="0"/>
      <w:divBdr>
        <w:top w:val="none" w:sz="0" w:space="0" w:color="auto"/>
        <w:left w:val="none" w:sz="0" w:space="0" w:color="auto"/>
        <w:bottom w:val="none" w:sz="0" w:space="0" w:color="auto"/>
        <w:right w:val="none" w:sz="0" w:space="0" w:color="auto"/>
      </w:divBdr>
    </w:div>
    <w:div w:id="1031689944">
      <w:bodyDiv w:val="1"/>
      <w:marLeft w:val="0"/>
      <w:marRight w:val="0"/>
      <w:marTop w:val="0"/>
      <w:marBottom w:val="0"/>
      <w:divBdr>
        <w:top w:val="none" w:sz="0" w:space="0" w:color="auto"/>
        <w:left w:val="none" w:sz="0" w:space="0" w:color="auto"/>
        <w:bottom w:val="none" w:sz="0" w:space="0" w:color="auto"/>
        <w:right w:val="none" w:sz="0" w:space="0" w:color="auto"/>
      </w:divBdr>
    </w:div>
    <w:div w:id="1154368722">
      <w:bodyDiv w:val="1"/>
      <w:marLeft w:val="0"/>
      <w:marRight w:val="0"/>
      <w:marTop w:val="0"/>
      <w:marBottom w:val="0"/>
      <w:divBdr>
        <w:top w:val="none" w:sz="0" w:space="0" w:color="auto"/>
        <w:left w:val="none" w:sz="0" w:space="0" w:color="auto"/>
        <w:bottom w:val="none" w:sz="0" w:space="0" w:color="auto"/>
        <w:right w:val="none" w:sz="0" w:space="0" w:color="auto"/>
      </w:divBdr>
    </w:div>
    <w:div w:id="1318341035">
      <w:bodyDiv w:val="1"/>
      <w:marLeft w:val="0"/>
      <w:marRight w:val="0"/>
      <w:marTop w:val="0"/>
      <w:marBottom w:val="0"/>
      <w:divBdr>
        <w:top w:val="none" w:sz="0" w:space="0" w:color="auto"/>
        <w:left w:val="none" w:sz="0" w:space="0" w:color="auto"/>
        <w:bottom w:val="none" w:sz="0" w:space="0" w:color="auto"/>
        <w:right w:val="none" w:sz="0" w:space="0" w:color="auto"/>
      </w:divBdr>
    </w:div>
    <w:div w:id="1525048434">
      <w:bodyDiv w:val="1"/>
      <w:marLeft w:val="0"/>
      <w:marRight w:val="0"/>
      <w:marTop w:val="0"/>
      <w:marBottom w:val="0"/>
      <w:divBdr>
        <w:top w:val="none" w:sz="0" w:space="0" w:color="auto"/>
        <w:left w:val="none" w:sz="0" w:space="0" w:color="auto"/>
        <w:bottom w:val="none" w:sz="0" w:space="0" w:color="auto"/>
        <w:right w:val="none" w:sz="0" w:space="0" w:color="auto"/>
      </w:divBdr>
    </w:div>
    <w:div w:id="1587298320">
      <w:bodyDiv w:val="1"/>
      <w:marLeft w:val="0"/>
      <w:marRight w:val="0"/>
      <w:marTop w:val="0"/>
      <w:marBottom w:val="0"/>
      <w:divBdr>
        <w:top w:val="none" w:sz="0" w:space="0" w:color="auto"/>
        <w:left w:val="none" w:sz="0" w:space="0" w:color="auto"/>
        <w:bottom w:val="none" w:sz="0" w:space="0" w:color="auto"/>
        <w:right w:val="none" w:sz="0" w:space="0" w:color="auto"/>
      </w:divBdr>
    </w:div>
    <w:div w:id="1619415754">
      <w:bodyDiv w:val="1"/>
      <w:marLeft w:val="0"/>
      <w:marRight w:val="0"/>
      <w:marTop w:val="0"/>
      <w:marBottom w:val="0"/>
      <w:divBdr>
        <w:top w:val="none" w:sz="0" w:space="0" w:color="auto"/>
        <w:left w:val="none" w:sz="0" w:space="0" w:color="auto"/>
        <w:bottom w:val="none" w:sz="0" w:space="0" w:color="auto"/>
        <w:right w:val="none" w:sz="0" w:space="0" w:color="auto"/>
      </w:divBdr>
    </w:div>
    <w:div w:id="1628001715">
      <w:bodyDiv w:val="1"/>
      <w:marLeft w:val="0"/>
      <w:marRight w:val="0"/>
      <w:marTop w:val="0"/>
      <w:marBottom w:val="0"/>
      <w:divBdr>
        <w:top w:val="none" w:sz="0" w:space="0" w:color="auto"/>
        <w:left w:val="none" w:sz="0" w:space="0" w:color="auto"/>
        <w:bottom w:val="none" w:sz="0" w:space="0" w:color="auto"/>
        <w:right w:val="none" w:sz="0" w:space="0" w:color="auto"/>
      </w:divBdr>
    </w:div>
    <w:div w:id="17340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Bagga</dc:creator>
  <cp:keywords/>
  <dc:description/>
  <cp:lastModifiedBy>Hitesh Bagga</cp:lastModifiedBy>
  <cp:revision>7</cp:revision>
  <dcterms:created xsi:type="dcterms:W3CDTF">2025-07-09T17:56:00Z</dcterms:created>
  <dcterms:modified xsi:type="dcterms:W3CDTF">2025-07-25T08:22:00Z</dcterms:modified>
</cp:coreProperties>
</file>