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E01DE" w14:textId="2F5DDB01" w:rsidR="007568B9" w:rsidRPr="007568B9" w:rsidRDefault="007568B9" w:rsidP="004D1285">
      <w:pPr>
        <w:spacing w:line="276" w:lineRule="auto"/>
        <w:jc w:val="center"/>
        <w:rPr>
          <w:b/>
          <w:bCs/>
          <w:lang w:val="en-US"/>
        </w:rPr>
      </w:pPr>
      <w:r w:rsidRPr="007568B9">
        <w:rPr>
          <w:b/>
          <w:bCs/>
          <w:lang w:val="en-US"/>
        </w:rPr>
        <w:t>Restructuring S-98</w:t>
      </w:r>
    </w:p>
    <w:p w14:paraId="449DECE7" w14:textId="69901C63" w:rsidR="005F2480" w:rsidRDefault="00F14767" w:rsidP="004D1285">
      <w:pPr>
        <w:spacing w:line="276" w:lineRule="auto"/>
        <w:rPr>
          <w:lang w:val="en-US"/>
        </w:rPr>
      </w:pPr>
      <w:r>
        <w:rPr>
          <w:lang w:val="en-US"/>
        </w:rPr>
        <w:t>The original S-98 specification had the following structure</w:t>
      </w:r>
    </w:p>
    <w:p w14:paraId="001A83BF" w14:textId="1334CE2E" w:rsidR="00F14767" w:rsidRPr="00F14767" w:rsidRDefault="00F14767" w:rsidP="004D128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14767">
        <w:rPr>
          <w:lang w:val="en-US"/>
        </w:rPr>
        <w:t>S-98 Main Document</w:t>
      </w:r>
      <w:r>
        <w:rPr>
          <w:lang w:val="en-US"/>
        </w:rPr>
        <w:t xml:space="preserve"> - </w:t>
      </w:r>
      <w:r w:rsidRPr="00F14767">
        <w:rPr>
          <w:lang w:val="en-US"/>
        </w:rPr>
        <w:t>Data Product Interoperability in S-100 Navigation Systems</w:t>
      </w:r>
      <w:r>
        <w:rPr>
          <w:lang w:val="en-US"/>
        </w:rPr>
        <w:t xml:space="preserve">.  </w:t>
      </w:r>
      <w:r w:rsidRPr="00F14767">
        <w:rPr>
          <w:lang w:val="en-US"/>
        </w:rPr>
        <w:t>Main Specification – All Interoperability Levels</w:t>
      </w:r>
    </w:p>
    <w:p w14:paraId="08DEA61B" w14:textId="6DA85C4A" w:rsidR="00F14767" w:rsidRPr="00F14767" w:rsidRDefault="00F14767" w:rsidP="004D128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S-98 Annex A - </w:t>
      </w:r>
      <w:r w:rsidRPr="00F14767">
        <w:rPr>
          <w:lang w:val="en-US"/>
        </w:rPr>
        <w:t>Annex A (Informative)</w:t>
      </w:r>
      <w:r>
        <w:rPr>
          <w:lang w:val="en-US"/>
        </w:rPr>
        <w:t xml:space="preserve"> </w:t>
      </w:r>
      <w:r w:rsidRPr="00F14767">
        <w:rPr>
          <w:lang w:val="en-US"/>
        </w:rPr>
        <w:t>Operational Contexts, Scenarios and Use Cases</w:t>
      </w:r>
    </w:p>
    <w:p w14:paraId="061266D3" w14:textId="0CC5F226" w:rsidR="00F14767" w:rsidRPr="00F14767" w:rsidRDefault="00F14767" w:rsidP="004D128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S-98 Annex B - </w:t>
      </w:r>
      <w:r w:rsidRPr="00F14767">
        <w:rPr>
          <w:lang w:val="en-US"/>
        </w:rPr>
        <w:t>Annex B (Informative)</w:t>
      </w:r>
      <w:r>
        <w:rPr>
          <w:lang w:val="en-US"/>
        </w:rPr>
        <w:t xml:space="preserve"> </w:t>
      </w:r>
      <w:r w:rsidRPr="00F14767">
        <w:rPr>
          <w:lang w:val="en-US"/>
        </w:rPr>
        <w:t>Validation Checks</w:t>
      </w:r>
    </w:p>
    <w:p w14:paraId="00C751DC" w14:textId="7D2A73AF" w:rsidR="00F14767" w:rsidRDefault="00F14767" w:rsidP="004D128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S-98 Part A - </w:t>
      </w:r>
      <w:r w:rsidRPr="00F14767">
        <w:rPr>
          <w:lang w:val="en-US"/>
        </w:rPr>
        <w:t>Level 1 Interoperability</w:t>
      </w:r>
    </w:p>
    <w:p w14:paraId="54C87AAE" w14:textId="1B25C973" w:rsidR="00F14767" w:rsidRDefault="00F14767" w:rsidP="004D128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S-98 Part B - </w:t>
      </w:r>
      <w:r w:rsidRPr="00F14767">
        <w:rPr>
          <w:lang w:val="en-US"/>
        </w:rPr>
        <w:t xml:space="preserve">Level </w:t>
      </w:r>
      <w:r>
        <w:rPr>
          <w:lang w:val="en-US"/>
        </w:rPr>
        <w:t>2</w:t>
      </w:r>
      <w:r w:rsidRPr="00F14767">
        <w:rPr>
          <w:lang w:val="en-US"/>
        </w:rPr>
        <w:t xml:space="preserve"> Interoperability</w:t>
      </w:r>
    </w:p>
    <w:p w14:paraId="1B2D2577" w14:textId="141B6C4E" w:rsidR="00F14767" w:rsidRDefault="00F14767" w:rsidP="004D128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S-98 Part C - </w:t>
      </w:r>
      <w:r w:rsidRPr="00F14767">
        <w:rPr>
          <w:lang w:val="en-US"/>
        </w:rPr>
        <w:t xml:space="preserve">Level </w:t>
      </w:r>
      <w:r>
        <w:rPr>
          <w:lang w:val="en-US"/>
        </w:rPr>
        <w:t>3</w:t>
      </w:r>
      <w:r w:rsidRPr="00F14767">
        <w:rPr>
          <w:lang w:val="en-US"/>
        </w:rPr>
        <w:t xml:space="preserve"> Interoperability</w:t>
      </w:r>
    </w:p>
    <w:p w14:paraId="6BF769FD" w14:textId="2F11B3D2" w:rsidR="00F14767" w:rsidRDefault="00F14767" w:rsidP="004D128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S-98 Part D - </w:t>
      </w:r>
      <w:r w:rsidRPr="00F14767">
        <w:rPr>
          <w:lang w:val="en-US"/>
        </w:rPr>
        <w:t xml:space="preserve">Level </w:t>
      </w:r>
      <w:r>
        <w:rPr>
          <w:lang w:val="en-US"/>
        </w:rPr>
        <w:t>4</w:t>
      </w:r>
      <w:r w:rsidRPr="00F14767">
        <w:rPr>
          <w:lang w:val="en-US"/>
        </w:rPr>
        <w:t xml:space="preserve"> Interoperability</w:t>
      </w:r>
    </w:p>
    <w:p w14:paraId="406B5682" w14:textId="77777777" w:rsidR="003F4437" w:rsidRDefault="00F14767" w:rsidP="004D1285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To this was added S-98 Annex C, which comprised the S-100 ECDIS interoperability specification and the detailed requirements for S-100 ECDIS. Over time, the importance of S-98 Annex C was acknowledged and, as agreed at S100WG a restructure of S-98 was approved by the S-98 PT and the S100WG. </w:t>
      </w:r>
    </w:p>
    <w:p w14:paraId="3CB2A18F" w14:textId="04DA3060" w:rsidR="003F4437" w:rsidRDefault="007568B9" w:rsidP="004D1285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This, essentially means that “interoperability” is referred to from the ECDIS requirement, rather than the ECDIS requirement being an Annex of an interoperability implementation. </w:t>
      </w:r>
      <w:r w:rsidR="003F4437">
        <w:rPr>
          <w:lang w:val="en-US"/>
        </w:rPr>
        <w:t xml:space="preserve"> This is also reflected in the change of title from “</w:t>
      </w:r>
      <w:r w:rsidR="003F4437" w:rsidRPr="003F4437">
        <w:rPr>
          <w:b/>
          <w:bCs/>
          <w:lang w:val="en-US"/>
        </w:rPr>
        <w:t>Data Product Interoperability in S-100 Navigation Systems</w:t>
      </w:r>
      <w:r w:rsidR="003F4437">
        <w:rPr>
          <w:lang w:val="en-US"/>
        </w:rPr>
        <w:t>” to “</w:t>
      </w:r>
      <w:r w:rsidR="003F4437" w:rsidRPr="003F4437">
        <w:rPr>
          <w:b/>
          <w:bCs/>
          <w:lang w:val="en-US"/>
        </w:rPr>
        <w:t>S-100 ECDIS and Interoperability Specification</w:t>
      </w:r>
      <w:r w:rsidR="003F4437">
        <w:rPr>
          <w:lang w:val="en-US"/>
        </w:rPr>
        <w:t>”</w:t>
      </w:r>
    </w:p>
    <w:p w14:paraId="5F9FE66C" w14:textId="70E2826E" w:rsidR="007568B9" w:rsidRDefault="007568B9" w:rsidP="004D1285">
      <w:pPr>
        <w:spacing w:line="276" w:lineRule="auto"/>
        <w:jc w:val="both"/>
        <w:rPr>
          <w:lang w:val="en-US"/>
        </w:rPr>
      </w:pPr>
      <w:r>
        <w:rPr>
          <w:lang w:val="en-US"/>
        </w:rPr>
        <w:t>A revision of S-98 for Phase 2 will look at the full requirement for the ECDIS and interoperability.</w:t>
      </w:r>
    </w:p>
    <w:p w14:paraId="1B5F63D9" w14:textId="1457A3BD" w:rsidR="00F14767" w:rsidRDefault="00F14767" w:rsidP="004D1285">
      <w:pPr>
        <w:spacing w:line="276" w:lineRule="auto"/>
        <w:jc w:val="both"/>
        <w:rPr>
          <w:lang w:val="en-US"/>
        </w:rPr>
      </w:pPr>
      <w:r>
        <w:rPr>
          <w:lang w:val="en-US"/>
        </w:rPr>
        <w:t>This means that S-98 now has the following structure</w:t>
      </w:r>
    </w:p>
    <w:p w14:paraId="582463D0" w14:textId="40D8B4E9" w:rsidR="00F14767" w:rsidRPr="007568B9" w:rsidRDefault="00F14767" w:rsidP="004D1285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7568B9">
        <w:rPr>
          <w:b/>
          <w:bCs/>
          <w:lang w:val="en-US"/>
        </w:rPr>
        <w:t>S-98 Main Document - S-100 ECDIS and Interoperability Specification</w:t>
      </w:r>
    </w:p>
    <w:p w14:paraId="4A21275D" w14:textId="6EFB030B" w:rsidR="00F14767" w:rsidRPr="007568B9" w:rsidRDefault="00F14767" w:rsidP="004D1285">
      <w:pPr>
        <w:pStyle w:val="ListParagraph"/>
        <w:spacing w:line="276" w:lineRule="auto"/>
        <w:rPr>
          <w:i/>
          <w:iCs/>
          <w:lang w:val="en-US"/>
        </w:rPr>
      </w:pPr>
      <w:r w:rsidRPr="007568B9">
        <w:rPr>
          <w:i/>
          <w:iCs/>
          <w:lang w:val="en-US"/>
        </w:rPr>
        <w:t>This contains the original S-98 Annex C, reformatted and heavily updated to reflect the S-100 ECDIS specification of S-100. It contains no explicit links to the full interoperability mechanisms; these will be added in the Phase 2 revision as required.</w:t>
      </w:r>
    </w:p>
    <w:p w14:paraId="5D1583EE" w14:textId="77777777" w:rsidR="00F14767" w:rsidRPr="007568B9" w:rsidRDefault="00F14767" w:rsidP="004D1285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7568B9">
        <w:rPr>
          <w:b/>
          <w:bCs/>
          <w:lang w:val="en-US"/>
        </w:rPr>
        <w:t>S-98 Annex A – Interoperability</w:t>
      </w:r>
    </w:p>
    <w:p w14:paraId="0210BA81" w14:textId="40858393" w:rsidR="00F14767" w:rsidRPr="007568B9" w:rsidRDefault="00F14767" w:rsidP="004D1285">
      <w:pPr>
        <w:pStyle w:val="ListParagraph"/>
        <w:spacing w:line="276" w:lineRule="auto"/>
        <w:rPr>
          <w:i/>
          <w:iCs/>
          <w:lang w:val="en-US"/>
        </w:rPr>
      </w:pPr>
      <w:r w:rsidRPr="007568B9">
        <w:rPr>
          <w:i/>
          <w:iCs/>
          <w:lang w:val="en-US"/>
        </w:rPr>
        <w:t>This contains the original Main Document, and Annex A (Operational contexts). The informative validation checks section is not included. Validation checks are already drafted in S-158:98</w:t>
      </w:r>
    </w:p>
    <w:p w14:paraId="7B812582" w14:textId="569FB7F5" w:rsidR="00F14767" w:rsidRPr="007568B9" w:rsidRDefault="00F14767" w:rsidP="004D1285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7568B9">
        <w:rPr>
          <w:b/>
          <w:bCs/>
          <w:lang w:val="en-US"/>
        </w:rPr>
        <w:t>S-98 Part A – Level 1 Interoperability</w:t>
      </w:r>
    </w:p>
    <w:p w14:paraId="124E0F38" w14:textId="27B5643C" w:rsidR="00F14767" w:rsidRPr="007568B9" w:rsidRDefault="00F14767" w:rsidP="004D1285">
      <w:pPr>
        <w:pStyle w:val="ListParagraph"/>
        <w:spacing w:line="276" w:lineRule="auto"/>
        <w:rPr>
          <w:i/>
          <w:iCs/>
          <w:lang w:val="en-US"/>
        </w:rPr>
      </w:pPr>
      <w:r w:rsidRPr="007568B9">
        <w:rPr>
          <w:i/>
          <w:iCs/>
          <w:lang w:val="en-US"/>
        </w:rPr>
        <w:t>Contains the original Level 1 interoperability specification unchanged</w:t>
      </w:r>
    </w:p>
    <w:p w14:paraId="512C6B51" w14:textId="552C4CD7" w:rsidR="00F14767" w:rsidRPr="007568B9" w:rsidRDefault="00F14767" w:rsidP="004D1285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7568B9">
        <w:rPr>
          <w:b/>
          <w:bCs/>
          <w:lang w:val="en-US"/>
        </w:rPr>
        <w:t>S-98 Part B – Level 2 Interoperability</w:t>
      </w:r>
    </w:p>
    <w:p w14:paraId="5F2A9857" w14:textId="032A0575" w:rsidR="00F14767" w:rsidRPr="007568B9" w:rsidRDefault="00F14767" w:rsidP="004D1285">
      <w:pPr>
        <w:pStyle w:val="ListParagraph"/>
        <w:spacing w:line="276" w:lineRule="auto"/>
        <w:rPr>
          <w:i/>
          <w:iCs/>
          <w:lang w:val="en-US"/>
        </w:rPr>
      </w:pPr>
      <w:r w:rsidRPr="007568B9">
        <w:rPr>
          <w:i/>
          <w:iCs/>
          <w:lang w:val="en-US"/>
        </w:rPr>
        <w:t>Contains the original Level 2 interoperability specification unchanged</w:t>
      </w:r>
    </w:p>
    <w:p w14:paraId="72F70EB6" w14:textId="77777777" w:rsidR="00F14767" w:rsidRDefault="00F14767" w:rsidP="004D1285">
      <w:pPr>
        <w:spacing w:line="276" w:lineRule="auto"/>
        <w:rPr>
          <w:lang w:val="en-US"/>
        </w:rPr>
      </w:pPr>
    </w:p>
    <w:p w14:paraId="15333BF6" w14:textId="77777777" w:rsidR="007568B9" w:rsidRPr="00F14767" w:rsidRDefault="007568B9" w:rsidP="004D1285">
      <w:pPr>
        <w:spacing w:line="276" w:lineRule="auto"/>
        <w:rPr>
          <w:lang w:val="en-US"/>
        </w:rPr>
      </w:pPr>
    </w:p>
    <w:sectPr w:rsidR="007568B9" w:rsidRPr="00F14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F15F6" w14:textId="77777777" w:rsidR="002C04D8" w:rsidRDefault="002C04D8" w:rsidP="007568B9">
      <w:pPr>
        <w:spacing w:after="0" w:line="240" w:lineRule="auto"/>
      </w:pPr>
      <w:r>
        <w:separator/>
      </w:r>
    </w:p>
  </w:endnote>
  <w:endnote w:type="continuationSeparator" w:id="0">
    <w:p w14:paraId="4966B086" w14:textId="77777777" w:rsidR="002C04D8" w:rsidRDefault="002C04D8" w:rsidP="0075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E74AD" w14:textId="77777777" w:rsidR="002C04D8" w:rsidRDefault="002C04D8" w:rsidP="007568B9">
      <w:pPr>
        <w:spacing w:after="0" w:line="240" w:lineRule="auto"/>
      </w:pPr>
      <w:r>
        <w:separator/>
      </w:r>
    </w:p>
  </w:footnote>
  <w:footnote w:type="continuationSeparator" w:id="0">
    <w:p w14:paraId="603C71DB" w14:textId="77777777" w:rsidR="002C04D8" w:rsidRDefault="002C04D8" w:rsidP="00756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2BF0"/>
    <w:multiLevelType w:val="hybridMultilevel"/>
    <w:tmpl w:val="C31E10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73758"/>
    <w:multiLevelType w:val="hybridMultilevel"/>
    <w:tmpl w:val="9C4EE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645958">
    <w:abstractNumId w:val="0"/>
  </w:num>
  <w:num w:numId="2" w16cid:durableId="516121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67"/>
    <w:rsid w:val="002C04D8"/>
    <w:rsid w:val="003F4437"/>
    <w:rsid w:val="004A47BA"/>
    <w:rsid w:val="004D1285"/>
    <w:rsid w:val="005F2480"/>
    <w:rsid w:val="006075C3"/>
    <w:rsid w:val="00660AF9"/>
    <w:rsid w:val="007568B9"/>
    <w:rsid w:val="007A73DC"/>
    <w:rsid w:val="00D4501E"/>
    <w:rsid w:val="00F1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7D05"/>
  <w15:chartTrackingRefBased/>
  <w15:docId w15:val="{A8DC498C-D543-4B2A-8863-CBC5BE6C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7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8B9"/>
  </w:style>
  <w:style w:type="paragraph" w:styleId="Footer">
    <w:name w:val="footer"/>
    <w:basedOn w:val="Normal"/>
    <w:link w:val="FooterChar"/>
    <w:uiPriority w:val="99"/>
    <w:unhideWhenUsed/>
    <w:rsid w:val="00756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pritchard</dc:creator>
  <cp:keywords/>
  <dc:description/>
  <cp:lastModifiedBy>jonathan pritchard</cp:lastModifiedBy>
  <cp:revision>3</cp:revision>
  <dcterms:created xsi:type="dcterms:W3CDTF">2025-02-03T09:53:00Z</dcterms:created>
  <dcterms:modified xsi:type="dcterms:W3CDTF">2025-02-03T12:44:00Z</dcterms:modified>
</cp:coreProperties>
</file>