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CC48C74"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F6D1B">
                                <w:rPr>
                                  <w:rFonts w:ascii="Arial" w:hAnsi="Arial" w:cs="HelveticaNeueLT Std Med"/>
                                  <w:b/>
                                  <w:color w:val="00004C"/>
                                  <w:sz w:val="28"/>
                                  <w:szCs w:val="28"/>
                                </w:rPr>
                                <w:t>1.0.0-2025022</w:t>
                              </w:r>
                              <w:r w:rsidR="00E81580">
                                <w:rPr>
                                  <w:rFonts w:ascii="Arial" w:hAnsi="Arial" w:cs="HelveticaNeueLT Std Med"/>
                                  <w:b/>
                                  <w:color w:val="00004C"/>
                                  <w:sz w:val="28"/>
                                  <w:szCs w:val="28"/>
                                </w:rPr>
                                <w:t>4</w:t>
                              </w:r>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0313E3E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:10</w:t>
                        </w:r>
                        <w:r w:rsidR="0088284E">
                          <w:rPr>
                            <w:rFonts w:cs="Arial"/>
                            <w:b/>
                          </w:rPr>
                          <w:t>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473F1E9D" w:rsidR="00CE3512" w:rsidRDefault="0088284E"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Universal Hydrographic Data Model</w:t>
                        </w:r>
                        <w:r w:rsidR="00F22A5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7CC48C74" w:rsidR="00A31B39" w:rsidRPr="00FD27EE" w:rsidRDefault="009D0E32"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w:t>
                        </w:r>
                        <w:r w:rsidR="007F6D1B">
                          <w:rPr>
                            <w:rFonts w:ascii="Arial" w:hAnsi="Arial" w:cs="HelveticaNeueLT Std Med"/>
                            <w:b/>
                            <w:color w:val="00004C"/>
                            <w:sz w:val="28"/>
                            <w:szCs w:val="28"/>
                          </w:rPr>
                          <w:t>1.0.0-2025022</w:t>
                        </w:r>
                        <w:r w:rsidR="00E81580">
                          <w:rPr>
                            <w:rFonts w:ascii="Arial" w:hAnsi="Arial" w:cs="HelveticaNeueLT Std Med"/>
                            <w:b/>
                            <w:color w:val="00004C"/>
                            <w:sz w:val="28"/>
                            <w:szCs w:val="28"/>
                          </w:rPr>
                          <w:t>4</w:t>
                        </w:r>
                      </w:p>
                      <w:p w14:paraId="7979CF00" w14:textId="2289B104"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w:t>
                        </w:r>
                        <w:r w:rsidR="0088284E">
                          <w:rPr>
                            <w:rFonts w:ascii="Arial" w:hAnsi="Arial" w:cs="HelveticaNeueLT Std Med"/>
                            <w:b/>
                            <w:color w:val="00004C"/>
                            <w:sz w:val="28"/>
                            <w:szCs w:val="28"/>
                          </w:rPr>
                          <w:t xml:space="preserve">100 </w:t>
                        </w:r>
                        <w:r>
                          <w:rPr>
                            <w:rFonts w:ascii="Arial" w:hAnsi="Arial" w:cs="HelveticaNeueLT Std Med"/>
                            <w:b/>
                            <w:color w:val="00004C"/>
                            <w:sz w:val="28"/>
                            <w:szCs w:val="28"/>
                          </w:rPr>
                          <w:t xml:space="preserve">Edition </w:t>
                        </w:r>
                        <w:r w:rsidR="0088284E">
                          <w:rPr>
                            <w:rFonts w:ascii="Arial" w:hAnsi="Arial" w:cs="HelveticaNeueLT Std Med"/>
                            <w:b/>
                            <w:color w:val="00004C"/>
                            <w:sz w:val="28"/>
                            <w:szCs w:val="28"/>
                          </w:rPr>
                          <w:t>5.2.0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2F678F20"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 xml:space="preserve">Copyright International Hydrographic Organization </w:t>
            </w:r>
            <w:r w:rsidR="007F6D1B" w:rsidRPr="00CF30EA">
              <w:rPr>
                <w:rFonts w:ascii="Helvetica" w:hAnsi="Helvetica"/>
                <w:sz w:val="22"/>
                <w:lang w:val="en-GB"/>
              </w:rPr>
              <w:t>202</w:t>
            </w:r>
            <w:r w:rsidR="007F6D1B">
              <w:rPr>
                <w:rFonts w:ascii="Helvetica" w:hAnsi="Helvetica"/>
                <w:sz w:val="22"/>
                <w:lang w:val="en-GB"/>
              </w:rPr>
              <w:t>5</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052B4EBC"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7B6924A" w:rsidR="002C775A" w:rsidRPr="00CF30EA" w:rsidRDefault="008F11C0" w:rsidP="00B943EE">
            <w:pPr>
              <w:suppressLineNumbers/>
              <w:spacing w:before="60" w:after="60" w:line="240" w:lineRule="auto"/>
              <w:jc w:val="left"/>
              <w:rPr>
                <w:lang w:val="en-GB"/>
              </w:rPr>
            </w:pPr>
            <w:r>
              <w:rPr>
                <w:lang w:val="en-GB"/>
              </w:rPr>
              <w:t>0.1.0</w:t>
            </w:r>
          </w:p>
        </w:tc>
        <w:tc>
          <w:tcPr>
            <w:tcW w:w="1701" w:type="dxa"/>
            <w:shd w:val="clear" w:color="auto" w:fill="auto"/>
          </w:tcPr>
          <w:p w14:paraId="52BC8874" w14:textId="59425C8C" w:rsidR="002C775A" w:rsidRPr="00CF30EA" w:rsidRDefault="008F11C0" w:rsidP="00B943EE">
            <w:pPr>
              <w:suppressLineNumbers/>
              <w:spacing w:before="60" w:after="60" w:line="240" w:lineRule="auto"/>
              <w:jc w:val="left"/>
              <w:rPr>
                <w:lang w:val="en-GB"/>
              </w:rPr>
            </w:pPr>
            <w:r>
              <w:rPr>
                <w:lang w:val="en-GB"/>
              </w:rPr>
              <w:t>2024-08-23</w:t>
            </w:r>
          </w:p>
        </w:tc>
        <w:tc>
          <w:tcPr>
            <w:tcW w:w="2126" w:type="dxa"/>
            <w:shd w:val="clear" w:color="auto" w:fill="auto"/>
          </w:tcPr>
          <w:p w14:paraId="25CBB165" w14:textId="361A8E9E"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2612EB6" w14:textId="7DD2AEA3" w:rsidR="002C775A" w:rsidRPr="00CF30EA" w:rsidRDefault="008F11C0" w:rsidP="00B943EE">
            <w:pPr>
              <w:suppressLineNumbers/>
              <w:spacing w:before="60" w:after="60" w:line="240" w:lineRule="auto"/>
              <w:jc w:val="left"/>
              <w:rPr>
                <w:lang w:val="en-GB"/>
              </w:rPr>
            </w:pPr>
            <w:r>
              <w:rPr>
                <w:lang w:val="en-GB"/>
              </w:rPr>
              <w:t>Initial draft</w:t>
            </w:r>
          </w:p>
        </w:tc>
      </w:tr>
      <w:tr w:rsidR="002C775A" w:rsidRPr="00CF30EA" w14:paraId="77B4FF3A" w14:textId="77777777" w:rsidTr="00B943EE">
        <w:trPr>
          <w:cantSplit/>
        </w:trPr>
        <w:tc>
          <w:tcPr>
            <w:tcW w:w="1413" w:type="dxa"/>
            <w:shd w:val="clear" w:color="auto" w:fill="auto"/>
          </w:tcPr>
          <w:p w14:paraId="65809BCC" w14:textId="3702BBC9" w:rsidR="002C775A" w:rsidRPr="00CF30EA" w:rsidRDefault="008F11C0" w:rsidP="00B943EE">
            <w:pPr>
              <w:suppressLineNumbers/>
              <w:spacing w:before="60" w:after="60" w:line="240" w:lineRule="auto"/>
              <w:jc w:val="left"/>
              <w:rPr>
                <w:lang w:val="en-GB"/>
              </w:rPr>
            </w:pPr>
            <w:r>
              <w:rPr>
                <w:lang w:val="en-GB"/>
              </w:rPr>
              <w:t>0.2.0</w:t>
            </w:r>
          </w:p>
        </w:tc>
        <w:tc>
          <w:tcPr>
            <w:tcW w:w="1701" w:type="dxa"/>
            <w:shd w:val="clear" w:color="auto" w:fill="auto"/>
          </w:tcPr>
          <w:p w14:paraId="11E5C2AB" w14:textId="7A6864CF" w:rsidR="002C775A" w:rsidRPr="00CF30EA" w:rsidRDefault="008F11C0" w:rsidP="00B943EE">
            <w:pPr>
              <w:suppressLineNumbers/>
              <w:spacing w:before="60" w:after="60" w:line="240" w:lineRule="auto"/>
              <w:jc w:val="left"/>
              <w:rPr>
                <w:lang w:val="en-GB"/>
              </w:rPr>
            </w:pPr>
            <w:r>
              <w:rPr>
                <w:lang w:val="en-GB"/>
              </w:rPr>
              <w:t>2024-1</w:t>
            </w:r>
            <w:r w:rsidR="00EC3304">
              <w:rPr>
                <w:lang w:val="en-GB"/>
              </w:rPr>
              <w:t>2</w:t>
            </w:r>
            <w:r>
              <w:rPr>
                <w:lang w:val="en-GB"/>
              </w:rPr>
              <w:t>-</w:t>
            </w:r>
            <w:r w:rsidR="00B70686">
              <w:rPr>
                <w:lang w:val="en-GB"/>
              </w:rPr>
              <w:t>01</w:t>
            </w:r>
          </w:p>
        </w:tc>
        <w:tc>
          <w:tcPr>
            <w:tcW w:w="2126" w:type="dxa"/>
            <w:shd w:val="clear" w:color="auto" w:fill="auto"/>
          </w:tcPr>
          <w:p w14:paraId="3669E0A1" w14:textId="416328A1" w:rsidR="002C775A" w:rsidRPr="00CF30EA" w:rsidRDefault="008F11C0" w:rsidP="00B943EE">
            <w:pPr>
              <w:suppressLineNumbers/>
              <w:spacing w:before="60" w:after="60" w:line="240" w:lineRule="auto"/>
              <w:jc w:val="left"/>
              <w:rPr>
                <w:lang w:val="en-GB"/>
              </w:rPr>
            </w:pPr>
            <w:r>
              <w:rPr>
                <w:lang w:val="en-GB"/>
              </w:rPr>
              <w:t>RM</w:t>
            </w:r>
          </w:p>
        </w:tc>
        <w:tc>
          <w:tcPr>
            <w:tcW w:w="3776" w:type="dxa"/>
            <w:shd w:val="clear" w:color="auto" w:fill="auto"/>
          </w:tcPr>
          <w:p w14:paraId="16DB5768" w14:textId="589CD1E4" w:rsidR="002C775A" w:rsidRPr="00CF30EA" w:rsidRDefault="008F11C0" w:rsidP="00B943EE">
            <w:pPr>
              <w:suppressLineNumbers/>
              <w:spacing w:before="60" w:after="60" w:line="240" w:lineRule="auto"/>
              <w:jc w:val="left"/>
              <w:rPr>
                <w:lang w:val="en-GB"/>
              </w:rPr>
            </w:pPr>
            <w:r>
              <w:rPr>
                <w:lang w:val="en-GB"/>
              </w:rPr>
              <w:t>Removed checks whose deletion was agreed by S-100 Validation subgroup (see GitHub issues)</w:t>
            </w:r>
            <w:r w:rsidR="00FA71F6">
              <w:rPr>
                <w:lang w:val="en-GB"/>
              </w:rPr>
              <w:t>; source document references in list of checks edited to conform to currently agreed format</w:t>
            </w:r>
            <w:r w:rsidR="00F14A7E">
              <w:rPr>
                <w:lang w:val="en-GB"/>
              </w:rPr>
              <w:t>; split checks into specification and data sections, added Part 10b checks</w:t>
            </w:r>
            <w:r w:rsidR="00504AEA">
              <w:rPr>
                <w:lang w:val="en-GB"/>
              </w:rPr>
              <w:t xml:space="preserve">; </w:t>
            </w:r>
            <w:r w:rsidR="00052D44">
              <w:rPr>
                <w:lang w:val="en-GB"/>
              </w:rPr>
              <w:t xml:space="preserve"> added Part15 checks from PRIMAR; </w:t>
            </w:r>
            <w:r w:rsidR="00E064CD">
              <w:rPr>
                <w:lang w:val="en-GB"/>
              </w:rPr>
              <w:t xml:space="preserve">commenced addition of generic checks from S-158:102, 104, 111 and S-158:98 98 lists; </w:t>
            </w:r>
            <w:r w:rsidR="00504AEA">
              <w:rPr>
                <w:lang w:val="en-GB"/>
              </w:rPr>
              <w:t>elaborated language on</w:t>
            </w:r>
            <w:r w:rsidR="00E064CD">
              <w:rPr>
                <w:lang w:val="en-GB"/>
              </w:rPr>
              <w:t xml:space="preserve"> tolerances</w:t>
            </w:r>
            <w:r w:rsidR="00504AEA">
              <w:rPr>
                <w:lang w:val="en-GB"/>
              </w:rPr>
              <w:t xml:space="preserve"> for spatial operators.</w:t>
            </w:r>
          </w:p>
        </w:tc>
      </w:tr>
      <w:tr w:rsidR="002C775A" w:rsidRPr="00CF30EA" w14:paraId="32FCDEB9" w14:textId="77777777" w:rsidTr="00B943EE">
        <w:trPr>
          <w:cantSplit/>
        </w:trPr>
        <w:tc>
          <w:tcPr>
            <w:tcW w:w="1413" w:type="dxa"/>
            <w:shd w:val="clear" w:color="auto" w:fill="auto"/>
          </w:tcPr>
          <w:p w14:paraId="75B05B17" w14:textId="7D5FF644" w:rsidR="002C775A" w:rsidRPr="00CF30EA" w:rsidRDefault="007F6D1B" w:rsidP="00B943EE">
            <w:pPr>
              <w:suppressLineNumbers/>
              <w:spacing w:before="60" w:after="60" w:line="240" w:lineRule="auto"/>
              <w:jc w:val="left"/>
              <w:rPr>
                <w:lang w:val="en-GB"/>
              </w:rPr>
            </w:pPr>
            <w:r>
              <w:rPr>
                <w:lang w:val="en-GB"/>
              </w:rPr>
              <w:t>1.0.0 Draft 1</w:t>
            </w:r>
          </w:p>
        </w:tc>
        <w:tc>
          <w:tcPr>
            <w:tcW w:w="1701" w:type="dxa"/>
            <w:shd w:val="clear" w:color="auto" w:fill="auto"/>
          </w:tcPr>
          <w:p w14:paraId="09A3677D" w14:textId="5D5C53CA" w:rsidR="002C775A" w:rsidRPr="00CF30EA" w:rsidRDefault="00E81580" w:rsidP="00B943EE">
            <w:pPr>
              <w:suppressLineNumbers/>
              <w:spacing w:before="60" w:after="60" w:line="240" w:lineRule="auto"/>
              <w:jc w:val="left"/>
              <w:rPr>
                <w:lang w:val="en-GB"/>
              </w:rPr>
            </w:pPr>
            <w:r>
              <w:rPr>
                <w:lang w:val="en-GB"/>
              </w:rPr>
              <w:t>February</w:t>
            </w:r>
            <w:r w:rsidR="007F6D1B">
              <w:rPr>
                <w:lang w:val="en-GB"/>
              </w:rPr>
              <w:t xml:space="preserve"> 2025</w:t>
            </w:r>
          </w:p>
        </w:tc>
        <w:tc>
          <w:tcPr>
            <w:tcW w:w="2126" w:type="dxa"/>
            <w:shd w:val="clear" w:color="auto" w:fill="auto"/>
          </w:tcPr>
          <w:p w14:paraId="5CC5C9B3" w14:textId="2CC931B9" w:rsidR="002C775A" w:rsidRPr="00CF30EA" w:rsidRDefault="008517FB" w:rsidP="00B943EE">
            <w:pPr>
              <w:suppressLineNumbers/>
              <w:spacing w:before="60" w:after="60" w:line="240" w:lineRule="auto"/>
              <w:jc w:val="left"/>
              <w:rPr>
                <w:lang w:val="en-GB"/>
              </w:rPr>
            </w:pPr>
            <w:r>
              <w:rPr>
                <w:lang w:val="en-GB"/>
              </w:rPr>
              <w:t>RM</w:t>
            </w:r>
          </w:p>
        </w:tc>
        <w:tc>
          <w:tcPr>
            <w:tcW w:w="3776" w:type="dxa"/>
            <w:shd w:val="clear" w:color="auto" w:fill="auto"/>
          </w:tcPr>
          <w:p w14:paraId="2AD7C713" w14:textId="24749205" w:rsidR="002C775A" w:rsidRPr="00CF30EA" w:rsidRDefault="008517FB" w:rsidP="00B943EE">
            <w:pPr>
              <w:suppressLineNumbers/>
              <w:spacing w:before="60" w:after="60" w:line="240" w:lineRule="auto"/>
              <w:jc w:val="left"/>
              <w:rPr>
                <w:lang w:val="en-GB"/>
              </w:rPr>
            </w:pPr>
            <w:r>
              <w:rPr>
                <w:lang w:val="en-GB"/>
              </w:rPr>
              <w:t>Apply feedback; use standard language for more checks</w:t>
            </w: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4"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4"/>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4EF5CED8" w14:textId="1DE4246B" w:rsidR="002D6133"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91317438" w:history="1">
        <w:r w:rsidR="002D6133" w:rsidRPr="004A4936">
          <w:rPr>
            <w:rStyle w:val="Hyperlink"/>
          </w:rPr>
          <w:t>1</w:t>
        </w:r>
        <w:r w:rsidR="002D6133">
          <w:rPr>
            <w:rFonts w:asciiTheme="minorHAnsi" w:eastAsiaTheme="minorEastAsia" w:hAnsiTheme="minorHAnsi" w:cstheme="minorBidi"/>
            <w:b w:val="0"/>
            <w:kern w:val="2"/>
            <w:sz w:val="24"/>
            <w:szCs w:val="24"/>
            <w:lang w:val="en-US" w:eastAsia="en-US"/>
            <w14:ligatures w14:val="standardContextual"/>
          </w:rPr>
          <w:tab/>
        </w:r>
        <w:r w:rsidR="002D6133" w:rsidRPr="004A4936">
          <w:rPr>
            <w:rStyle w:val="Hyperlink"/>
          </w:rPr>
          <w:t>Introduction</w:t>
        </w:r>
        <w:r w:rsidR="002D6133">
          <w:rPr>
            <w:webHidden/>
          </w:rPr>
          <w:tab/>
        </w:r>
        <w:r w:rsidR="002D6133">
          <w:rPr>
            <w:webHidden/>
          </w:rPr>
          <w:fldChar w:fldCharType="begin"/>
        </w:r>
        <w:r w:rsidR="002D6133">
          <w:rPr>
            <w:webHidden/>
          </w:rPr>
          <w:instrText xml:space="preserve"> PAGEREF _Toc191317438 \h </w:instrText>
        </w:r>
        <w:r w:rsidR="002D6133">
          <w:rPr>
            <w:webHidden/>
          </w:rPr>
        </w:r>
        <w:r w:rsidR="002D6133">
          <w:rPr>
            <w:webHidden/>
          </w:rPr>
          <w:fldChar w:fldCharType="separate"/>
        </w:r>
        <w:r w:rsidR="002D6133">
          <w:rPr>
            <w:webHidden/>
          </w:rPr>
          <w:t>1</w:t>
        </w:r>
        <w:r w:rsidR="002D6133">
          <w:rPr>
            <w:webHidden/>
          </w:rPr>
          <w:fldChar w:fldCharType="end"/>
        </w:r>
      </w:hyperlink>
    </w:p>
    <w:p w14:paraId="470D02D8" w14:textId="59CBB96B"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39" w:history="1">
        <w:r w:rsidRPr="004A4936">
          <w:rPr>
            <w:rStyle w:val="Hyperlink"/>
          </w:rPr>
          <w:t>1.1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Scope</w:t>
        </w:r>
        <w:r>
          <w:rPr>
            <w:webHidden/>
          </w:rPr>
          <w:tab/>
        </w:r>
        <w:r>
          <w:rPr>
            <w:webHidden/>
          </w:rPr>
          <w:fldChar w:fldCharType="begin"/>
        </w:r>
        <w:r>
          <w:rPr>
            <w:webHidden/>
          </w:rPr>
          <w:instrText xml:space="preserve"> PAGEREF _Toc191317439 \h </w:instrText>
        </w:r>
        <w:r>
          <w:rPr>
            <w:webHidden/>
          </w:rPr>
        </w:r>
        <w:r>
          <w:rPr>
            <w:webHidden/>
          </w:rPr>
          <w:fldChar w:fldCharType="separate"/>
        </w:r>
        <w:r>
          <w:rPr>
            <w:webHidden/>
          </w:rPr>
          <w:t>1</w:t>
        </w:r>
        <w:r>
          <w:rPr>
            <w:webHidden/>
          </w:rPr>
          <w:fldChar w:fldCharType="end"/>
        </w:r>
      </w:hyperlink>
    </w:p>
    <w:p w14:paraId="5932F228" w14:textId="6701AE0F"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40" w:history="1">
        <w:r w:rsidRPr="004A4936">
          <w:rPr>
            <w:rStyle w:val="Hyperlink"/>
          </w:rPr>
          <w:t>1.2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Conformance</w:t>
        </w:r>
        <w:r>
          <w:rPr>
            <w:webHidden/>
          </w:rPr>
          <w:tab/>
        </w:r>
        <w:r>
          <w:rPr>
            <w:webHidden/>
          </w:rPr>
          <w:fldChar w:fldCharType="begin"/>
        </w:r>
        <w:r>
          <w:rPr>
            <w:webHidden/>
          </w:rPr>
          <w:instrText xml:space="preserve"> PAGEREF _Toc191317440 \h </w:instrText>
        </w:r>
        <w:r>
          <w:rPr>
            <w:webHidden/>
          </w:rPr>
        </w:r>
        <w:r>
          <w:rPr>
            <w:webHidden/>
          </w:rPr>
          <w:fldChar w:fldCharType="separate"/>
        </w:r>
        <w:r>
          <w:rPr>
            <w:webHidden/>
          </w:rPr>
          <w:t>1</w:t>
        </w:r>
        <w:r>
          <w:rPr>
            <w:webHidden/>
          </w:rPr>
          <w:fldChar w:fldCharType="end"/>
        </w:r>
      </w:hyperlink>
    </w:p>
    <w:p w14:paraId="1280D2A2" w14:textId="46AFA43A"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41" w:history="1">
        <w:r w:rsidRPr="004A4936">
          <w:rPr>
            <w:rStyle w:val="Hyperlink"/>
          </w:rPr>
          <w:t>1.3</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References</w:t>
        </w:r>
        <w:r>
          <w:rPr>
            <w:webHidden/>
          </w:rPr>
          <w:tab/>
        </w:r>
        <w:r>
          <w:rPr>
            <w:webHidden/>
          </w:rPr>
          <w:fldChar w:fldCharType="begin"/>
        </w:r>
        <w:r>
          <w:rPr>
            <w:webHidden/>
          </w:rPr>
          <w:instrText xml:space="preserve"> PAGEREF _Toc191317441 \h </w:instrText>
        </w:r>
        <w:r>
          <w:rPr>
            <w:webHidden/>
          </w:rPr>
        </w:r>
        <w:r>
          <w:rPr>
            <w:webHidden/>
          </w:rPr>
          <w:fldChar w:fldCharType="separate"/>
        </w:r>
        <w:r>
          <w:rPr>
            <w:webHidden/>
          </w:rPr>
          <w:t>1</w:t>
        </w:r>
        <w:r>
          <w:rPr>
            <w:webHidden/>
          </w:rPr>
          <w:fldChar w:fldCharType="end"/>
        </w:r>
      </w:hyperlink>
    </w:p>
    <w:p w14:paraId="731D4C1E" w14:textId="7B7F9EF1"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42" w:history="1">
        <w:r w:rsidRPr="004A4936">
          <w:rPr>
            <w:rStyle w:val="Hyperlink"/>
          </w:rPr>
          <w:t>1.3.1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Normative references</w:t>
        </w:r>
        <w:r>
          <w:rPr>
            <w:webHidden/>
          </w:rPr>
          <w:tab/>
        </w:r>
        <w:r>
          <w:rPr>
            <w:webHidden/>
          </w:rPr>
          <w:fldChar w:fldCharType="begin"/>
        </w:r>
        <w:r>
          <w:rPr>
            <w:webHidden/>
          </w:rPr>
          <w:instrText xml:space="preserve"> PAGEREF _Toc191317442 \h </w:instrText>
        </w:r>
        <w:r>
          <w:rPr>
            <w:webHidden/>
          </w:rPr>
        </w:r>
        <w:r>
          <w:rPr>
            <w:webHidden/>
          </w:rPr>
          <w:fldChar w:fldCharType="separate"/>
        </w:r>
        <w:r>
          <w:rPr>
            <w:webHidden/>
          </w:rPr>
          <w:t>1</w:t>
        </w:r>
        <w:r>
          <w:rPr>
            <w:webHidden/>
          </w:rPr>
          <w:fldChar w:fldCharType="end"/>
        </w:r>
      </w:hyperlink>
    </w:p>
    <w:p w14:paraId="45FE0EBD" w14:textId="02D87FFB"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43" w:history="1">
        <w:r w:rsidRPr="004A4936">
          <w:rPr>
            <w:rStyle w:val="Hyperlink"/>
          </w:rPr>
          <w:t>1.3.2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Informative references</w:t>
        </w:r>
        <w:r>
          <w:rPr>
            <w:webHidden/>
          </w:rPr>
          <w:tab/>
        </w:r>
        <w:r>
          <w:rPr>
            <w:webHidden/>
          </w:rPr>
          <w:fldChar w:fldCharType="begin"/>
        </w:r>
        <w:r>
          <w:rPr>
            <w:webHidden/>
          </w:rPr>
          <w:instrText xml:space="preserve"> PAGEREF _Toc191317443 \h </w:instrText>
        </w:r>
        <w:r>
          <w:rPr>
            <w:webHidden/>
          </w:rPr>
        </w:r>
        <w:r>
          <w:rPr>
            <w:webHidden/>
          </w:rPr>
          <w:fldChar w:fldCharType="separate"/>
        </w:r>
        <w:r>
          <w:rPr>
            <w:webHidden/>
          </w:rPr>
          <w:t>1</w:t>
        </w:r>
        <w:r>
          <w:rPr>
            <w:webHidden/>
          </w:rPr>
          <w:fldChar w:fldCharType="end"/>
        </w:r>
      </w:hyperlink>
    </w:p>
    <w:p w14:paraId="3E883B9B" w14:textId="59108568"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44" w:history="1">
        <w:r w:rsidRPr="004A4936">
          <w:rPr>
            <w:rStyle w:val="Hyperlink"/>
          </w:rPr>
          <w:t>1.4</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Terms, definitions and abbreviations</w:t>
        </w:r>
        <w:r>
          <w:rPr>
            <w:webHidden/>
          </w:rPr>
          <w:tab/>
        </w:r>
        <w:r>
          <w:rPr>
            <w:webHidden/>
          </w:rPr>
          <w:fldChar w:fldCharType="begin"/>
        </w:r>
        <w:r>
          <w:rPr>
            <w:webHidden/>
          </w:rPr>
          <w:instrText xml:space="preserve"> PAGEREF _Toc191317444 \h </w:instrText>
        </w:r>
        <w:r>
          <w:rPr>
            <w:webHidden/>
          </w:rPr>
        </w:r>
        <w:r>
          <w:rPr>
            <w:webHidden/>
          </w:rPr>
          <w:fldChar w:fldCharType="separate"/>
        </w:r>
        <w:r>
          <w:rPr>
            <w:webHidden/>
          </w:rPr>
          <w:t>1</w:t>
        </w:r>
        <w:r>
          <w:rPr>
            <w:webHidden/>
          </w:rPr>
          <w:fldChar w:fldCharType="end"/>
        </w:r>
      </w:hyperlink>
    </w:p>
    <w:p w14:paraId="0B638613" w14:textId="4A5F131E"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45" w:history="1">
        <w:r w:rsidRPr="004A4936">
          <w:rPr>
            <w:rStyle w:val="Hyperlink"/>
          </w:rPr>
          <w:t>1.4.1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Terms and definitions</w:t>
        </w:r>
        <w:r>
          <w:rPr>
            <w:webHidden/>
          </w:rPr>
          <w:tab/>
        </w:r>
        <w:r>
          <w:rPr>
            <w:webHidden/>
          </w:rPr>
          <w:fldChar w:fldCharType="begin"/>
        </w:r>
        <w:r>
          <w:rPr>
            <w:webHidden/>
          </w:rPr>
          <w:instrText xml:space="preserve"> PAGEREF _Toc191317445 \h </w:instrText>
        </w:r>
        <w:r>
          <w:rPr>
            <w:webHidden/>
          </w:rPr>
        </w:r>
        <w:r>
          <w:rPr>
            <w:webHidden/>
          </w:rPr>
          <w:fldChar w:fldCharType="separate"/>
        </w:r>
        <w:r>
          <w:rPr>
            <w:webHidden/>
          </w:rPr>
          <w:t>1</w:t>
        </w:r>
        <w:r>
          <w:rPr>
            <w:webHidden/>
          </w:rPr>
          <w:fldChar w:fldCharType="end"/>
        </w:r>
      </w:hyperlink>
    </w:p>
    <w:p w14:paraId="041B3570" w14:textId="149D4C44"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46" w:history="1">
        <w:r w:rsidRPr="004A4936">
          <w:rPr>
            <w:rStyle w:val="Hyperlink"/>
          </w:rPr>
          <w:t>1.4.2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Abbreviations</w:t>
        </w:r>
        <w:r>
          <w:rPr>
            <w:webHidden/>
          </w:rPr>
          <w:tab/>
        </w:r>
        <w:r>
          <w:rPr>
            <w:webHidden/>
          </w:rPr>
          <w:fldChar w:fldCharType="begin"/>
        </w:r>
        <w:r>
          <w:rPr>
            <w:webHidden/>
          </w:rPr>
          <w:instrText xml:space="preserve"> PAGEREF _Toc191317446 \h </w:instrText>
        </w:r>
        <w:r>
          <w:rPr>
            <w:webHidden/>
          </w:rPr>
        </w:r>
        <w:r>
          <w:rPr>
            <w:webHidden/>
          </w:rPr>
          <w:fldChar w:fldCharType="separate"/>
        </w:r>
        <w:r>
          <w:rPr>
            <w:webHidden/>
          </w:rPr>
          <w:t>3</w:t>
        </w:r>
        <w:r>
          <w:rPr>
            <w:webHidden/>
          </w:rPr>
          <w:fldChar w:fldCharType="end"/>
        </w:r>
      </w:hyperlink>
    </w:p>
    <w:p w14:paraId="22DDB573" w14:textId="336F5105"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47" w:history="1">
        <w:r w:rsidRPr="004A4936">
          <w:rPr>
            <w:rStyle w:val="Hyperlink"/>
          </w:rPr>
          <w:t>1.4.3</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Symbols</w:t>
        </w:r>
        <w:r>
          <w:rPr>
            <w:webHidden/>
          </w:rPr>
          <w:tab/>
        </w:r>
        <w:r>
          <w:rPr>
            <w:webHidden/>
          </w:rPr>
          <w:fldChar w:fldCharType="begin"/>
        </w:r>
        <w:r>
          <w:rPr>
            <w:webHidden/>
          </w:rPr>
          <w:instrText xml:space="preserve"> PAGEREF _Toc191317447 \h </w:instrText>
        </w:r>
        <w:r>
          <w:rPr>
            <w:webHidden/>
          </w:rPr>
        </w:r>
        <w:r>
          <w:rPr>
            <w:webHidden/>
          </w:rPr>
          <w:fldChar w:fldCharType="separate"/>
        </w:r>
        <w:r>
          <w:rPr>
            <w:webHidden/>
          </w:rPr>
          <w:t>3</w:t>
        </w:r>
        <w:r>
          <w:rPr>
            <w:webHidden/>
          </w:rPr>
          <w:fldChar w:fldCharType="end"/>
        </w:r>
      </w:hyperlink>
    </w:p>
    <w:p w14:paraId="2E86B340" w14:textId="3076AAC2"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48" w:history="1">
        <w:r w:rsidRPr="004A4936">
          <w:rPr>
            <w:rStyle w:val="Hyperlink"/>
          </w:rPr>
          <w:t>1.5</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Use of language</w:t>
        </w:r>
        <w:r>
          <w:rPr>
            <w:webHidden/>
          </w:rPr>
          <w:tab/>
        </w:r>
        <w:r>
          <w:rPr>
            <w:webHidden/>
          </w:rPr>
          <w:fldChar w:fldCharType="begin"/>
        </w:r>
        <w:r>
          <w:rPr>
            <w:webHidden/>
          </w:rPr>
          <w:instrText xml:space="preserve"> PAGEREF _Toc191317448 \h </w:instrText>
        </w:r>
        <w:r>
          <w:rPr>
            <w:webHidden/>
          </w:rPr>
        </w:r>
        <w:r>
          <w:rPr>
            <w:webHidden/>
          </w:rPr>
          <w:fldChar w:fldCharType="separate"/>
        </w:r>
        <w:r>
          <w:rPr>
            <w:webHidden/>
          </w:rPr>
          <w:t>3</w:t>
        </w:r>
        <w:r>
          <w:rPr>
            <w:webHidden/>
          </w:rPr>
          <w:fldChar w:fldCharType="end"/>
        </w:r>
      </w:hyperlink>
    </w:p>
    <w:p w14:paraId="00977A1E" w14:textId="325EF658"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49" w:history="1">
        <w:r w:rsidRPr="004A4936">
          <w:rPr>
            <w:rStyle w:val="Hyperlink"/>
          </w:rPr>
          <w:t>1.6</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General description</w:t>
        </w:r>
        <w:r>
          <w:rPr>
            <w:webHidden/>
          </w:rPr>
          <w:tab/>
        </w:r>
        <w:r>
          <w:rPr>
            <w:webHidden/>
          </w:rPr>
          <w:fldChar w:fldCharType="begin"/>
        </w:r>
        <w:r>
          <w:rPr>
            <w:webHidden/>
          </w:rPr>
          <w:instrText xml:space="preserve"> PAGEREF _Toc191317449 \h </w:instrText>
        </w:r>
        <w:r>
          <w:rPr>
            <w:webHidden/>
          </w:rPr>
        </w:r>
        <w:r>
          <w:rPr>
            <w:webHidden/>
          </w:rPr>
          <w:fldChar w:fldCharType="separate"/>
        </w:r>
        <w:r>
          <w:rPr>
            <w:webHidden/>
          </w:rPr>
          <w:t>3</w:t>
        </w:r>
        <w:r>
          <w:rPr>
            <w:webHidden/>
          </w:rPr>
          <w:fldChar w:fldCharType="end"/>
        </w:r>
      </w:hyperlink>
    </w:p>
    <w:p w14:paraId="4E347889" w14:textId="7E2846B7"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50" w:history="1">
        <w:r w:rsidRPr="004A4936">
          <w:rPr>
            <w:rStyle w:val="Hyperlink"/>
          </w:rPr>
          <w:t>1.7</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Specification metadata and maintenance</w:t>
        </w:r>
        <w:r>
          <w:rPr>
            <w:webHidden/>
          </w:rPr>
          <w:tab/>
        </w:r>
        <w:r>
          <w:rPr>
            <w:webHidden/>
          </w:rPr>
          <w:fldChar w:fldCharType="begin"/>
        </w:r>
        <w:r>
          <w:rPr>
            <w:webHidden/>
          </w:rPr>
          <w:instrText xml:space="preserve"> PAGEREF _Toc191317450 \h </w:instrText>
        </w:r>
        <w:r>
          <w:rPr>
            <w:webHidden/>
          </w:rPr>
        </w:r>
        <w:r>
          <w:rPr>
            <w:webHidden/>
          </w:rPr>
          <w:fldChar w:fldCharType="separate"/>
        </w:r>
        <w:r>
          <w:rPr>
            <w:webHidden/>
          </w:rPr>
          <w:t>4</w:t>
        </w:r>
        <w:r>
          <w:rPr>
            <w:webHidden/>
          </w:rPr>
          <w:fldChar w:fldCharType="end"/>
        </w:r>
      </w:hyperlink>
    </w:p>
    <w:p w14:paraId="4E00FCFB" w14:textId="0A4EF3BE"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51" w:history="1">
        <w:r w:rsidRPr="004A4936">
          <w:rPr>
            <w:rStyle w:val="Hyperlink"/>
          </w:rPr>
          <w:t>1.7.1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Specification metadata</w:t>
        </w:r>
        <w:r>
          <w:rPr>
            <w:webHidden/>
          </w:rPr>
          <w:tab/>
        </w:r>
        <w:r>
          <w:rPr>
            <w:webHidden/>
          </w:rPr>
          <w:fldChar w:fldCharType="begin"/>
        </w:r>
        <w:r>
          <w:rPr>
            <w:webHidden/>
          </w:rPr>
          <w:instrText xml:space="preserve"> PAGEREF _Toc191317451 \h </w:instrText>
        </w:r>
        <w:r>
          <w:rPr>
            <w:webHidden/>
          </w:rPr>
        </w:r>
        <w:r>
          <w:rPr>
            <w:webHidden/>
          </w:rPr>
          <w:fldChar w:fldCharType="separate"/>
        </w:r>
        <w:r>
          <w:rPr>
            <w:webHidden/>
          </w:rPr>
          <w:t>4</w:t>
        </w:r>
        <w:r>
          <w:rPr>
            <w:webHidden/>
          </w:rPr>
          <w:fldChar w:fldCharType="end"/>
        </w:r>
      </w:hyperlink>
    </w:p>
    <w:p w14:paraId="16F60CFE" w14:textId="0E33CA51" w:rsidR="002D6133" w:rsidRDefault="002D6133">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91317452" w:history="1">
        <w:r w:rsidRPr="004A4936">
          <w:rPr>
            <w:rStyle w:val="Hyperlink"/>
          </w:rPr>
          <w:t>1.7.2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Specification maintenance</w:t>
        </w:r>
        <w:r>
          <w:rPr>
            <w:webHidden/>
          </w:rPr>
          <w:tab/>
        </w:r>
        <w:r>
          <w:rPr>
            <w:webHidden/>
          </w:rPr>
          <w:fldChar w:fldCharType="begin"/>
        </w:r>
        <w:r>
          <w:rPr>
            <w:webHidden/>
          </w:rPr>
          <w:instrText xml:space="preserve"> PAGEREF _Toc191317452 \h </w:instrText>
        </w:r>
        <w:r>
          <w:rPr>
            <w:webHidden/>
          </w:rPr>
        </w:r>
        <w:r>
          <w:rPr>
            <w:webHidden/>
          </w:rPr>
          <w:fldChar w:fldCharType="separate"/>
        </w:r>
        <w:r>
          <w:rPr>
            <w:webHidden/>
          </w:rPr>
          <w:t>4</w:t>
        </w:r>
        <w:r>
          <w:rPr>
            <w:webHidden/>
          </w:rPr>
          <w:fldChar w:fldCharType="end"/>
        </w:r>
      </w:hyperlink>
    </w:p>
    <w:p w14:paraId="785D1DA6" w14:textId="690DEDF8"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53" w:history="1">
        <w:r w:rsidRPr="004A4936">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Check Structure</w:t>
        </w:r>
        <w:r>
          <w:rPr>
            <w:webHidden/>
          </w:rPr>
          <w:tab/>
        </w:r>
        <w:r>
          <w:rPr>
            <w:webHidden/>
          </w:rPr>
          <w:fldChar w:fldCharType="begin"/>
        </w:r>
        <w:r>
          <w:rPr>
            <w:webHidden/>
          </w:rPr>
          <w:instrText xml:space="preserve"> PAGEREF _Toc191317453 \h </w:instrText>
        </w:r>
        <w:r>
          <w:rPr>
            <w:webHidden/>
          </w:rPr>
        </w:r>
        <w:r>
          <w:rPr>
            <w:webHidden/>
          </w:rPr>
          <w:fldChar w:fldCharType="separate"/>
        </w:r>
        <w:r>
          <w:rPr>
            <w:webHidden/>
          </w:rPr>
          <w:t>5</w:t>
        </w:r>
        <w:r>
          <w:rPr>
            <w:webHidden/>
          </w:rPr>
          <w:fldChar w:fldCharType="end"/>
        </w:r>
      </w:hyperlink>
    </w:p>
    <w:p w14:paraId="27475E0B" w14:textId="177F4D88"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54" w:history="1">
        <w:r w:rsidRPr="004A4936">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Check Syntax</w:t>
        </w:r>
        <w:r>
          <w:rPr>
            <w:webHidden/>
          </w:rPr>
          <w:tab/>
        </w:r>
        <w:r>
          <w:rPr>
            <w:webHidden/>
          </w:rPr>
          <w:fldChar w:fldCharType="begin"/>
        </w:r>
        <w:r>
          <w:rPr>
            <w:webHidden/>
          </w:rPr>
          <w:instrText xml:space="preserve"> PAGEREF _Toc191317454 \h </w:instrText>
        </w:r>
        <w:r>
          <w:rPr>
            <w:webHidden/>
          </w:rPr>
        </w:r>
        <w:r>
          <w:rPr>
            <w:webHidden/>
          </w:rPr>
          <w:fldChar w:fldCharType="separate"/>
        </w:r>
        <w:r>
          <w:rPr>
            <w:webHidden/>
          </w:rPr>
          <w:t>5</w:t>
        </w:r>
        <w:r>
          <w:rPr>
            <w:webHidden/>
          </w:rPr>
          <w:fldChar w:fldCharType="end"/>
        </w:r>
      </w:hyperlink>
    </w:p>
    <w:p w14:paraId="77EFA5D5" w14:textId="7C47FE31"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55" w:history="1">
        <w:r w:rsidRPr="004A4936">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Organisation</w:t>
        </w:r>
        <w:r>
          <w:rPr>
            <w:webHidden/>
          </w:rPr>
          <w:tab/>
        </w:r>
        <w:r>
          <w:rPr>
            <w:webHidden/>
          </w:rPr>
          <w:fldChar w:fldCharType="begin"/>
        </w:r>
        <w:r>
          <w:rPr>
            <w:webHidden/>
          </w:rPr>
          <w:instrText xml:space="preserve"> PAGEREF _Toc191317455 \h </w:instrText>
        </w:r>
        <w:r>
          <w:rPr>
            <w:webHidden/>
          </w:rPr>
        </w:r>
        <w:r>
          <w:rPr>
            <w:webHidden/>
          </w:rPr>
          <w:fldChar w:fldCharType="separate"/>
        </w:r>
        <w:r>
          <w:rPr>
            <w:webHidden/>
          </w:rPr>
          <w:t>5</w:t>
        </w:r>
        <w:r>
          <w:rPr>
            <w:webHidden/>
          </w:rPr>
          <w:fldChar w:fldCharType="end"/>
        </w:r>
      </w:hyperlink>
    </w:p>
    <w:p w14:paraId="3FB9D46A" w14:textId="51BAB00E"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56" w:history="1">
        <w:r w:rsidRPr="004A4936">
          <w:rPr>
            <w:rStyle w:val="Hyperlink"/>
          </w:rPr>
          <w:t>4.1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Check numbers</w:t>
        </w:r>
        <w:r>
          <w:rPr>
            <w:webHidden/>
          </w:rPr>
          <w:tab/>
        </w:r>
        <w:r>
          <w:rPr>
            <w:webHidden/>
          </w:rPr>
          <w:fldChar w:fldCharType="begin"/>
        </w:r>
        <w:r>
          <w:rPr>
            <w:webHidden/>
          </w:rPr>
          <w:instrText xml:space="preserve"> PAGEREF _Toc191317456 \h </w:instrText>
        </w:r>
        <w:r>
          <w:rPr>
            <w:webHidden/>
          </w:rPr>
        </w:r>
        <w:r>
          <w:rPr>
            <w:webHidden/>
          </w:rPr>
          <w:fldChar w:fldCharType="separate"/>
        </w:r>
        <w:r>
          <w:rPr>
            <w:webHidden/>
          </w:rPr>
          <w:t>5</w:t>
        </w:r>
        <w:r>
          <w:rPr>
            <w:webHidden/>
          </w:rPr>
          <w:fldChar w:fldCharType="end"/>
        </w:r>
      </w:hyperlink>
    </w:p>
    <w:p w14:paraId="5716C00C" w14:textId="664F5161"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57" w:history="1">
        <w:r w:rsidRPr="004A4936">
          <w:rPr>
            <w:rStyle w:val="Hyperlink"/>
          </w:rPr>
          <w:t>4.2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Checks for datasets and exchange sets versus checks for specifications</w:t>
        </w:r>
        <w:r>
          <w:rPr>
            <w:webHidden/>
          </w:rPr>
          <w:tab/>
        </w:r>
        <w:r>
          <w:rPr>
            <w:webHidden/>
          </w:rPr>
          <w:fldChar w:fldCharType="begin"/>
        </w:r>
        <w:r>
          <w:rPr>
            <w:webHidden/>
          </w:rPr>
          <w:instrText xml:space="preserve"> PAGEREF _Toc191317457 \h </w:instrText>
        </w:r>
        <w:r>
          <w:rPr>
            <w:webHidden/>
          </w:rPr>
        </w:r>
        <w:r>
          <w:rPr>
            <w:webHidden/>
          </w:rPr>
          <w:fldChar w:fldCharType="separate"/>
        </w:r>
        <w:r>
          <w:rPr>
            <w:webHidden/>
          </w:rPr>
          <w:t>6</w:t>
        </w:r>
        <w:r>
          <w:rPr>
            <w:webHidden/>
          </w:rPr>
          <w:fldChar w:fldCharType="end"/>
        </w:r>
      </w:hyperlink>
    </w:p>
    <w:p w14:paraId="1ED26886" w14:textId="487016F5"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58" w:history="1">
        <w:r w:rsidRPr="004A4936">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Check Application Sequence</w:t>
        </w:r>
        <w:r>
          <w:rPr>
            <w:webHidden/>
          </w:rPr>
          <w:tab/>
        </w:r>
        <w:r>
          <w:rPr>
            <w:webHidden/>
          </w:rPr>
          <w:fldChar w:fldCharType="begin"/>
        </w:r>
        <w:r>
          <w:rPr>
            <w:webHidden/>
          </w:rPr>
          <w:instrText xml:space="preserve"> PAGEREF _Toc191317458 \h </w:instrText>
        </w:r>
        <w:r>
          <w:rPr>
            <w:webHidden/>
          </w:rPr>
        </w:r>
        <w:r>
          <w:rPr>
            <w:webHidden/>
          </w:rPr>
          <w:fldChar w:fldCharType="separate"/>
        </w:r>
        <w:r>
          <w:rPr>
            <w:webHidden/>
          </w:rPr>
          <w:t>6</w:t>
        </w:r>
        <w:r>
          <w:rPr>
            <w:webHidden/>
          </w:rPr>
          <w:fldChar w:fldCharType="end"/>
        </w:r>
      </w:hyperlink>
    </w:p>
    <w:p w14:paraId="0900A032" w14:textId="65C74749"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59" w:history="1">
        <w:r w:rsidRPr="004A4936">
          <w:rPr>
            <w:rStyle w:val="Hyperlink"/>
          </w:rPr>
          <w:t>5.1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Applicable subset</w:t>
        </w:r>
        <w:r>
          <w:rPr>
            <w:webHidden/>
          </w:rPr>
          <w:tab/>
        </w:r>
        <w:r>
          <w:rPr>
            <w:webHidden/>
          </w:rPr>
          <w:fldChar w:fldCharType="begin"/>
        </w:r>
        <w:r>
          <w:rPr>
            <w:webHidden/>
          </w:rPr>
          <w:instrText xml:space="preserve"> PAGEREF _Toc191317459 \h </w:instrText>
        </w:r>
        <w:r>
          <w:rPr>
            <w:webHidden/>
          </w:rPr>
        </w:r>
        <w:r>
          <w:rPr>
            <w:webHidden/>
          </w:rPr>
          <w:fldChar w:fldCharType="separate"/>
        </w:r>
        <w:r>
          <w:rPr>
            <w:webHidden/>
          </w:rPr>
          <w:t>6</w:t>
        </w:r>
        <w:r>
          <w:rPr>
            <w:webHidden/>
          </w:rPr>
          <w:fldChar w:fldCharType="end"/>
        </w:r>
      </w:hyperlink>
    </w:p>
    <w:p w14:paraId="780E4486" w14:textId="1B927F37"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60" w:history="1">
        <w:r w:rsidRPr="004A4936">
          <w:rPr>
            <w:rStyle w:val="Hyperlink"/>
          </w:rPr>
          <w:t>5.2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Application sequence</w:t>
        </w:r>
        <w:r>
          <w:rPr>
            <w:webHidden/>
          </w:rPr>
          <w:tab/>
        </w:r>
        <w:r>
          <w:rPr>
            <w:webHidden/>
          </w:rPr>
          <w:fldChar w:fldCharType="begin"/>
        </w:r>
        <w:r>
          <w:rPr>
            <w:webHidden/>
          </w:rPr>
          <w:instrText xml:space="preserve"> PAGEREF _Toc191317460 \h </w:instrText>
        </w:r>
        <w:r>
          <w:rPr>
            <w:webHidden/>
          </w:rPr>
        </w:r>
        <w:r>
          <w:rPr>
            <w:webHidden/>
          </w:rPr>
          <w:fldChar w:fldCharType="separate"/>
        </w:r>
        <w:r>
          <w:rPr>
            <w:webHidden/>
          </w:rPr>
          <w:t>6</w:t>
        </w:r>
        <w:r>
          <w:rPr>
            <w:webHidden/>
          </w:rPr>
          <w:fldChar w:fldCharType="end"/>
        </w:r>
      </w:hyperlink>
    </w:p>
    <w:p w14:paraId="5667C8E2" w14:textId="0F36800E"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61" w:history="1">
        <w:r w:rsidRPr="004A4936">
          <w:rPr>
            <w:rStyle w:val="Hyperlink"/>
          </w:rPr>
          <w:t>5.3</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Check messages</w:t>
        </w:r>
        <w:r>
          <w:rPr>
            <w:webHidden/>
          </w:rPr>
          <w:tab/>
        </w:r>
        <w:r>
          <w:rPr>
            <w:webHidden/>
          </w:rPr>
          <w:fldChar w:fldCharType="begin"/>
        </w:r>
        <w:r>
          <w:rPr>
            <w:webHidden/>
          </w:rPr>
          <w:instrText xml:space="preserve"> PAGEREF _Toc191317461 \h </w:instrText>
        </w:r>
        <w:r>
          <w:rPr>
            <w:webHidden/>
          </w:rPr>
        </w:r>
        <w:r>
          <w:rPr>
            <w:webHidden/>
          </w:rPr>
          <w:fldChar w:fldCharType="separate"/>
        </w:r>
        <w:r>
          <w:rPr>
            <w:webHidden/>
          </w:rPr>
          <w:t>7</w:t>
        </w:r>
        <w:r>
          <w:rPr>
            <w:webHidden/>
          </w:rPr>
          <w:fldChar w:fldCharType="end"/>
        </w:r>
      </w:hyperlink>
    </w:p>
    <w:p w14:paraId="669257D9" w14:textId="0BDB6876"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62" w:history="1">
        <w:r w:rsidRPr="004A4936">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Check Classification</w:t>
        </w:r>
        <w:r>
          <w:rPr>
            <w:webHidden/>
          </w:rPr>
          <w:tab/>
        </w:r>
        <w:r>
          <w:rPr>
            <w:webHidden/>
          </w:rPr>
          <w:fldChar w:fldCharType="begin"/>
        </w:r>
        <w:r>
          <w:rPr>
            <w:webHidden/>
          </w:rPr>
          <w:instrText xml:space="preserve"> PAGEREF _Toc191317462 \h </w:instrText>
        </w:r>
        <w:r>
          <w:rPr>
            <w:webHidden/>
          </w:rPr>
        </w:r>
        <w:r>
          <w:rPr>
            <w:webHidden/>
          </w:rPr>
          <w:fldChar w:fldCharType="separate"/>
        </w:r>
        <w:r>
          <w:rPr>
            <w:webHidden/>
          </w:rPr>
          <w:t>7</w:t>
        </w:r>
        <w:r>
          <w:rPr>
            <w:webHidden/>
          </w:rPr>
          <w:fldChar w:fldCharType="end"/>
        </w:r>
      </w:hyperlink>
    </w:p>
    <w:p w14:paraId="17410031" w14:textId="586D077E"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63" w:history="1">
        <w:r w:rsidRPr="004A4936">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Geometry and Spatial Operators</w:t>
        </w:r>
        <w:r>
          <w:rPr>
            <w:webHidden/>
          </w:rPr>
          <w:tab/>
        </w:r>
        <w:r>
          <w:rPr>
            <w:webHidden/>
          </w:rPr>
          <w:fldChar w:fldCharType="begin"/>
        </w:r>
        <w:r>
          <w:rPr>
            <w:webHidden/>
          </w:rPr>
          <w:instrText xml:space="preserve"> PAGEREF _Toc191317463 \h </w:instrText>
        </w:r>
        <w:r>
          <w:rPr>
            <w:webHidden/>
          </w:rPr>
        </w:r>
        <w:r>
          <w:rPr>
            <w:webHidden/>
          </w:rPr>
          <w:fldChar w:fldCharType="separate"/>
        </w:r>
        <w:r>
          <w:rPr>
            <w:webHidden/>
          </w:rPr>
          <w:t>7</w:t>
        </w:r>
        <w:r>
          <w:rPr>
            <w:webHidden/>
          </w:rPr>
          <w:fldChar w:fldCharType="end"/>
        </w:r>
      </w:hyperlink>
    </w:p>
    <w:p w14:paraId="33B121E8" w14:textId="44B9ABC2"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64" w:history="1">
        <w:r w:rsidRPr="004A4936">
          <w:rPr>
            <w:rStyle w:val="Hyperlink"/>
          </w:rPr>
          <w:t>7.1</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Operators</w:t>
        </w:r>
        <w:r>
          <w:rPr>
            <w:webHidden/>
          </w:rPr>
          <w:tab/>
        </w:r>
        <w:r>
          <w:rPr>
            <w:webHidden/>
          </w:rPr>
          <w:fldChar w:fldCharType="begin"/>
        </w:r>
        <w:r>
          <w:rPr>
            <w:webHidden/>
          </w:rPr>
          <w:instrText xml:space="preserve"> PAGEREF _Toc191317464 \h </w:instrText>
        </w:r>
        <w:r>
          <w:rPr>
            <w:webHidden/>
          </w:rPr>
        </w:r>
        <w:r>
          <w:rPr>
            <w:webHidden/>
          </w:rPr>
          <w:fldChar w:fldCharType="separate"/>
        </w:r>
        <w:r>
          <w:rPr>
            <w:webHidden/>
          </w:rPr>
          <w:t>7</w:t>
        </w:r>
        <w:r>
          <w:rPr>
            <w:webHidden/>
          </w:rPr>
          <w:fldChar w:fldCharType="end"/>
        </w:r>
      </w:hyperlink>
    </w:p>
    <w:p w14:paraId="2D6E8D69" w14:textId="7C132E79" w:rsidR="002D6133" w:rsidRDefault="002D6133">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91317465" w:history="1">
        <w:r w:rsidRPr="004A4936">
          <w:rPr>
            <w:rStyle w:val="Hyperlink"/>
          </w:rPr>
          <w:t>7.2</w:t>
        </w:r>
        <w:r>
          <w:rPr>
            <w:rFonts w:asciiTheme="minorHAnsi" w:eastAsiaTheme="minorEastAsia" w:hAnsiTheme="minorHAnsi" w:cstheme="minorBidi"/>
            <w:kern w:val="2"/>
            <w:sz w:val="24"/>
            <w:szCs w:val="24"/>
            <w:lang w:val="en-US" w:eastAsia="en-US"/>
            <w14:ligatures w14:val="standardContextual"/>
          </w:rPr>
          <w:tab/>
        </w:r>
        <w:r w:rsidRPr="004A4936">
          <w:rPr>
            <w:rStyle w:val="Hyperlink"/>
          </w:rPr>
          <w:t>Tolerances</w:t>
        </w:r>
        <w:r>
          <w:rPr>
            <w:webHidden/>
          </w:rPr>
          <w:tab/>
        </w:r>
        <w:r>
          <w:rPr>
            <w:webHidden/>
          </w:rPr>
          <w:fldChar w:fldCharType="begin"/>
        </w:r>
        <w:r>
          <w:rPr>
            <w:webHidden/>
          </w:rPr>
          <w:instrText xml:space="preserve"> PAGEREF _Toc191317465 \h </w:instrText>
        </w:r>
        <w:r>
          <w:rPr>
            <w:webHidden/>
          </w:rPr>
        </w:r>
        <w:r>
          <w:rPr>
            <w:webHidden/>
          </w:rPr>
          <w:fldChar w:fldCharType="separate"/>
        </w:r>
        <w:r>
          <w:rPr>
            <w:webHidden/>
          </w:rPr>
          <w:t>7</w:t>
        </w:r>
        <w:r>
          <w:rPr>
            <w:webHidden/>
          </w:rPr>
          <w:fldChar w:fldCharType="end"/>
        </w:r>
      </w:hyperlink>
    </w:p>
    <w:p w14:paraId="0533BD9B" w14:textId="17F85F05" w:rsidR="002D6133" w:rsidRDefault="002D6133">
      <w:pPr>
        <w:pStyle w:val="TOC1"/>
        <w:rPr>
          <w:rFonts w:asciiTheme="minorHAnsi" w:eastAsiaTheme="minorEastAsia" w:hAnsiTheme="minorHAnsi" w:cstheme="minorBidi"/>
          <w:b w:val="0"/>
          <w:kern w:val="2"/>
          <w:sz w:val="24"/>
          <w:szCs w:val="24"/>
          <w:lang w:val="en-US" w:eastAsia="en-US"/>
          <w14:ligatures w14:val="standardContextual"/>
        </w:rPr>
      </w:pPr>
      <w:hyperlink w:anchor="_Toc191317466" w:history="1">
        <w:r w:rsidRPr="004A4936">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4A4936">
          <w:rPr>
            <w:rStyle w:val="Hyperlink"/>
          </w:rPr>
          <w:t>Other Components of this Specification</w:t>
        </w:r>
        <w:r>
          <w:rPr>
            <w:webHidden/>
          </w:rPr>
          <w:tab/>
        </w:r>
        <w:r>
          <w:rPr>
            <w:webHidden/>
          </w:rPr>
          <w:fldChar w:fldCharType="begin"/>
        </w:r>
        <w:r>
          <w:rPr>
            <w:webHidden/>
          </w:rPr>
          <w:instrText xml:space="preserve"> PAGEREF _Toc191317466 \h </w:instrText>
        </w:r>
        <w:r>
          <w:rPr>
            <w:webHidden/>
          </w:rPr>
        </w:r>
        <w:r>
          <w:rPr>
            <w:webHidden/>
          </w:rPr>
          <w:fldChar w:fldCharType="separate"/>
        </w:r>
        <w:r>
          <w:rPr>
            <w:webHidden/>
          </w:rPr>
          <w:t>8</w:t>
        </w:r>
        <w:r>
          <w:rPr>
            <w:webHidden/>
          </w:rPr>
          <w:fldChar w:fldCharType="end"/>
        </w:r>
      </w:hyperlink>
    </w:p>
    <w:p w14:paraId="5CFB76EA" w14:textId="2CFD8939"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5" w:name="_Toc191317438"/>
      <w:r>
        <w:rPr>
          <w:lang w:val="en-GB"/>
        </w:rPr>
        <w:lastRenderedPageBreak/>
        <w:t>Introduction</w:t>
      </w:r>
      <w:bookmarkEnd w:id="65"/>
    </w:p>
    <w:p w14:paraId="63BB43CF" w14:textId="5318F363"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validation tools </w:t>
      </w:r>
      <w:r w:rsidR="00957786">
        <w:rPr>
          <w:lang w:val="en-GB"/>
        </w:rPr>
        <w:t xml:space="preserve">for S-100 based data products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data are compliant with the </w:t>
      </w:r>
      <w:r>
        <w:rPr>
          <w:lang w:val="en-GB"/>
        </w:rPr>
        <w:t>S-10</w:t>
      </w:r>
      <w:r w:rsidR="00957786">
        <w:rPr>
          <w:lang w:val="en-GB"/>
        </w:rPr>
        <w:t>0 Universal Hydrographic Data Model and</w:t>
      </w:r>
      <w:r w:rsidRPr="00236539">
        <w:rPr>
          <w:lang w:val="en-GB"/>
        </w:rPr>
        <w:t xml:space="preserve"> Product Specification</w:t>
      </w:r>
      <w:r w:rsidR="00957786">
        <w:rPr>
          <w:lang w:val="en-GB"/>
        </w:rPr>
        <w:t>s based on S-100</w:t>
      </w:r>
      <w:r w:rsidRPr="00236539">
        <w:rPr>
          <w:lang w:val="en-GB"/>
        </w:rPr>
        <w:t>. The</w:t>
      </w:r>
      <w:r>
        <w:rPr>
          <w:lang w:val="en-GB"/>
        </w:rPr>
        <w:t xml:space="preserve"> initial</w:t>
      </w:r>
      <w:r w:rsidRPr="00236539">
        <w:rPr>
          <w:lang w:val="en-GB"/>
        </w:rPr>
        <w:t xml:space="preserve"> </w:t>
      </w:r>
      <w:r>
        <w:rPr>
          <w:lang w:val="en-GB"/>
        </w:rPr>
        <w:t>list of checks</w:t>
      </w:r>
      <w:r w:rsidR="00754555">
        <w:rPr>
          <w:lang w:val="en-GB"/>
        </w:rPr>
        <w:t xml:space="preserve"> for S-10</w:t>
      </w:r>
      <w:r w:rsidR="00957786">
        <w:rPr>
          <w:lang w:val="en-GB"/>
        </w:rPr>
        <w:t>0</w:t>
      </w:r>
      <w:r w:rsidRPr="00236539">
        <w:rPr>
          <w:lang w:val="en-GB"/>
        </w:rPr>
        <w:t xml:space="preserve"> </w:t>
      </w:r>
      <w:r>
        <w:rPr>
          <w:lang w:val="en-GB"/>
        </w:rPr>
        <w:t>w</w:t>
      </w:r>
      <w:r w:rsidRPr="00236539">
        <w:rPr>
          <w:lang w:val="en-GB"/>
        </w:rPr>
        <w:t>as compiled</w:t>
      </w:r>
      <w:r>
        <w:rPr>
          <w:lang w:val="en-GB"/>
        </w:rPr>
        <w:t xml:space="preserve"> by the IHO S-100 </w:t>
      </w:r>
      <w:r w:rsidR="00957786">
        <w:rPr>
          <w:lang w:val="en-GB"/>
        </w:rPr>
        <w:t>Validation Checks sub-group</w:t>
      </w:r>
      <w:r w:rsidR="00957786" w:rsidRPr="00236539">
        <w:rPr>
          <w:lang w:val="en-GB"/>
        </w:rPr>
        <w:t xml:space="preserve"> </w:t>
      </w:r>
      <w:r w:rsidRPr="00236539">
        <w:rPr>
          <w:lang w:val="en-GB"/>
        </w:rPr>
        <w:t>for the IHO</w:t>
      </w:r>
      <w:r w:rsidR="00754555">
        <w:rPr>
          <w:lang w:val="en-GB"/>
        </w:rPr>
        <w:t xml:space="preserve">. This </w:t>
      </w:r>
      <w:r w:rsidRPr="00236539">
        <w:rPr>
          <w:lang w:val="en-GB"/>
        </w:rPr>
        <w:t xml:space="preserve">list of checks </w:t>
      </w:r>
      <w:r w:rsidR="00754555">
        <w:rPr>
          <w:lang w:val="en-GB"/>
        </w:rPr>
        <w:t xml:space="preserve">derives </w:t>
      </w:r>
      <w:r w:rsidR="00957786">
        <w:rPr>
          <w:lang w:val="en-GB"/>
        </w:rPr>
        <w:t xml:space="preserve">in part original material in the S-100 standard and in part </w:t>
      </w:r>
      <w:r w:rsidR="00754555">
        <w:rPr>
          <w:lang w:val="en-GB"/>
        </w:rPr>
        <w:t xml:space="preserve">from validation checks for S-57 ENCs defined in IHO S-58 (ENC Validation Checks), which were </w:t>
      </w:r>
      <w:r w:rsidRPr="00236539">
        <w:rPr>
          <w:lang w:val="en-GB"/>
        </w:rPr>
        <w:t>provided by a number of hydrographic offices and software companies</w:t>
      </w:r>
      <w:r w:rsidR="00754555">
        <w:rPr>
          <w:lang w:val="en-GB"/>
        </w:rPr>
        <w:t>.</w:t>
      </w:r>
    </w:p>
    <w:p w14:paraId="4427A2A4" w14:textId="71DCA73E" w:rsidR="00BA4C13" w:rsidRDefault="00754555" w:rsidP="00CF30EA">
      <w:pPr>
        <w:spacing w:after="120" w:line="240" w:lineRule="auto"/>
        <w:rPr>
          <w:lang w:val="en-GB"/>
        </w:rPr>
      </w:pPr>
      <w:r>
        <w:rPr>
          <w:lang w:val="en-GB"/>
        </w:rPr>
        <w:t xml:space="preserve">The checks listed in this document </w:t>
      </w:r>
      <w:r w:rsidR="009C7608">
        <w:rPr>
          <w:lang w:val="en-GB"/>
        </w:rPr>
        <w:t>are</w:t>
      </w:r>
      <w:r w:rsidR="00957786">
        <w:rPr>
          <w:lang w:val="en-GB"/>
        </w:rPr>
        <w:t xml:space="preserve"> generic checks </w:t>
      </w:r>
      <w:r w:rsidR="009C7608">
        <w:rPr>
          <w:lang w:val="en-GB"/>
        </w:rPr>
        <w:t xml:space="preserve">applicable to all S-100 products </w:t>
      </w:r>
      <w:r w:rsidR="00A63532">
        <w:rPr>
          <w:lang w:val="en-GB"/>
        </w:rPr>
        <w:t>which include the relevant S-100 concepts.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6" w:name="_Toc126186777"/>
      <w:bookmarkStart w:id="67" w:name="_Toc126241790"/>
      <w:bookmarkStart w:id="68" w:name="_Toc127967165"/>
      <w:bookmarkStart w:id="69" w:name="_Toc127967680"/>
      <w:bookmarkStart w:id="70" w:name="_Toc126186778"/>
      <w:bookmarkStart w:id="71" w:name="_Toc126241791"/>
      <w:bookmarkStart w:id="72" w:name="_Toc127967166"/>
      <w:bookmarkStart w:id="73" w:name="_Toc127967681"/>
      <w:bookmarkStart w:id="74" w:name="_Toc191317439"/>
      <w:bookmarkEnd w:id="66"/>
      <w:bookmarkEnd w:id="67"/>
      <w:bookmarkEnd w:id="68"/>
      <w:bookmarkEnd w:id="69"/>
      <w:bookmarkEnd w:id="70"/>
      <w:bookmarkEnd w:id="71"/>
      <w:bookmarkEnd w:id="72"/>
      <w:bookmarkEnd w:id="73"/>
      <w:r w:rsidRPr="00CF30EA">
        <w:rPr>
          <w:lang w:val="en-GB"/>
        </w:rPr>
        <w:t>Scope</w:t>
      </w:r>
      <w:bookmarkEnd w:id="74"/>
    </w:p>
    <w:p w14:paraId="773E34E4" w14:textId="1055DCAA" w:rsidR="009C7608" w:rsidRDefault="00CD7912" w:rsidP="0098512D">
      <w:pPr>
        <w:spacing w:after="120" w:line="240" w:lineRule="auto"/>
        <w:rPr>
          <w:lang w:val="en-GB"/>
        </w:rPr>
      </w:pPr>
      <w:r w:rsidRPr="00CD7912">
        <w:rPr>
          <w:lang w:val="en-GB"/>
        </w:rPr>
        <w:t>This document</w:t>
      </w:r>
      <w:r w:rsidR="009756F1">
        <w:rPr>
          <w:lang w:val="en-GB"/>
        </w:rPr>
        <w:t>, designated as “S-158</w:t>
      </w:r>
      <w:r w:rsidR="007206C1">
        <w:rPr>
          <w:lang w:val="en-GB"/>
        </w:rPr>
        <w:t>:10</w:t>
      </w:r>
      <w:r w:rsidR="00A63532">
        <w:rPr>
          <w:lang w:val="en-GB"/>
        </w:rPr>
        <w:t>0</w:t>
      </w:r>
      <w:r w:rsidR="009756F1">
        <w:rPr>
          <w:lang w:val="en-GB"/>
        </w:rPr>
        <w:t>” by the IHO,</w:t>
      </w:r>
      <w:r w:rsidRPr="00CD7912">
        <w:rPr>
          <w:lang w:val="en-GB"/>
        </w:rPr>
        <w:t xml:space="preserve"> </w:t>
      </w:r>
      <w:r w:rsidR="007206C1">
        <w:rPr>
          <w:lang w:val="en-GB"/>
        </w:rPr>
        <w:t>specifies</w:t>
      </w:r>
      <w:r w:rsidRPr="00CD7912">
        <w:rPr>
          <w:lang w:val="en-GB"/>
        </w:rPr>
        <w:t xml:space="preserve"> validation checks for </w:t>
      </w:r>
      <w:r w:rsidR="00236539">
        <w:rPr>
          <w:lang w:val="en-GB"/>
        </w:rPr>
        <w:t xml:space="preserve">data products conforming to </w:t>
      </w:r>
      <w:r w:rsidR="00A63532">
        <w:rPr>
          <w:lang w:val="en-GB"/>
        </w:rPr>
        <w:t xml:space="preserve">Product Specifications based on </w:t>
      </w:r>
      <w:r w:rsidR="00754555">
        <w:rPr>
          <w:lang w:val="en-GB"/>
        </w:rPr>
        <w:t xml:space="preserve">Edition </w:t>
      </w:r>
      <w:r w:rsidR="00A63532">
        <w:rPr>
          <w:lang w:val="en-GB"/>
        </w:rPr>
        <w:t>5.2</w:t>
      </w:r>
      <w:r w:rsidR="00754555">
        <w:rPr>
          <w:lang w:val="en-GB"/>
        </w:rPr>
        <w:t>.0</w:t>
      </w:r>
      <w:r w:rsidR="00A63532">
        <w:rPr>
          <w:lang w:val="en-GB"/>
        </w:rPr>
        <w:t xml:space="preserve"> and subsequent editions</w:t>
      </w:r>
      <w:r w:rsidR="00754555">
        <w:rPr>
          <w:lang w:val="en-GB"/>
        </w:rPr>
        <w:t xml:space="preserve"> of </w:t>
      </w:r>
      <w:r w:rsidR="007206C1">
        <w:rPr>
          <w:lang w:val="en-GB"/>
        </w:rPr>
        <w:t>the S-10</w:t>
      </w:r>
      <w:r w:rsidR="00A63532">
        <w:rPr>
          <w:lang w:val="en-GB"/>
        </w:rPr>
        <w:t>0</w:t>
      </w:r>
      <w:r w:rsidR="007206C1">
        <w:rPr>
          <w:lang w:val="en-GB"/>
        </w:rPr>
        <w:t xml:space="preserve"> (</w:t>
      </w:r>
      <w:r w:rsidR="00A63532">
        <w:rPr>
          <w:lang w:val="en-GB"/>
        </w:rPr>
        <w:t>Universal Hydrographic Data Model</w:t>
      </w:r>
      <w:r w:rsidR="007206C1">
        <w:rPr>
          <w:lang w:val="en-GB"/>
        </w:rPr>
        <w:t xml:space="preserve">) </w:t>
      </w:r>
      <w:r w:rsidR="00A63532">
        <w:rPr>
          <w:lang w:val="en-GB"/>
        </w:rPr>
        <w:t>Standard</w:t>
      </w:r>
      <w:r w:rsidR="003972F0">
        <w:rPr>
          <w:lang w:val="en-GB"/>
        </w:rPr>
        <w:t>.</w:t>
      </w:r>
    </w:p>
    <w:p w14:paraId="1C2AE0B6" w14:textId="7D6B8D0B" w:rsidR="00944041" w:rsidRDefault="00944041" w:rsidP="0098512D">
      <w:pPr>
        <w:spacing w:after="120" w:line="240" w:lineRule="auto"/>
        <w:rPr>
          <w:lang w:val="en-GB"/>
        </w:rPr>
      </w:pPr>
      <w:r>
        <w:rPr>
          <w:lang w:val="en-GB"/>
        </w:rPr>
        <w:t>This document specifies validation checks for both datasets and exchange sets.</w:t>
      </w:r>
    </w:p>
    <w:p w14:paraId="630B1472" w14:textId="59B7AE28" w:rsidR="009C7608" w:rsidRDefault="009C7608" w:rsidP="0098512D">
      <w:pPr>
        <w:spacing w:after="120" w:line="240" w:lineRule="auto"/>
        <w:rPr>
          <w:lang w:val="en-GB"/>
        </w:rPr>
      </w:pPr>
      <w:r>
        <w:rPr>
          <w:lang w:val="en-GB"/>
        </w:rPr>
        <w:t xml:space="preserve">The checks specified in this document </w:t>
      </w:r>
      <w:r w:rsidR="00A63532">
        <w:rPr>
          <w:lang w:val="en-GB"/>
        </w:rPr>
        <w:t xml:space="preserve">are intended to be </w:t>
      </w:r>
      <w:r>
        <w:rPr>
          <w:lang w:val="en-GB"/>
        </w:rPr>
        <w:t>supplement</w:t>
      </w:r>
      <w:r w:rsidR="00A63532">
        <w:rPr>
          <w:lang w:val="en-GB"/>
        </w:rPr>
        <w:t xml:space="preserve">ed by product-specific </w:t>
      </w:r>
      <w:r>
        <w:rPr>
          <w:lang w:val="en-GB"/>
        </w:rPr>
        <w:t xml:space="preserve">checks described in </w:t>
      </w:r>
      <w:r w:rsidR="00A63532">
        <w:rPr>
          <w:lang w:val="en-GB"/>
        </w:rPr>
        <w:t>publication</w:t>
      </w:r>
      <w:r w:rsidR="00773956">
        <w:rPr>
          <w:lang w:val="en-GB"/>
        </w:rPr>
        <w:t>s</w:t>
      </w:r>
      <w:r w:rsidR="00A63532">
        <w:rPr>
          <w:lang w:val="en-GB"/>
        </w:rPr>
        <w:t xml:space="preserve"> specific to </w:t>
      </w:r>
      <w:r w:rsidR="00773956">
        <w:rPr>
          <w:lang w:val="en-GB"/>
        </w:rPr>
        <w:t>each</w:t>
      </w:r>
      <w:r w:rsidR="00A63532">
        <w:rPr>
          <w:lang w:val="en-GB"/>
        </w:rPr>
        <w:t xml:space="preserve"> S-100 based </w:t>
      </w:r>
      <w:r w:rsidR="00773956">
        <w:rPr>
          <w:lang w:val="en-GB"/>
        </w:rPr>
        <w:t>Product Specification, designated as S-158:1xx publications, where “1xx” indicates the IHO number assigned to the data product.</w:t>
      </w:r>
      <w:r w:rsidR="00A63532">
        <w:rPr>
          <w:lang w:val="en-GB"/>
        </w:rPr>
        <w:t xml:space="preserve"> </w:t>
      </w:r>
      <w:r>
        <w:rPr>
          <w:lang w:val="en-GB"/>
        </w:rPr>
        <w:t xml:space="preserve">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w:t>
      </w:r>
      <w:r w:rsidR="00773956">
        <w:rPr>
          <w:lang w:val="en-GB"/>
        </w:rPr>
        <w:t xml:space="preserve">the applicable </w:t>
      </w:r>
      <w:r>
        <w:rPr>
          <w:lang w:val="en-GB"/>
        </w:rPr>
        <w:t>S-158:1</w:t>
      </w:r>
      <w:r w:rsidR="00773956">
        <w:rPr>
          <w:lang w:val="en-GB"/>
        </w:rPr>
        <w:t>xx publication</w:t>
      </w:r>
      <w:r w:rsidR="00944041">
        <w:rPr>
          <w:lang w:val="en-GB"/>
        </w:rPr>
        <w:t>,</w:t>
      </w:r>
      <w:r>
        <w:rPr>
          <w:lang w:val="en-GB"/>
        </w:rPr>
        <w:t xml:space="preserve"> must be applied to test the validity of S-10</w:t>
      </w:r>
      <w:r w:rsidR="00773956">
        <w:rPr>
          <w:lang w:val="en-GB"/>
        </w:rPr>
        <w:t>0 based</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75" w:name="_Toc191317440"/>
      <w:r>
        <w:rPr>
          <w:lang w:val="en-GB"/>
        </w:rPr>
        <w:t>Conformance</w:t>
      </w:r>
      <w:bookmarkEnd w:id="75"/>
    </w:p>
    <w:p w14:paraId="55B43FA2" w14:textId="6A41CF51"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specfication</w:t>
      </w:r>
      <w:r w:rsidR="003972F0">
        <w:rPr>
          <w:lang w:val="en-GB"/>
        </w:rPr>
        <w:t xml:space="preserve"> S-158 </w:t>
      </w:r>
      <w:r>
        <w:rPr>
          <w:lang w:val="en-GB"/>
        </w:rPr>
        <w:t>(Validation Checks – Introduction and Structure)</w:t>
      </w:r>
      <w:r w:rsidR="003972F0">
        <w:rPr>
          <w:lang w:val="en-GB"/>
        </w:rPr>
        <w:t>.</w:t>
      </w:r>
    </w:p>
    <w:p w14:paraId="2FD02235" w14:textId="6278438F" w:rsidR="00944041" w:rsidRDefault="00944041" w:rsidP="0098512D">
      <w:pPr>
        <w:spacing w:after="120" w:line="240" w:lineRule="auto"/>
        <w:rPr>
          <w:lang w:val="en-GB"/>
        </w:rPr>
      </w:pPr>
      <w:r>
        <w:rPr>
          <w:lang w:val="en-GB"/>
        </w:rPr>
        <w:t xml:space="preserve">The validation checks described herein conform to </w:t>
      </w:r>
      <w:r w:rsidR="00CE7C07">
        <w:rPr>
          <w:lang w:val="en-GB"/>
        </w:rPr>
        <w:t>Edition 5.2.0 of</w:t>
      </w:r>
      <w:r>
        <w:rPr>
          <w:lang w:val="en-GB"/>
        </w:rPr>
        <w:t xml:space="preserve"> S-10</w:t>
      </w:r>
      <w:r w:rsidR="00CE7C07">
        <w:rPr>
          <w:lang w:val="en-GB"/>
        </w:rPr>
        <w:t>0</w:t>
      </w:r>
      <w:r>
        <w:rPr>
          <w:lang w:val="en-GB"/>
        </w:rPr>
        <w:t xml:space="preserve"> (</w:t>
      </w:r>
      <w:r w:rsidR="00CE7C07">
        <w:rPr>
          <w:lang w:val="en-GB"/>
        </w:rPr>
        <w:t>Universal Hydrographic Data Model</w:t>
      </w:r>
      <w:r>
        <w:rPr>
          <w:lang w:val="en-GB"/>
        </w:rPr>
        <w:t>).</w:t>
      </w:r>
    </w:p>
    <w:p w14:paraId="13F56A7D" w14:textId="1A49C83C" w:rsidR="002374B6" w:rsidRDefault="002374B6" w:rsidP="0098512D">
      <w:pPr>
        <w:spacing w:after="120" w:line="240" w:lineRule="auto"/>
        <w:rPr>
          <w:lang w:val="en-GB"/>
        </w:rPr>
      </w:pPr>
      <w:r w:rsidRPr="002374B6">
        <w:rPr>
          <w:lang w:val="en-GB"/>
        </w:rPr>
        <w:t xml:space="preserve">Edition 1.0.0 is an Implementation version in accordance with IHO TR 2/2007 and there may be revisions issued by the Working Group prior to the Operational Edition 2.0.0 being </w:t>
      </w:r>
      <w:r w:rsidR="007E752F">
        <w:rPr>
          <w:lang w:val="en-GB"/>
        </w:rPr>
        <w:t>published</w:t>
      </w:r>
      <w:r w:rsidRPr="002374B6">
        <w:rPr>
          <w:lang w:val="en-GB"/>
        </w:rPr>
        <w:t>.</w:t>
      </w:r>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6" w:name="_Toc191317441"/>
      <w:bookmarkStart w:id="77" w:name="_Toc412810740"/>
      <w:r w:rsidRPr="00CF30EA">
        <w:rPr>
          <w:lang w:val="en-GB"/>
        </w:rPr>
        <w:t>References</w:t>
      </w:r>
      <w:bookmarkEnd w:id="76"/>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8" w:name="_Toc191317442"/>
      <w:bookmarkEnd w:id="77"/>
      <w:r w:rsidRPr="00CF30EA">
        <w:t>Normative</w:t>
      </w:r>
      <w:r w:rsidR="000A1EEF">
        <w:t xml:space="preserve"> references</w:t>
      </w:r>
      <w:bookmarkEnd w:id="78"/>
    </w:p>
    <w:p w14:paraId="0514B3F0" w14:textId="6A9D794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006E6D3A">
        <w:rPr>
          <w:i/>
          <w:iCs/>
          <w:lang w:val="en-GB"/>
        </w:rPr>
        <w:t>S-100 ECDIS and</w:t>
      </w:r>
      <w:r w:rsidRPr="00B43E47">
        <w:rPr>
          <w:i/>
          <w:iCs/>
          <w:lang w:val="en-GB"/>
        </w:rPr>
        <w:t xml:space="preserve"> Interoperability </w:t>
      </w:r>
      <w:r w:rsidR="006E6D3A">
        <w:rPr>
          <w:i/>
          <w:iCs/>
          <w:lang w:val="en-GB"/>
        </w:rPr>
        <w:t>Specification</w:t>
      </w:r>
      <w:r w:rsidRPr="00B43E47">
        <w:rPr>
          <w:i/>
          <w:iCs/>
          <w:lang w:val="en-GB"/>
        </w:rPr>
        <w:t>, IHO Publication S-98, Edition 2.0.0</w:t>
      </w:r>
      <w:r w:rsidR="00C451B3">
        <w:rPr>
          <w:i/>
          <w:iCs/>
          <w:lang w:val="en-GB"/>
        </w:rPr>
        <w:t xml:space="preserve">, ??? </w:t>
      </w:r>
      <w:r w:rsidR="00A87CEA">
        <w:rPr>
          <w:i/>
          <w:iCs/>
          <w:lang w:val="en-GB"/>
        </w:rPr>
        <w:t>2025</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1D34F22D" w14:textId="71BD4E5B"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 xml:space="preserve">Validation Checks – Introduction and Structure, Edition 1.0.0, ??? </w:t>
      </w:r>
      <w:r w:rsidR="00A87CEA" w:rsidRPr="00CB3D54">
        <w:rPr>
          <w:i/>
          <w:iCs/>
          <w:lang w:val="en-GB"/>
        </w:rPr>
        <w:t>202</w:t>
      </w:r>
      <w:r w:rsidR="00A87CEA">
        <w:rPr>
          <w:i/>
          <w:iCs/>
          <w:lang w:val="en-GB"/>
        </w:rPr>
        <w:t>5</w:t>
      </w:r>
      <w:r w:rsidRPr="00CB3D54">
        <w:rPr>
          <w:i/>
          <w:iCs/>
          <w:lang w:val="en-GB"/>
        </w:rPr>
        <w:t>.</w:t>
      </w:r>
      <w:r>
        <w:rPr>
          <w:lang w:val="en-GB"/>
        </w:rPr>
        <w:t xml:space="preserve">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79" w:name="_Toc191317443"/>
      <w:r w:rsidRPr="00CF30EA">
        <w:t>Informative</w:t>
      </w:r>
      <w:r w:rsidR="000A1EEF">
        <w:t xml:space="preserve"> references</w:t>
      </w:r>
      <w:bookmarkEnd w:id="79"/>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0" w:name="_Toc191317444"/>
      <w:bookmarkStart w:id="81" w:name="_Toc412810741"/>
      <w:r w:rsidRPr="00CF30EA">
        <w:rPr>
          <w:lang w:val="en-GB"/>
        </w:rPr>
        <w:t>Terms, definitions and abbreviations</w:t>
      </w:r>
      <w:bookmarkEnd w:id="80"/>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2" w:name="_Toc191317445"/>
      <w:bookmarkStart w:id="83" w:name="_Toc412810743"/>
      <w:bookmarkEnd w:id="81"/>
      <w:r w:rsidRPr="00CF30EA">
        <w:t>Terms and definitions</w:t>
      </w:r>
      <w:bookmarkEnd w:id="82"/>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84" w:name="_Toc386114206"/>
      <w:bookmarkEnd w:id="83"/>
      <w:r w:rsidRPr="00532647">
        <w:lastRenderedPageBreak/>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649C1480" w14:textId="06E94C2B" w:rsidR="003E12A7" w:rsidRDefault="003E12A7" w:rsidP="008517FB">
      <w:pPr>
        <w:pStyle w:val="dt"/>
        <w:rPr>
          <w:lang w:val="en-GB"/>
        </w:rPr>
      </w:pPr>
      <w:r>
        <w:rPr>
          <w:lang w:val="en-GB"/>
        </w:rPr>
        <w:t>association link</w:t>
      </w:r>
    </w:p>
    <w:p w14:paraId="1976E78A" w14:textId="150FF8C4" w:rsidR="003E12A7" w:rsidRDefault="00630C72" w:rsidP="00583ED8">
      <w:pPr>
        <w:rPr>
          <w:lang w:val="en-GB"/>
        </w:rPr>
      </w:pPr>
      <w:r>
        <w:rPr>
          <w:lang w:val="en-GB"/>
        </w:rPr>
        <w:t>the record, field, or tag in the dataset which encodes an association between instances of feature, information, or spatial types.</w:t>
      </w:r>
      <w:r w:rsidR="008517FB">
        <w:rPr>
          <w:lang w:val="en-GB"/>
        </w:rPr>
        <w:t xml:space="preserve"> The format of an association link depends on the S-100 data format.</w:t>
      </w:r>
    </w:p>
    <w:p w14:paraId="3BD2054A" w14:textId="15EA31FC" w:rsidR="000113CF" w:rsidRDefault="000113CF" w:rsidP="000113CF">
      <w:pPr>
        <w:pStyle w:val="dt"/>
        <w:rPr>
          <w:lang w:val="en-GB"/>
        </w:rPr>
      </w:pPr>
      <w:r>
        <w:rPr>
          <w:lang w:val="en-GB"/>
        </w:rPr>
        <w:t>carrier metadata</w:t>
      </w:r>
    </w:p>
    <w:p w14:paraId="09630E28" w14:textId="03A24C99" w:rsidR="000113CF" w:rsidRPr="000113CF" w:rsidRDefault="008517FB" w:rsidP="000113CF">
      <w:pPr>
        <w:rPr>
          <w:lang w:val="en-GB"/>
        </w:rPr>
      </w:pPr>
      <w:r>
        <w:rPr>
          <w:lang w:val="en-GB"/>
        </w:rPr>
        <w:t xml:space="preserve">metadata encoded within </w:t>
      </w:r>
      <w:r w:rsidR="006B330E">
        <w:rPr>
          <w:lang w:val="en-GB"/>
        </w:rPr>
        <w:t xml:space="preserve">HDF5 </w:t>
      </w:r>
      <w:r>
        <w:rPr>
          <w:lang w:val="en-GB"/>
        </w:rPr>
        <w:t xml:space="preserve">datasets, </w:t>
      </w:r>
      <w:r w:rsidR="006B330E">
        <w:rPr>
          <w:lang w:val="en-GB"/>
        </w:rPr>
        <w:t>as either HDF5 attributes or datasets</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7F922D6F" w14:textId="2D636F0F" w:rsidR="000113CF" w:rsidRDefault="000113CF" w:rsidP="000113CF">
      <w:pPr>
        <w:pStyle w:val="dt"/>
        <w:rPr>
          <w:lang w:val="en-GB"/>
        </w:rPr>
      </w:pPr>
      <w:r>
        <w:rPr>
          <w:lang w:val="en-GB"/>
        </w:rPr>
        <w:t>embedded metadata</w:t>
      </w:r>
    </w:p>
    <w:p w14:paraId="7C1AED58" w14:textId="6BCDDD8C" w:rsidR="000113CF" w:rsidRPr="000113CF" w:rsidRDefault="000113CF" w:rsidP="000113CF">
      <w:pPr>
        <w:rPr>
          <w:lang w:val="en-GB"/>
        </w:rPr>
      </w:pPr>
      <w:r>
        <w:rPr>
          <w:lang w:val="en-GB"/>
        </w:rPr>
        <w:t xml:space="preserve">See </w:t>
      </w:r>
      <w:r w:rsidRPr="009D0DFB">
        <w:rPr>
          <w:b/>
          <w:bCs/>
          <w:lang w:val="en-GB"/>
        </w:rPr>
        <w:t>carrier metadata</w:t>
      </w:r>
      <w:r>
        <w:rPr>
          <w:lang w:val="en-GB"/>
        </w:rPr>
        <w:t>.</w:t>
      </w:r>
    </w:p>
    <w:p w14:paraId="0CC7EC0A" w14:textId="27B4FC7B" w:rsidR="00583ED8" w:rsidRPr="00583ED8" w:rsidRDefault="00532647" w:rsidP="00532647">
      <w:pPr>
        <w:pStyle w:val="dt"/>
        <w:rPr>
          <w:lang w:val="en-GB"/>
        </w:rPr>
      </w:pPr>
      <w:r w:rsidRPr="00583ED8">
        <w:rPr>
          <w:lang w:val="en-GB"/>
        </w:rPr>
        <w:t>enumeration</w:t>
      </w:r>
    </w:p>
    <w:p w14:paraId="749C8248" w14:textId="3642BB9D"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3FD0DD25" w14:textId="18AE4863" w:rsidR="003E12A7" w:rsidRDefault="00583ED8" w:rsidP="00583ED8">
      <w:pPr>
        <w:rPr>
          <w:lang w:val="en-GB"/>
        </w:rPr>
      </w:pPr>
      <w:r w:rsidRPr="00583ED8">
        <w:rPr>
          <w:lang w:val="en-GB"/>
        </w:rPr>
        <w:t xml:space="preserve">EXAMPLE 2: A feature attribute named length may have an attribute value 82.4 which belongs to the data type real </w:t>
      </w:r>
    </w:p>
    <w:p w14:paraId="5E7B8B10" w14:textId="3F05A853" w:rsidR="009D074B" w:rsidRDefault="009D074B" w:rsidP="00890457">
      <w:pPr>
        <w:pStyle w:val="dt"/>
        <w:rPr>
          <w:lang w:val="en-GB"/>
        </w:rPr>
      </w:pPr>
      <w:r>
        <w:rPr>
          <w:lang w:val="en-GB"/>
        </w:rPr>
        <w:t>local name</w:t>
      </w:r>
      <w:r w:rsidR="00890457">
        <w:rPr>
          <w:lang w:val="en-GB"/>
        </w:rPr>
        <w:t xml:space="preserve"> (XML)</w:t>
      </w:r>
    </w:p>
    <w:p w14:paraId="32D65A37" w14:textId="20994F06" w:rsidR="009D074B" w:rsidRDefault="009D074B" w:rsidP="00583ED8">
      <w:pPr>
        <w:rPr>
          <w:lang w:val="en-GB"/>
        </w:rPr>
      </w:pPr>
      <w:r>
        <w:rPr>
          <w:lang w:val="en-GB"/>
        </w:rPr>
        <w:t>the part of a name following the namespace prefix</w:t>
      </w:r>
      <w:r w:rsidR="00890457">
        <w:rPr>
          <w:lang w:val="en-GB"/>
        </w:rPr>
        <w:t xml:space="preserve">. The </w:t>
      </w:r>
      <w:r w:rsidR="00890457" w:rsidRPr="00890457">
        <w:rPr>
          <w:b/>
          <w:bCs/>
          <w:lang w:val="en-GB"/>
        </w:rPr>
        <w:t>local name</w:t>
      </w:r>
      <w:r w:rsidR="00890457">
        <w:rPr>
          <w:lang w:val="en-GB"/>
        </w:rPr>
        <w:t xml:space="preserve"> follows the final : in a qualified name. Also called </w:t>
      </w:r>
      <w:r w:rsidR="00890457" w:rsidRPr="00890457">
        <w:rPr>
          <w:b/>
          <w:bCs/>
          <w:lang w:val="en-GB"/>
        </w:rPr>
        <w:t>local part</w:t>
      </w:r>
    </w:p>
    <w:p w14:paraId="0EB69804" w14:textId="4EA03163" w:rsidR="00583ED8" w:rsidRPr="00583ED8" w:rsidRDefault="00532647" w:rsidP="00532647">
      <w:pPr>
        <w:pStyle w:val="dt"/>
        <w:rPr>
          <w:lang w:val="en-GB"/>
        </w:rPr>
      </w:pPr>
      <w:r w:rsidRPr="00583ED8">
        <w:rPr>
          <w:lang w:val="en-GB"/>
        </w:rPr>
        <w:lastRenderedPageBreak/>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493F6C22" w14:textId="742831B2" w:rsidR="00C368CF" w:rsidRDefault="00C368CF" w:rsidP="00532647">
      <w:pPr>
        <w:pStyle w:val="dt"/>
        <w:rPr>
          <w:lang w:val="en-GB"/>
        </w:rPr>
      </w:pPr>
      <w:r>
        <w:rPr>
          <w:lang w:val="en-GB"/>
        </w:rPr>
        <w:t>registry</w:t>
      </w:r>
    </w:p>
    <w:p w14:paraId="1BAAF79B" w14:textId="2958E180" w:rsidR="00C368CF" w:rsidRPr="00C368CF" w:rsidRDefault="00C368CF" w:rsidP="00C368CF">
      <w:pPr>
        <w:rPr>
          <w:lang w:val="en-GB"/>
        </w:rPr>
      </w:pPr>
      <w:r>
        <w:rPr>
          <w:lang w:val="en-GB"/>
        </w:rPr>
        <w:t>The IHO Geospatial Information Registry (</w:t>
      </w:r>
      <w:hyperlink r:id="rId19" w:history="1">
        <w:r w:rsidRPr="002D7CF4">
          <w:rPr>
            <w:rStyle w:val="Hyperlink"/>
            <w:lang w:val="en-GB"/>
          </w:rPr>
          <w:t>https://registry/iho.int</w:t>
        </w:r>
      </w:hyperlink>
      <w:r>
        <w:rPr>
          <w:lang w:val="en-GB"/>
        </w:rPr>
        <w:t>). May be referred to as “GI Registry” or simply “Registry”.</w:t>
      </w:r>
    </w:p>
    <w:p w14:paraId="6D031532" w14:textId="7A34737D"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0272AA40" w14:textId="77777777" w:rsidR="00583ED8" w:rsidRDefault="00583ED8" w:rsidP="00583ED8">
      <w:pPr>
        <w:rPr>
          <w:lang w:val="en-GB"/>
        </w:rPr>
      </w:pPr>
      <w:r w:rsidRPr="00583ED8">
        <w:rPr>
          <w:lang w:val="en-GB"/>
        </w:rPr>
        <w:t>NOTE: Kinds of relationships include association, generalization, metarelationship, flow, and several kinds grouped under dependency.</w:t>
      </w:r>
    </w:p>
    <w:p w14:paraId="10759BD9" w14:textId="5BC3F111" w:rsidR="00764238" w:rsidRDefault="00764238" w:rsidP="00764238">
      <w:pPr>
        <w:pStyle w:val="dt"/>
        <w:rPr>
          <w:lang w:val="en-GB"/>
        </w:rPr>
      </w:pPr>
      <w:r>
        <w:rPr>
          <w:lang w:val="en-GB"/>
        </w:rPr>
        <w:t>tag (XML)</w:t>
      </w:r>
    </w:p>
    <w:p w14:paraId="11467B2E" w14:textId="6C9D6F21" w:rsidR="009D074B" w:rsidRPr="009D074B" w:rsidRDefault="009D074B" w:rsidP="009D074B">
      <w:pPr>
        <w:rPr>
          <w:lang w:val="en-GB"/>
        </w:rPr>
      </w:pPr>
      <w:r>
        <w:rPr>
          <w:lang w:val="en-GB"/>
        </w:rPr>
        <w:t xml:space="preserve">delimiters marking the beginning and end of an XML element, consisting of </w:t>
      </w:r>
      <w:r w:rsidR="00890457">
        <w:rPr>
          <w:lang w:val="en-GB"/>
        </w:rPr>
        <w:t>a name enclosed by &lt; and &gt; for a “start tag” and &lt;/ and &gt; for an “end tag”. Empty elements may consist of a name enclosed by &lt; and /&gt;.</w:t>
      </w:r>
    </w:p>
    <w:bookmarkEnd w:id="84"/>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85" w:name="_Toc191317446"/>
      <w:bookmarkStart w:id="86" w:name="_Toc412810744"/>
      <w:r w:rsidRPr="00CF30EA">
        <w:t>Abbreviations</w:t>
      </w:r>
      <w:bookmarkEnd w:id="85"/>
    </w:p>
    <w:bookmarkEnd w:id="86"/>
    <w:p w14:paraId="2FE2C67C" w14:textId="2ADF2D26" w:rsidR="00412BF4"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r w:rsidR="00FA4269">
        <w:rPr>
          <w:lang w:val="en-GB"/>
        </w:rPr>
        <w:t xml:space="preserve"> </w:t>
      </w:r>
      <w:r w:rsidR="00412BF4">
        <w:rPr>
          <w:lang w:val="en-GB"/>
        </w:rPr>
        <w:t xml:space="preserve">In addition, the following </w:t>
      </w:r>
      <w:r w:rsidR="00FA4269">
        <w:rPr>
          <w:lang w:val="en-GB"/>
        </w:rPr>
        <w:t>abbreviations are</w:t>
      </w:r>
      <w:r w:rsidR="00412BF4">
        <w:rPr>
          <w:lang w:val="en-GB"/>
        </w:rPr>
        <w:t xml:space="preserve"> used:</w:t>
      </w:r>
    </w:p>
    <w:p w14:paraId="73EFB3D6" w14:textId="1052088B" w:rsidR="000D1551" w:rsidRDefault="00C368CF" w:rsidP="008D1FFC">
      <w:pPr>
        <w:tabs>
          <w:tab w:val="left" w:pos="993"/>
        </w:tabs>
        <w:spacing w:after="120" w:line="240" w:lineRule="auto"/>
        <w:ind w:left="720" w:hanging="720"/>
        <w:rPr>
          <w:lang w:val="en-GB"/>
        </w:rPr>
      </w:pPr>
      <w:r>
        <w:rPr>
          <w:lang w:val="en-GB"/>
        </w:rPr>
        <w:t>FC</w:t>
      </w:r>
      <w:r w:rsidR="000D1551">
        <w:rPr>
          <w:lang w:val="en-GB"/>
        </w:rPr>
        <w:tab/>
      </w:r>
      <w:r w:rsidR="00FC7F48">
        <w:rPr>
          <w:lang w:val="en-GB"/>
        </w:rPr>
        <w:t xml:space="preserve">Feature </w:t>
      </w:r>
      <w:r>
        <w:rPr>
          <w:lang w:val="en-GB"/>
        </w:rPr>
        <w:t>Catalogue</w:t>
      </w:r>
    </w:p>
    <w:p w14:paraId="12987126" w14:textId="2FBFF21F" w:rsidR="00F04698" w:rsidRDefault="00F04698" w:rsidP="008D1FFC">
      <w:pPr>
        <w:tabs>
          <w:tab w:val="left" w:pos="993"/>
        </w:tabs>
        <w:spacing w:after="120" w:line="240" w:lineRule="auto"/>
        <w:ind w:left="720" w:hanging="720"/>
        <w:rPr>
          <w:lang w:val="en-GB"/>
        </w:rPr>
      </w:pPr>
      <w:r>
        <w:rPr>
          <w:lang w:val="en-GB"/>
        </w:rPr>
        <w:t>GI Registry</w:t>
      </w:r>
      <w:r>
        <w:rPr>
          <w:lang w:val="en-GB"/>
        </w:rPr>
        <w:tab/>
        <w:t>IHO Geospatial Information Registry (</w:t>
      </w:r>
      <w:hyperlink r:id="rId20" w:history="1">
        <w:r w:rsidR="009D5A6B" w:rsidRPr="00062E3F">
          <w:rPr>
            <w:rStyle w:val="Hyperlink"/>
            <w:lang w:val="en-GB"/>
          </w:rPr>
          <w:t>https://registry.iho.int</w:t>
        </w:r>
      </w:hyperlink>
      <w:r>
        <w:rPr>
          <w:lang w:val="en-GB"/>
        </w:rPr>
        <w:t>)</w:t>
      </w:r>
    </w:p>
    <w:p w14:paraId="5B883DF5" w14:textId="38FCB3AB" w:rsidR="009D5A6B" w:rsidRDefault="009D5A6B" w:rsidP="008D1FFC">
      <w:pPr>
        <w:tabs>
          <w:tab w:val="left" w:pos="993"/>
        </w:tabs>
        <w:spacing w:after="120" w:line="240" w:lineRule="auto"/>
        <w:ind w:left="720" w:hanging="720"/>
        <w:rPr>
          <w:lang w:val="en-GB"/>
        </w:rPr>
      </w:pPr>
      <w:r>
        <w:rPr>
          <w:lang w:val="en-GB"/>
        </w:rPr>
        <w:t>PC</w:t>
      </w:r>
      <w:r>
        <w:rPr>
          <w:lang w:val="en-GB"/>
        </w:rPr>
        <w:tab/>
        <w:t>Portrayal Catalogue</w:t>
      </w:r>
    </w:p>
    <w:p w14:paraId="2200FE05" w14:textId="6AD7F51F" w:rsidR="002D6133" w:rsidRDefault="002D6133" w:rsidP="008D1FFC">
      <w:pPr>
        <w:tabs>
          <w:tab w:val="left" w:pos="993"/>
        </w:tabs>
        <w:spacing w:after="120" w:line="240" w:lineRule="auto"/>
        <w:ind w:left="720" w:hanging="720"/>
        <w:rPr>
          <w:lang w:val="en-GB"/>
        </w:rPr>
      </w:pPr>
      <w:r>
        <w:rPr>
          <w:lang w:val="en-GB"/>
        </w:rPr>
        <w:t>PS</w:t>
      </w:r>
      <w:r>
        <w:rPr>
          <w:lang w:val="en-GB"/>
        </w:rPr>
        <w:tab/>
        <w:t>Product Specification</w:t>
      </w:r>
    </w:p>
    <w:p w14:paraId="388290A3" w14:textId="28333D1A" w:rsidR="0069008F" w:rsidRDefault="00C368CF" w:rsidP="008D1FFC">
      <w:pPr>
        <w:tabs>
          <w:tab w:val="left" w:pos="993"/>
        </w:tabs>
        <w:spacing w:after="120" w:line="240" w:lineRule="auto"/>
        <w:ind w:left="720" w:hanging="720"/>
        <w:rPr>
          <w:lang w:val="en-GB"/>
        </w:rPr>
      </w:pPr>
      <w:r>
        <w:rPr>
          <w:lang w:val="en-GB"/>
        </w:rPr>
        <w:t>S-1xx</w:t>
      </w:r>
      <w:r w:rsidR="0069008F" w:rsidRPr="003A655F">
        <w:rPr>
          <w:lang w:val="en-GB"/>
        </w:rPr>
        <w:tab/>
      </w:r>
      <w:r>
        <w:rPr>
          <w:lang w:val="en-GB"/>
        </w:rPr>
        <w:t>S-100 based data product</w:t>
      </w:r>
      <w:r w:rsidR="008D1FFC">
        <w:rPr>
          <w:lang w:val="en-GB"/>
        </w:rPr>
        <w:t>, where “1xx” stands for the product number assigned by the IHO (which may begin with numbers other than “1”)</w:t>
      </w:r>
    </w:p>
    <w:p w14:paraId="5CC81880" w14:textId="2627484B" w:rsidR="00BA33DA" w:rsidRDefault="00BA33DA" w:rsidP="008D1FFC">
      <w:pPr>
        <w:tabs>
          <w:tab w:val="left" w:pos="993"/>
        </w:tabs>
        <w:spacing w:after="120" w:line="240" w:lineRule="auto"/>
        <w:ind w:left="720" w:hanging="720"/>
        <w:rPr>
          <w:lang w:val="en-GB"/>
        </w:rPr>
      </w:pPr>
      <w:r>
        <w:rPr>
          <w:lang w:val="en-GB"/>
        </w:rPr>
        <w:t>SRS</w:t>
      </w:r>
      <w:r>
        <w:rPr>
          <w:lang w:val="en-GB"/>
        </w:rPr>
        <w:tab/>
        <w:t>Spatial Reference System. GML-specific term for the GML attribute that indicates the coordinate reference system.</w:t>
      </w:r>
    </w:p>
    <w:p w14:paraId="7FD6548F" w14:textId="59224F07" w:rsidR="009D5A6B" w:rsidRPr="003A655F" w:rsidRDefault="00BC3D3D" w:rsidP="008D1FFC">
      <w:pPr>
        <w:tabs>
          <w:tab w:val="left" w:pos="993"/>
        </w:tabs>
        <w:spacing w:after="120" w:line="240" w:lineRule="auto"/>
        <w:ind w:left="720" w:hanging="720"/>
        <w:rPr>
          <w:lang w:val="en-GB"/>
        </w:rPr>
      </w:pPr>
      <w:r>
        <w:rPr>
          <w:lang w:val="en-GB"/>
        </w:rPr>
        <w:t>NOTE: The Part 10a checks use the field tags defined in S-100 Part 10a for ISO 8211 fields instead of the full field names.</w:t>
      </w:r>
      <w:r w:rsidR="00FA71F6">
        <w:rPr>
          <w:lang w:val="en-GB"/>
        </w:rPr>
        <w:t xml:space="preserve"> There are too many fields named in the checks to list individually in this clause. S-100 Part 10a should be consulted to identify ISO 8211 fields from the tag names.</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87" w:name="_Toc191317447"/>
      <w:r>
        <w:t>Symbols</w:t>
      </w:r>
      <w:bookmarkEnd w:id="87"/>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88" w:name="_Toc191317448"/>
      <w:bookmarkStart w:id="89" w:name="_Toc412810746"/>
      <w:r w:rsidRPr="00CF30EA">
        <w:rPr>
          <w:lang w:val="en-GB"/>
        </w:rPr>
        <w:t>Use of language</w:t>
      </w:r>
      <w:bookmarkEnd w:id="88"/>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90" w:name="_Toc191317449"/>
      <w:r w:rsidRPr="00CF30EA">
        <w:rPr>
          <w:lang w:val="en-GB"/>
        </w:rPr>
        <w:lastRenderedPageBreak/>
        <w:t xml:space="preserve">General </w:t>
      </w:r>
      <w:r w:rsidR="001F3EEB">
        <w:rPr>
          <w:lang w:val="en-GB"/>
        </w:rPr>
        <w:t>d</w:t>
      </w:r>
      <w:r w:rsidRPr="00CF30EA">
        <w:rPr>
          <w:lang w:val="en-GB"/>
        </w:rPr>
        <w:t>escription</w:t>
      </w:r>
      <w:bookmarkEnd w:id="90"/>
    </w:p>
    <w:p w14:paraId="0BBAB8DA" w14:textId="4FA278AA" w:rsidR="007724B6" w:rsidRPr="007724B6" w:rsidRDefault="007724B6" w:rsidP="007724B6">
      <w:pPr>
        <w:rPr>
          <w:lang w:val="en-GB"/>
        </w:rPr>
      </w:pPr>
      <w:r>
        <w:rPr>
          <w:lang w:val="en-GB"/>
        </w:rPr>
        <w:t>S-158</w:t>
      </w:r>
      <w:r w:rsidR="00E5222B">
        <w:rPr>
          <w:lang w:val="en-GB"/>
        </w:rPr>
        <w:t>:10</w:t>
      </w:r>
      <w:r w:rsidR="00034905">
        <w:rPr>
          <w:lang w:val="en-GB"/>
        </w:rPr>
        <w:t>0</w:t>
      </w:r>
      <w:r>
        <w:rPr>
          <w:lang w:val="en-GB"/>
        </w:rPr>
        <w:t xml:space="preserve"> is a specification describing </w:t>
      </w:r>
      <w:r w:rsidR="00034905">
        <w:rPr>
          <w:lang w:val="en-GB"/>
        </w:rPr>
        <w:t>generic</w:t>
      </w:r>
      <w:r w:rsidR="00E5222B">
        <w:rPr>
          <w:lang w:val="en-GB"/>
        </w:rPr>
        <w:t xml:space="preserve"> </w:t>
      </w:r>
      <w:r>
        <w:rPr>
          <w:lang w:val="en-GB"/>
        </w:rPr>
        <w:t>validation checks for S-10</w:t>
      </w:r>
      <w:r w:rsidR="00034905">
        <w:rPr>
          <w:lang w:val="en-GB"/>
        </w:rPr>
        <w:t>0 based</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8A6CD6">
        <w:rPr>
          <w:lang w:val="en-GB"/>
        </w:rPr>
        <w:t xml:space="preserve">this edition of </w:t>
      </w:r>
      <w:r w:rsidRPr="008A6CD6">
        <w:rPr>
          <w:lang w:val="en-GB"/>
        </w:rPr>
        <w:t>S-158</w:t>
      </w:r>
      <w:r w:rsidR="004F095A" w:rsidRPr="008A6CD6">
        <w:rPr>
          <w:lang w:val="en-GB"/>
        </w:rPr>
        <w:t>:10</w:t>
      </w:r>
      <w:r w:rsidR="00034905" w:rsidRPr="008A6CD6">
        <w:rPr>
          <w:lang w:val="en-GB"/>
        </w:rPr>
        <w:t>0</w:t>
      </w:r>
      <w:r>
        <w:rPr>
          <w:lang w:val="en-GB"/>
        </w:rPr>
        <w:t xml:space="preserve"> and therefore no general information applicable to data products conforming to it.</w:t>
      </w:r>
    </w:p>
    <w:bookmarkEnd w:id="89"/>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91" w:name="_Toc191317450"/>
      <w:bookmarkStart w:id="92" w:name="_Toc412810747"/>
      <w:r w:rsidRPr="00CF30EA">
        <w:rPr>
          <w:lang w:val="en-GB"/>
        </w:rPr>
        <w:t>Specification metadata and maintenance</w:t>
      </w:r>
      <w:bookmarkEnd w:id="91"/>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93" w:name="_Toc191317451"/>
      <w:bookmarkEnd w:id="92"/>
      <w:r w:rsidRPr="00CF30EA">
        <w:t xml:space="preserve">Specification </w:t>
      </w:r>
      <w:r w:rsidR="00165EA7">
        <w:t>m</w:t>
      </w:r>
      <w:r w:rsidRPr="00CF30EA">
        <w:t>etadata</w:t>
      </w:r>
      <w:bookmarkEnd w:id="93"/>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0A98F45B"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034905">
        <w:rPr>
          <w:lang w:val="en-GB"/>
        </w:rPr>
        <w:t>Universal Hydrographic Model</w:t>
      </w:r>
      <w:r w:rsidR="004F095A">
        <w:rPr>
          <w:lang w:val="en-GB"/>
        </w:rPr>
        <w:t xml:space="preserve"> </w:t>
      </w:r>
      <w:r w:rsidR="00113EC1">
        <w:rPr>
          <w:lang w:val="en-GB"/>
        </w:rPr>
        <w:t>Validation Checks</w:t>
      </w:r>
    </w:p>
    <w:p w14:paraId="1501621B" w14:textId="663D9BED"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sidR="008A6CD6">
        <w:rPr>
          <w:lang w:val="en-GB"/>
        </w:rPr>
        <w:t>1.0.0</w:t>
      </w:r>
    </w:p>
    <w:p w14:paraId="0F27C97C" w14:textId="6493D06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8A6CD6">
        <w:rPr>
          <w:lang w:val="en-GB"/>
        </w:rPr>
        <w:t>2025-02-2</w:t>
      </w:r>
      <w:r w:rsidR="00E81580">
        <w:rPr>
          <w:lang w:val="en-GB"/>
        </w:rPr>
        <w:t>4</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1"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2" w:history="1">
        <w:r w:rsidR="00913A48" w:rsidRPr="00185FCB">
          <w:rPr>
            <w:rStyle w:val="Hyperlink"/>
            <w:lang w:val="en-GB"/>
          </w:rPr>
          <w:t>https://registry.iho.int</w:t>
        </w:r>
      </w:hyperlink>
      <w:r w:rsidR="00913A48">
        <w:rPr>
          <w:lang w:val="en-GB"/>
        </w:rPr>
        <w:t xml:space="preserve"> </w:t>
      </w:r>
    </w:p>
    <w:p w14:paraId="4CADA9E7" w14:textId="291F0F82"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:10</w:t>
      </w:r>
      <w:r w:rsidR="00034905">
        <w:rPr>
          <w:lang w:val="en-GB"/>
        </w:rPr>
        <w:t>0</w:t>
      </w:r>
    </w:p>
    <w:p w14:paraId="3D5BEFB7" w14:textId="29A5D413"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S-10</w:t>
      </w:r>
      <w:r w:rsidR="00034905">
        <w:rPr>
          <w:lang w:val="en-GB"/>
        </w:rPr>
        <w:t>0</w:t>
      </w:r>
      <w:r w:rsidR="004F095A">
        <w:rPr>
          <w:lang w:val="en-GB"/>
        </w:rPr>
        <w:t xml:space="preserve"> </w:t>
      </w:r>
      <w:r w:rsidR="00034905">
        <w:rPr>
          <w:lang w:val="en-GB"/>
        </w:rPr>
        <w:t>Validation Checks sub-group</w:t>
      </w:r>
      <w:r w:rsidR="004F095A">
        <w:rPr>
          <w:lang w:val="en-GB"/>
        </w:rPr>
        <w:t xml:space="preserve">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94" w:name="_Toc191317452"/>
      <w:bookmarkStart w:id="95" w:name="_Toc412810749"/>
      <w:r w:rsidRPr="00CF30EA">
        <w:t>Specification maintenance</w:t>
      </w:r>
      <w:bookmarkEnd w:id="94"/>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95"/>
    <w:p w14:paraId="1BC15EB1" w14:textId="59C5AF3F"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:10</w:t>
      </w:r>
      <w:r w:rsidR="00492FE3">
        <w:rPr>
          <w:lang w:val="en-GB"/>
        </w:rPr>
        <w:t>0</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0FE0F5A2" w:rsidR="00C131AE" w:rsidRPr="00CF30EA" w:rsidRDefault="00A45A72" w:rsidP="00913A48">
      <w:pPr>
        <w:spacing w:after="120" w:line="240" w:lineRule="auto"/>
        <w:rPr>
          <w:lang w:val="en-GB"/>
        </w:rPr>
      </w:pPr>
      <w:r>
        <w:rPr>
          <w:lang w:val="en-GB"/>
        </w:rPr>
        <w:t>S-158</w:t>
      </w:r>
      <w:r w:rsidR="004F095A">
        <w:rPr>
          <w:lang w:val="en-GB"/>
        </w:rPr>
        <w:t>:10</w:t>
      </w:r>
      <w:r w:rsidR="00492FE3">
        <w:rPr>
          <w:lang w:val="en-GB"/>
        </w:rPr>
        <w:t>0</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693E5721" w14:textId="0D3D65BC" w:rsidR="001411EB" w:rsidRPr="00A7584B" w:rsidRDefault="001411EB" w:rsidP="001411EB">
      <w:pPr>
        <w:spacing w:after="120" w:line="240" w:lineRule="auto"/>
        <w:rPr>
          <w:lang w:val="en-GB"/>
        </w:rPr>
      </w:pPr>
      <w:r w:rsidRPr="00A7584B">
        <w:rPr>
          <w:lang w:val="en-GB"/>
        </w:rPr>
        <w:t>New Editions of S-158:10</w:t>
      </w:r>
      <w:r>
        <w:rPr>
          <w:lang w:val="en-GB"/>
        </w:rPr>
        <w:t>0</w:t>
      </w:r>
      <w:r w:rsidRPr="00A7584B">
        <w:rPr>
          <w:lang w:val="en-GB"/>
        </w:rPr>
        <w:t xml:space="preserve"> include at least one of the following changes:</w:t>
      </w:r>
    </w:p>
    <w:p w14:paraId="17A172AB" w14:textId="77777777" w:rsidR="001411EB" w:rsidRPr="00A7584B" w:rsidRDefault="001411EB" w:rsidP="001411EB">
      <w:pPr>
        <w:pStyle w:val="ListParagraph"/>
        <w:numPr>
          <w:ilvl w:val="0"/>
          <w:numId w:val="110"/>
        </w:numPr>
        <w:spacing w:line="240" w:lineRule="auto"/>
        <w:rPr>
          <w:lang w:val="en-GB"/>
        </w:rPr>
      </w:pPr>
      <w:r w:rsidRPr="00A7584B">
        <w:rPr>
          <w:lang w:val="en-GB"/>
        </w:rPr>
        <w:t>introduce a new validation check (of any classification);</w:t>
      </w:r>
    </w:p>
    <w:p w14:paraId="27B8D041" w14:textId="77777777" w:rsidR="001411EB" w:rsidRPr="00A7584B" w:rsidRDefault="001411EB" w:rsidP="001411EB">
      <w:pPr>
        <w:pStyle w:val="ListParagraph"/>
        <w:numPr>
          <w:ilvl w:val="0"/>
          <w:numId w:val="110"/>
        </w:numPr>
        <w:spacing w:line="240" w:lineRule="auto"/>
        <w:rPr>
          <w:lang w:val="en-GB"/>
        </w:rPr>
      </w:pPr>
      <w:r w:rsidRPr="00A7584B">
        <w:rPr>
          <w:lang w:val="en-GB"/>
        </w:rPr>
        <w:t>remove an existing validation check (of any classification);</w:t>
      </w:r>
    </w:p>
    <w:p w14:paraId="781A280C" w14:textId="77777777" w:rsidR="001411EB" w:rsidRPr="00A7584B" w:rsidRDefault="001411EB" w:rsidP="001411EB">
      <w:pPr>
        <w:pStyle w:val="ListParagraph"/>
        <w:numPr>
          <w:ilvl w:val="0"/>
          <w:numId w:val="110"/>
        </w:numPr>
        <w:spacing w:line="240" w:lineRule="auto"/>
        <w:rPr>
          <w:lang w:val="en-GB"/>
        </w:rPr>
      </w:pPr>
      <w:r w:rsidRPr="00A7584B">
        <w:rPr>
          <w:lang w:val="en-GB"/>
        </w:rPr>
        <w:t>change the classification of a validation check, whether upgrade (such as Error to Critical) or downgrade (such as Error to Warning);</w:t>
      </w:r>
    </w:p>
    <w:p w14:paraId="1E7F5DC8" w14:textId="77777777" w:rsidR="001411EB" w:rsidRPr="00A7584B" w:rsidRDefault="001411EB" w:rsidP="001411EB">
      <w:pPr>
        <w:pStyle w:val="ListParagraph"/>
        <w:numPr>
          <w:ilvl w:val="0"/>
          <w:numId w:val="110"/>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173D7A3B" w14:textId="7F751999" w:rsidR="001411EB" w:rsidRPr="00A7584B" w:rsidRDefault="001411EB" w:rsidP="001411EB">
      <w:pPr>
        <w:spacing w:after="120" w:line="240" w:lineRule="auto"/>
        <w:rPr>
          <w:lang w:val="en-GB"/>
        </w:rPr>
      </w:pPr>
      <w:r w:rsidRPr="00A7584B">
        <w:rPr>
          <w:lang w:val="en-GB"/>
        </w:rPr>
        <w:lastRenderedPageBreak/>
        <w:t>New Editions are likely to require validation software manufacturers to change their software or invalidate datasets which passed validation according to the previous Edition of S-158:10</w:t>
      </w:r>
      <w:r>
        <w:rPr>
          <w:lang w:val="en-GB"/>
        </w:rPr>
        <w:t>0</w:t>
      </w:r>
      <w:r w:rsidRPr="00A7584B">
        <w:rPr>
          <w:lang w:val="en-GB"/>
        </w:rPr>
        <w:t>.</w:t>
      </w:r>
    </w:p>
    <w:p w14:paraId="2C86E23B" w14:textId="77777777" w:rsidR="001411EB" w:rsidRPr="00CF30EA" w:rsidRDefault="001411EB" w:rsidP="001411EB">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5F782C1" w14:textId="427D1253" w:rsidR="001411EB" w:rsidRPr="00A7584B" w:rsidRDefault="001411EB" w:rsidP="001411EB">
      <w:pPr>
        <w:spacing w:after="120" w:line="240" w:lineRule="auto"/>
        <w:rPr>
          <w:lang w:val="en-GB"/>
        </w:rPr>
      </w:pPr>
      <w:r w:rsidRPr="00A7584B">
        <w:rPr>
          <w:lang w:val="en-GB"/>
        </w:rPr>
        <w:t>Revisions are defined as substantive semantic changes to S-158:10</w:t>
      </w:r>
      <w:r>
        <w:rPr>
          <w:lang w:val="en-GB"/>
        </w:rPr>
        <w:t>0</w:t>
      </w:r>
      <w:r w:rsidRPr="00A7584B">
        <w:rPr>
          <w:lang w:val="en-GB"/>
        </w:rPr>
        <w:t>. Typically, revisions will change S-158:10</w:t>
      </w:r>
      <w:r>
        <w:rPr>
          <w:lang w:val="en-GB"/>
        </w:rPr>
        <w:t>0</w:t>
      </w:r>
      <w:r w:rsidRPr="00A7584B">
        <w:rPr>
          <w:lang w:val="en-GB"/>
        </w:rPr>
        <w:t xml:space="preserve"> to correct factual errors or introduce necessary changes that have become evident as a result of practical experience or changing circumstances. Revisions include corrections of misinterpretations of S-100, or extensions to checks that do not require changes to validation software..</w:t>
      </w:r>
    </w:p>
    <w:p w14:paraId="136009B2" w14:textId="77777777" w:rsidR="001411EB" w:rsidRDefault="001411EB" w:rsidP="001411EB">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555F633B" w14:textId="2B540C01" w:rsidR="001411EB" w:rsidRPr="00A7584B" w:rsidRDefault="001411EB" w:rsidP="001411EB">
      <w:pPr>
        <w:spacing w:after="120" w:line="240" w:lineRule="auto"/>
        <w:rPr>
          <w:lang w:val="en-GB"/>
        </w:rPr>
      </w:pPr>
      <w:r w:rsidRPr="00A7584B">
        <w:rPr>
          <w:lang w:val="en-GB"/>
        </w:rPr>
        <w:t>Clarifications are changes to S-158:10</w:t>
      </w:r>
      <w:r w:rsidR="00ED4B61">
        <w:rPr>
          <w:lang w:val="en-GB"/>
        </w:rPr>
        <w:t>0</w:t>
      </w:r>
      <w:r w:rsidRPr="00A7584B">
        <w:rPr>
          <w:lang w:val="en-GB"/>
        </w:rPr>
        <w:t xml:space="preserve"> arising from non-substantive reasons.</w:t>
      </w:r>
    </w:p>
    <w:p w14:paraId="476EA02E" w14:textId="77777777" w:rsidR="001411EB" w:rsidRPr="00CF30EA" w:rsidRDefault="001411EB" w:rsidP="001411EB">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7F18C8D2"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:10</w:t>
      </w:r>
      <w:r w:rsidR="0076604D">
        <w:rPr>
          <w:lang w:val="en-GB"/>
        </w:rPr>
        <w:t>0</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96" w:name="_Toc191317453"/>
      <w:r>
        <w:rPr>
          <w:lang w:val="en-GB"/>
        </w:rPr>
        <w:t>Check Structure</w:t>
      </w:r>
      <w:bookmarkEnd w:id="96"/>
    </w:p>
    <w:p w14:paraId="3667EFDF" w14:textId="5FC76F74" w:rsidR="0089778F" w:rsidRDefault="00964AB6" w:rsidP="00611211">
      <w:pPr>
        <w:tabs>
          <w:tab w:val="left" w:pos="1701"/>
        </w:tabs>
        <w:spacing w:after="120" w:line="240" w:lineRule="auto"/>
        <w:rPr>
          <w:lang w:val="en-GB"/>
        </w:rPr>
      </w:pPr>
      <w:r>
        <w:rPr>
          <w:lang w:val="en-GB"/>
        </w:rPr>
        <w:t>Check structure in S-158:10</w:t>
      </w:r>
      <w:r w:rsidR="0076604D">
        <w:rPr>
          <w:lang w:val="en-GB"/>
        </w:rPr>
        <w:t>0</w:t>
      </w:r>
      <w:r>
        <w:rPr>
          <w:lang w:val="en-GB"/>
        </w:rPr>
        <w:t xml:space="preserve"> includes the fields specified in S-158.</w:t>
      </w:r>
    </w:p>
    <w:p w14:paraId="22A0F619" w14:textId="3733D1DE" w:rsidR="00345381" w:rsidRDefault="00345381" w:rsidP="00611211">
      <w:pPr>
        <w:tabs>
          <w:tab w:val="left" w:pos="1701"/>
        </w:tabs>
        <w:spacing w:after="120" w:line="240" w:lineRule="auto"/>
        <w:rPr>
          <w:lang w:val="en-GB"/>
        </w:rPr>
      </w:pPr>
      <w:r>
        <w:rPr>
          <w:lang w:val="en-GB"/>
        </w:rPr>
        <w:t xml:space="preserve">The </w:t>
      </w:r>
      <w:r w:rsidR="00772647">
        <w:rPr>
          <w:lang w:val="en-GB"/>
        </w:rPr>
        <w:t>“</w:t>
      </w:r>
      <w:r w:rsidR="00772647" w:rsidRPr="00772647">
        <w:rPr>
          <w:lang w:val="en-GB"/>
        </w:rPr>
        <w:t>Standards document reference</w:t>
      </w:r>
      <w:r w:rsidR="00772647">
        <w:rPr>
          <w:lang w:val="en-GB"/>
        </w:rPr>
        <w:t>” column is used to indicate the S-100 Part.</w:t>
      </w:r>
    </w:p>
    <w:p w14:paraId="0444892B" w14:textId="1716C14A" w:rsidR="00B14B0E" w:rsidRDefault="00B14B0E" w:rsidP="00611211">
      <w:pPr>
        <w:pStyle w:val="Heading1"/>
        <w:rPr>
          <w:lang w:val="en-GB"/>
        </w:rPr>
      </w:pPr>
      <w:bookmarkStart w:id="97" w:name="_Ref172572327"/>
      <w:bookmarkStart w:id="98" w:name="_Toc191317454"/>
      <w:r>
        <w:rPr>
          <w:lang w:val="en-GB"/>
        </w:rPr>
        <w:t>Check Syntax</w:t>
      </w:r>
      <w:bookmarkEnd w:id="97"/>
      <w:bookmarkEnd w:id="98"/>
    </w:p>
    <w:p w14:paraId="1739459B" w14:textId="15ADE7B1" w:rsidR="00825DA2" w:rsidRDefault="00D76F20" w:rsidP="00B14B0E">
      <w:pPr>
        <w:rPr>
          <w:lang w:val="en-GB"/>
        </w:rPr>
      </w:pPr>
      <w:r>
        <w:rPr>
          <w:lang w:val="en-GB"/>
        </w:rPr>
        <w:t xml:space="preserve">The check syntax conforms to the syntax and operators for </w:t>
      </w:r>
      <w:r w:rsidR="00B460EE">
        <w:rPr>
          <w:lang w:val="en-GB"/>
        </w:rPr>
        <w:t>validation</w:t>
      </w:r>
      <w:r>
        <w:rPr>
          <w:lang w:val="en-GB"/>
        </w:rPr>
        <w:t xml:space="preserve"> checks described in S-158 clause 4.2</w:t>
      </w:r>
      <w:r w:rsidR="00825DA2">
        <w:rPr>
          <w:lang w:val="en-GB"/>
        </w:rPr>
        <w:t xml:space="preserve"> with the following modifications for Edition 1.0.0:</w:t>
      </w:r>
    </w:p>
    <w:p w14:paraId="2F97F052" w14:textId="77777777" w:rsidR="00825DA2" w:rsidRPr="00825DA2" w:rsidRDefault="00825DA2" w:rsidP="009D0DFB">
      <w:pPr>
        <w:pStyle w:val="ListParagraph"/>
        <w:numPr>
          <w:ilvl w:val="0"/>
          <w:numId w:val="112"/>
        </w:numPr>
        <w:rPr>
          <w:lang w:val="en-GB"/>
        </w:rPr>
      </w:pPr>
      <w:r w:rsidRPr="00825DA2">
        <w:rPr>
          <w:lang w:val="en-GB"/>
        </w:rPr>
        <w:t>Imperative language ("shall", "shall not", "must", "must not", "allowed ... as long as", etc.) is used when the check is triggered (the message is temitted) if the condition IS NOT satisfied.</w:t>
      </w:r>
    </w:p>
    <w:p w14:paraId="7397CD04" w14:textId="50ACC803" w:rsidR="00825DA2" w:rsidRPr="00825DA2" w:rsidRDefault="00825DA2" w:rsidP="009D0DFB">
      <w:pPr>
        <w:pStyle w:val="ListParagraph"/>
        <w:numPr>
          <w:ilvl w:val="0"/>
          <w:numId w:val="112"/>
        </w:numPr>
        <w:rPr>
          <w:lang w:val="en-GB"/>
        </w:rPr>
      </w:pPr>
      <w:r w:rsidRPr="00825DA2">
        <w:rPr>
          <w:lang w:val="en-GB"/>
        </w:rPr>
        <w:t>Non-imperative language ("For each", "If x") is used when the check is triggered when the condition IS satisfied (evaluates to TRUE).</w:t>
      </w:r>
    </w:p>
    <w:p w14:paraId="04FDC99E" w14:textId="116E6CA7" w:rsidR="00861E96" w:rsidRDefault="00D76F20" w:rsidP="00611211">
      <w:pPr>
        <w:pStyle w:val="Heading1"/>
        <w:rPr>
          <w:lang w:val="en-GB"/>
        </w:rPr>
      </w:pPr>
      <w:bookmarkStart w:id="99" w:name="_Toc191317455"/>
      <w:r>
        <w:rPr>
          <w:lang w:val="en-GB"/>
        </w:rPr>
        <w:t>Organisation</w:t>
      </w:r>
      <w:bookmarkEnd w:id="99"/>
    </w:p>
    <w:p w14:paraId="76A667AF" w14:textId="051926ED" w:rsidR="002C7023" w:rsidRDefault="002C7023" w:rsidP="00D76F20">
      <w:pPr>
        <w:tabs>
          <w:tab w:val="left" w:pos="1701"/>
        </w:tabs>
        <w:spacing w:line="240" w:lineRule="auto"/>
        <w:rPr>
          <w:lang w:val="en-GB"/>
        </w:rPr>
      </w:pPr>
      <w:r>
        <w:rPr>
          <w:lang w:val="en-GB"/>
        </w:rPr>
        <w:t>The list of validation checks for this edition of S-158:10</w:t>
      </w:r>
      <w:r w:rsidR="00772647">
        <w:rPr>
          <w:lang w:val="en-GB"/>
        </w:rPr>
        <w:t>0</w:t>
      </w:r>
      <w:r>
        <w:rPr>
          <w:lang w:val="en-GB"/>
        </w:rPr>
        <w:t xml:space="preserve"> is available separately (see clause </w:t>
      </w:r>
      <w:r w:rsidR="00B460EE">
        <w:rPr>
          <w:lang w:val="en-GB"/>
        </w:rPr>
        <w:fldChar w:fldCharType="begin"/>
      </w:r>
      <w:r w:rsidR="00B460EE">
        <w:rPr>
          <w:lang w:val="en-GB"/>
        </w:rPr>
        <w:instrText xml:space="preserve"> REF _Ref183904858 \r \h </w:instrText>
      </w:r>
      <w:r w:rsidR="00B460EE">
        <w:rPr>
          <w:lang w:val="en-GB"/>
        </w:rPr>
      </w:r>
      <w:r w:rsidR="00B460EE">
        <w:rPr>
          <w:lang w:val="en-GB"/>
        </w:rPr>
        <w:fldChar w:fldCharType="separate"/>
      </w:r>
      <w:r w:rsidR="00B460EE">
        <w:rPr>
          <w:lang w:val="en-GB"/>
        </w:rPr>
        <w:t>8</w:t>
      </w:r>
      <w:r w:rsidR="00B460EE">
        <w:rPr>
          <w:lang w:val="en-GB"/>
        </w:rPr>
        <w:fldChar w:fldCharType="end"/>
      </w:r>
      <w:r>
        <w:rPr>
          <w:lang w:val="en-GB"/>
        </w:rPr>
        <w:t>). The list of checks accompanies this specification and forms an integral part of it.</w:t>
      </w:r>
    </w:p>
    <w:p w14:paraId="0799879B" w14:textId="5A14D61E" w:rsidR="000A22C3" w:rsidRDefault="000A22C3" w:rsidP="008A6CD6">
      <w:pPr>
        <w:pStyle w:val="Heading2"/>
        <w:rPr>
          <w:lang w:val="en-GB"/>
        </w:rPr>
      </w:pPr>
      <w:bookmarkStart w:id="100" w:name="_Toc191317456"/>
      <w:r>
        <w:rPr>
          <w:lang w:val="en-GB"/>
        </w:rPr>
        <w:t>Check numbers</w:t>
      </w:r>
      <w:bookmarkEnd w:id="100"/>
    </w:p>
    <w:p w14:paraId="2FB1737D" w14:textId="08B8F616" w:rsidR="001E26A1" w:rsidRDefault="001E26A1" w:rsidP="00D76F20">
      <w:pPr>
        <w:tabs>
          <w:tab w:val="left" w:pos="1701"/>
        </w:tabs>
        <w:spacing w:line="240" w:lineRule="auto"/>
        <w:rPr>
          <w:lang w:val="en-GB"/>
        </w:rPr>
      </w:pPr>
      <w:r>
        <w:rPr>
          <w:lang w:val="en-GB"/>
        </w:rPr>
        <w:t xml:space="preserve">Checks are </w:t>
      </w:r>
      <w:r w:rsidR="00FA3315">
        <w:rPr>
          <w:lang w:val="en-GB"/>
        </w:rPr>
        <w:t>assigned unique check identifiers in the format</w:t>
      </w:r>
      <w:r>
        <w:rPr>
          <w:lang w:val="en-GB"/>
        </w:rPr>
        <w:t xml:space="preserve"> 100_&lt;checkNumber&gt;</w:t>
      </w:r>
      <w:r w:rsidR="0000217C">
        <w:rPr>
          <w:lang w:val="en-GB"/>
        </w:rPr>
        <w:t>&lt;optionalAlphaSuffix&gt;</w:t>
      </w:r>
      <w:r>
        <w:rPr>
          <w:lang w:val="en-GB"/>
        </w:rPr>
        <w:t>.</w:t>
      </w:r>
    </w:p>
    <w:p w14:paraId="0BFAC6DF" w14:textId="023BD377" w:rsidR="00F1226C" w:rsidRPr="00965DB6" w:rsidRDefault="001E26A1" w:rsidP="008A6CD6">
      <w:pPr>
        <w:pStyle w:val="ListParagraph"/>
        <w:numPr>
          <w:ilvl w:val="0"/>
          <w:numId w:val="109"/>
        </w:numPr>
        <w:tabs>
          <w:tab w:val="left" w:pos="1701"/>
        </w:tabs>
        <w:spacing w:line="240" w:lineRule="auto"/>
        <w:rPr>
          <w:lang w:val="en-GB"/>
        </w:rPr>
      </w:pPr>
      <w:r w:rsidRPr="00965DB6">
        <w:rPr>
          <w:lang w:val="en-GB"/>
        </w:rPr>
        <w:t>The prefix “100_” is common to all the S-100 generic checks defined in this Specification.</w:t>
      </w:r>
    </w:p>
    <w:p w14:paraId="0BFD0AF1" w14:textId="77777777" w:rsidR="00965DB6" w:rsidRPr="00965DB6" w:rsidRDefault="001E26A1" w:rsidP="008A6CD6">
      <w:pPr>
        <w:pStyle w:val="ListParagraph"/>
        <w:numPr>
          <w:ilvl w:val="0"/>
          <w:numId w:val="109"/>
        </w:numPr>
        <w:tabs>
          <w:tab w:val="left" w:pos="1701"/>
        </w:tabs>
        <w:spacing w:line="240" w:lineRule="auto"/>
        <w:rPr>
          <w:lang w:val="en-GB"/>
        </w:rPr>
      </w:pPr>
      <w:r w:rsidRPr="00965DB6">
        <w:rPr>
          <w:lang w:val="en-GB"/>
        </w:rPr>
        <w:t>&lt;checkNumber&gt; is a 4-digit number assigned to each check</w:t>
      </w:r>
      <w:r w:rsidR="0000217C" w:rsidRPr="00965DB6">
        <w:rPr>
          <w:lang w:val="en-GB"/>
        </w:rPr>
        <w:t>. There is no significance attached to the value of this number.</w:t>
      </w:r>
    </w:p>
    <w:p w14:paraId="6A8114D4" w14:textId="12107799" w:rsidR="00965DB6" w:rsidRPr="00965DB6" w:rsidRDefault="00965DB6" w:rsidP="008A6CD6">
      <w:pPr>
        <w:pStyle w:val="ListParagraph"/>
        <w:numPr>
          <w:ilvl w:val="0"/>
          <w:numId w:val="109"/>
        </w:numPr>
        <w:tabs>
          <w:tab w:val="left" w:pos="1701"/>
        </w:tabs>
        <w:spacing w:line="240" w:lineRule="auto"/>
        <w:rPr>
          <w:lang w:val="en-GB"/>
        </w:rPr>
      </w:pPr>
      <w:r w:rsidRPr="00965DB6">
        <w:rPr>
          <w:lang w:val="en-GB"/>
        </w:rPr>
        <w:t>A modified check will generally retain the same &lt;checkNumber&gt; as their predecessor.</w:t>
      </w:r>
    </w:p>
    <w:p w14:paraId="1C540D81" w14:textId="233709ED" w:rsidR="001E26A1" w:rsidRPr="00965DB6" w:rsidRDefault="0000217C" w:rsidP="008A6CD6">
      <w:pPr>
        <w:pStyle w:val="ListParagraph"/>
        <w:numPr>
          <w:ilvl w:val="0"/>
          <w:numId w:val="109"/>
        </w:numPr>
        <w:tabs>
          <w:tab w:val="left" w:pos="1701"/>
        </w:tabs>
        <w:spacing w:line="240" w:lineRule="auto"/>
        <w:rPr>
          <w:lang w:val="en-GB"/>
        </w:rPr>
      </w:pPr>
      <w:r w:rsidRPr="00965DB6">
        <w:rPr>
          <w:lang w:val="en-GB"/>
        </w:rPr>
        <w:lastRenderedPageBreak/>
        <w:t>If a check is deleted, its number is not reused for later different checks, but may be re-introduced if the original check is revived either with or without modification.</w:t>
      </w:r>
    </w:p>
    <w:p w14:paraId="4813D83A" w14:textId="68C7C658" w:rsidR="0000217C" w:rsidRPr="00965DB6" w:rsidRDefault="0000217C" w:rsidP="008A6CD6">
      <w:pPr>
        <w:pStyle w:val="ListParagraph"/>
        <w:numPr>
          <w:ilvl w:val="0"/>
          <w:numId w:val="109"/>
        </w:numPr>
        <w:tabs>
          <w:tab w:val="left" w:pos="1701"/>
        </w:tabs>
        <w:spacing w:line="240" w:lineRule="auto"/>
        <w:rPr>
          <w:lang w:val="en-GB"/>
        </w:rPr>
      </w:pPr>
      <w:r w:rsidRPr="00965DB6">
        <w:rPr>
          <w:lang w:val="en-GB"/>
        </w:rPr>
        <w:t>&lt;optionalAlphaSuffix&gt; is an optional single</w:t>
      </w:r>
      <w:r w:rsidR="0013784E">
        <w:rPr>
          <w:lang w:val="en-GB"/>
        </w:rPr>
        <w:t xml:space="preserve"> lower case </w:t>
      </w:r>
      <w:r w:rsidRPr="00965DB6">
        <w:rPr>
          <w:lang w:val="en-GB"/>
        </w:rPr>
        <w:t xml:space="preserve">alphabetic </w:t>
      </w:r>
      <w:r w:rsidR="0013784E">
        <w:rPr>
          <w:lang w:val="en-GB"/>
        </w:rPr>
        <w:t xml:space="preserve">letter </w:t>
      </w:r>
      <w:r w:rsidRPr="00965DB6">
        <w:rPr>
          <w:lang w:val="en-GB"/>
        </w:rPr>
        <w:t>suffix in the range a-z. It is used only when a check is split into two or more checks.</w:t>
      </w:r>
    </w:p>
    <w:p w14:paraId="4B8943EF" w14:textId="447EDBE6" w:rsidR="001E26A1" w:rsidRDefault="0000217C" w:rsidP="00D76F20">
      <w:pPr>
        <w:tabs>
          <w:tab w:val="left" w:pos="1701"/>
        </w:tabs>
        <w:spacing w:line="240" w:lineRule="auto"/>
        <w:rPr>
          <w:lang w:val="en-GB"/>
        </w:rPr>
      </w:pPr>
      <w:r>
        <w:rPr>
          <w:lang w:val="en-GB"/>
        </w:rPr>
        <w:t>EXAMPLES: 100</w:t>
      </w:r>
      <w:r w:rsidR="00965DB6">
        <w:rPr>
          <w:lang w:val="en-GB"/>
        </w:rPr>
        <w:t>_1002, 100_2036a, 100_2036b.</w:t>
      </w:r>
    </w:p>
    <w:p w14:paraId="78966662" w14:textId="6787FBCD" w:rsidR="00EB53B8" w:rsidRDefault="00EB53B8" w:rsidP="008A6CD6">
      <w:pPr>
        <w:pStyle w:val="Heading2"/>
        <w:rPr>
          <w:lang w:val="en-GB"/>
        </w:rPr>
      </w:pPr>
      <w:bookmarkStart w:id="101" w:name="_Toc191317457"/>
      <w:r>
        <w:rPr>
          <w:lang w:val="en-GB"/>
        </w:rPr>
        <w:t xml:space="preserve">Checks </w:t>
      </w:r>
      <w:r w:rsidR="000A22C3">
        <w:rPr>
          <w:lang w:val="en-GB"/>
        </w:rPr>
        <w:t>for</w:t>
      </w:r>
      <w:r>
        <w:rPr>
          <w:lang w:val="en-GB"/>
        </w:rPr>
        <w:t xml:space="preserve"> datasets and exchange sets</w:t>
      </w:r>
      <w:r w:rsidR="000A22C3">
        <w:rPr>
          <w:lang w:val="en-GB"/>
        </w:rPr>
        <w:t xml:space="preserve"> versus checks for specifications</w:t>
      </w:r>
      <w:bookmarkEnd w:id="101"/>
      <w:r w:rsidR="000A22C3">
        <w:rPr>
          <w:lang w:val="en-GB"/>
        </w:rPr>
        <w:t xml:space="preserve"> </w:t>
      </w:r>
    </w:p>
    <w:p w14:paraId="055C6252" w14:textId="53E64735" w:rsidR="00EB53B8" w:rsidRDefault="00EB53B8" w:rsidP="00D76F20">
      <w:pPr>
        <w:tabs>
          <w:tab w:val="left" w:pos="1701"/>
        </w:tabs>
        <w:spacing w:line="240" w:lineRule="auto"/>
        <w:rPr>
          <w:lang w:val="en-GB"/>
        </w:rPr>
      </w:pPr>
      <w:r>
        <w:rPr>
          <w:lang w:val="en-GB"/>
        </w:rPr>
        <w:t xml:space="preserve">The S-100 list of checks is split into two </w:t>
      </w:r>
      <w:r w:rsidR="008111D9">
        <w:rPr>
          <w:lang w:val="en-GB"/>
        </w:rPr>
        <w:t>collections</w:t>
      </w:r>
      <w:r>
        <w:rPr>
          <w:lang w:val="en-GB"/>
        </w:rPr>
        <w:t>:</w:t>
      </w:r>
    </w:p>
    <w:p w14:paraId="6D89BBC5" w14:textId="44175D5C" w:rsidR="000A22C3" w:rsidRDefault="008111D9" w:rsidP="00D76F20">
      <w:pPr>
        <w:tabs>
          <w:tab w:val="left" w:pos="1701"/>
        </w:tabs>
        <w:spacing w:line="240" w:lineRule="auto"/>
        <w:rPr>
          <w:lang w:val="en-GB"/>
        </w:rPr>
      </w:pPr>
      <w:r>
        <w:rPr>
          <w:b/>
          <w:bCs/>
          <w:lang w:val="en-GB"/>
        </w:rPr>
        <w:t>Collection</w:t>
      </w:r>
      <w:r w:rsidR="00EB53B8" w:rsidRPr="000A22C3">
        <w:rPr>
          <w:b/>
          <w:bCs/>
          <w:lang w:val="en-GB"/>
        </w:rPr>
        <w:t xml:space="preserve"> A</w:t>
      </w:r>
      <w:r w:rsidR="00EB53B8">
        <w:rPr>
          <w:lang w:val="en-GB"/>
        </w:rPr>
        <w:t xml:space="preserve"> checks apply directly to datasets and exchange sets, in that they are expected to be implemented by software that takes one or more datasets or exchange sets as input and tests conformance of the dataset(s) or exchange set(s) to each relevant check (allowing for omission of irrelevant checks such as checks for a different data format).</w:t>
      </w:r>
      <w:r w:rsidR="000A22C3">
        <w:rPr>
          <w:lang w:val="en-GB"/>
        </w:rPr>
        <w:t xml:space="preserve"> They will normally be applied whenever it is necessary to verify conformance of the dataset, exchange catalogue, or exchange set to S-100 requirements for the structure, content, and format of datasets, exchange catalogues, and exchange sets.</w:t>
      </w:r>
      <w:r w:rsidR="00010419">
        <w:rPr>
          <w:lang w:val="en-GB"/>
        </w:rPr>
        <w:t xml:space="preserve"> Checks in this collection </w:t>
      </w:r>
      <w:r w:rsidR="00010419" w:rsidRPr="008A6CD6">
        <w:rPr>
          <w:u w:val="single"/>
          <w:lang w:val="en-GB"/>
        </w:rPr>
        <w:t>are</w:t>
      </w:r>
      <w:r w:rsidR="00010419">
        <w:rPr>
          <w:lang w:val="en-GB"/>
        </w:rPr>
        <w:t xml:space="preserve"> expected to be implemented in validation software for </w:t>
      </w:r>
      <w:bookmarkStart w:id="102" w:name="_Hlk183972998"/>
      <w:r w:rsidR="00010419">
        <w:rPr>
          <w:lang w:val="en-GB"/>
        </w:rPr>
        <w:t>datasets, exchange sets, and exchange catalogues</w:t>
      </w:r>
      <w:bookmarkEnd w:id="102"/>
      <w:r w:rsidR="00010419">
        <w:rPr>
          <w:lang w:val="en-GB"/>
        </w:rPr>
        <w:t>.</w:t>
      </w:r>
    </w:p>
    <w:p w14:paraId="6B3525AF" w14:textId="1FC74ECE" w:rsidR="00EB53B8" w:rsidRPr="00D76F20" w:rsidRDefault="008111D9" w:rsidP="00D76F20">
      <w:pPr>
        <w:tabs>
          <w:tab w:val="left" w:pos="1701"/>
        </w:tabs>
        <w:spacing w:line="240" w:lineRule="auto"/>
        <w:rPr>
          <w:lang w:val="en-GB"/>
        </w:rPr>
      </w:pPr>
      <w:r>
        <w:rPr>
          <w:b/>
          <w:bCs/>
          <w:lang w:val="en-GB"/>
        </w:rPr>
        <w:t>Collection</w:t>
      </w:r>
      <w:r w:rsidR="00EB53B8" w:rsidRPr="000A22C3">
        <w:rPr>
          <w:b/>
          <w:bCs/>
          <w:lang w:val="en-GB"/>
        </w:rPr>
        <w:t xml:space="preserve"> B</w:t>
      </w:r>
      <w:r w:rsidR="00EB53B8">
        <w:rPr>
          <w:lang w:val="en-GB"/>
        </w:rPr>
        <w:t xml:space="preserve"> checks are not directly applied to datasets or exchange sets, but are checklist items relevant for Product Specifications and related artefacts such as XML Feature Catalogues</w:t>
      </w:r>
      <w:r w:rsidR="000A22C3">
        <w:rPr>
          <w:lang w:val="en-GB"/>
        </w:rPr>
        <w:t>. They will normally be used by Product Specification developers in the process of preparing a Product Specification, Feature and Portrayal Catalogues, and GML schemas.</w:t>
      </w:r>
      <w:r w:rsidR="00010419">
        <w:rPr>
          <w:lang w:val="en-GB"/>
        </w:rPr>
        <w:t xml:space="preserve"> Checks in this collection </w:t>
      </w:r>
      <w:r w:rsidR="00010419" w:rsidRPr="008A6CD6">
        <w:rPr>
          <w:u w:val="single"/>
          <w:lang w:val="en-GB"/>
        </w:rPr>
        <w:t>are not</w:t>
      </w:r>
      <w:r w:rsidR="00010419">
        <w:rPr>
          <w:lang w:val="en-GB"/>
        </w:rPr>
        <w:t xml:space="preserve"> expected to be implemented in validation software for </w:t>
      </w:r>
      <w:r w:rsidR="00010419" w:rsidRPr="00010419">
        <w:rPr>
          <w:lang w:val="en-GB"/>
        </w:rPr>
        <w:t>datasets, exchange sets, and exchange catalogues</w:t>
      </w:r>
      <w:r w:rsidR="00010419">
        <w:rPr>
          <w:lang w:val="en-GB"/>
        </w:rPr>
        <w:t>.</w:t>
      </w:r>
    </w:p>
    <w:p w14:paraId="192042B5" w14:textId="40B51F02" w:rsidR="00861E96" w:rsidRDefault="00861E96" w:rsidP="00611211">
      <w:pPr>
        <w:pStyle w:val="Heading1"/>
        <w:rPr>
          <w:lang w:val="en-GB"/>
        </w:rPr>
      </w:pPr>
      <w:bookmarkStart w:id="103" w:name="_Toc191317458"/>
      <w:r>
        <w:rPr>
          <w:lang w:val="en-GB"/>
        </w:rPr>
        <w:t xml:space="preserve">Check </w:t>
      </w:r>
      <w:r w:rsidR="000C0A8B">
        <w:rPr>
          <w:lang w:val="en-GB"/>
        </w:rPr>
        <w:t xml:space="preserve">Application </w:t>
      </w:r>
      <w:r>
        <w:rPr>
          <w:lang w:val="en-GB"/>
        </w:rPr>
        <w:t>Sequence</w:t>
      </w:r>
      <w:bookmarkEnd w:id="103"/>
    </w:p>
    <w:p w14:paraId="7BEBD3EA" w14:textId="7DCBFA79" w:rsidR="00773956" w:rsidRDefault="00773956" w:rsidP="00773956">
      <w:pPr>
        <w:pStyle w:val="Heading2"/>
        <w:rPr>
          <w:lang w:val="en-GB"/>
        </w:rPr>
      </w:pPr>
      <w:bookmarkStart w:id="104" w:name="_Toc191317459"/>
      <w:r>
        <w:rPr>
          <w:lang w:val="en-GB"/>
        </w:rPr>
        <w:t>Applicable subset</w:t>
      </w:r>
      <w:bookmarkEnd w:id="104"/>
    </w:p>
    <w:p w14:paraId="6FC2D129" w14:textId="723F1AA1" w:rsidR="00773956" w:rsidRDefault="00773956" w:rsidP="00D76F20">
      <w:pPr>
        <w:rPr>
          <w:lang w:val="en-GB"/>
        </w:rPr>
      </w:pPr>
      <w:r w:rsidRPr="00773956">
        <w:rPr>
          <w:lang w:val="en-GB"/>
        </w:rPr>
        <w:t xml:space="preserve">The S-100 standard defines </w:t>
      </w:r>
      <w:r w:rsidR="00772647">
        <w:rPr>
          <w:lang w:val="en-GB"/>
        </w:rPr>
        <w:t>alternative</w:t>
      </w:r>
      <w:r w:rsidRPr="00773956">
        <w:rPr>
          <w:lang w:val="en-GB"/>
        </w:rPr>
        <w:t xml:space="preserve"> frameworks for certain portions of Product Specifications, such as data formats</w:t>
      </w:r>
      <w:r w:rsidR="00772647">
        <w:rPr>
          <w:lang w:val="en-GB"/>
        </w:rPr>
        <w:t xml:space="preserve"> (Parts 10a/10b/10c)</w:t>
      </w:r>
      <w:r w:rsidRPr="00773956">
        <w:rPr>
          <w:lang w:val="en-GB"/>
        </w:rPr>
        <w:t>. Where a Product Specification makes a choice between alternate S-100 framework concepts, only the checks relating to the alternative selected by the Product Specification need be applied.</w:t>
      </w:r>
    </w:p>
    <w:p w14:paraId="53AC3C9F" w14:textId="1C9C5F50" w:rsidR="00773956" w:rsidRDefault="00773956" w:rsidP="00773956">
      <w:pPr>
        <w:pStyle w:val="Heading2"/>
        <w:rPr>
          <w:lang w:val="en-GB"/>
        </w:rPr>
      </w:pPr>
      <w:bookmarkStart w:id="105" w:name="_Toc191317460"/>
      <w:r>
        <w:rPr>
          <w:lang w:val="en-GB"/>
        </w:rPr>
        <w:t>Application sequence</w:t>
      </w:r>
      <w:bookmarkEnd w:id="105"/>
    </w:p>
    <w:p w14:paraId="7AF743AD" w14:textId="167FC02E"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r w:rsidR="00C92555">
        <w:rPr>
          <w:lang w:val="en-GB"/>
        </w:rPr>
        <w:t xml:space="preserve"> The order below is recommended, not mandatory.</w:t>
      </w:r>
    </w:p>
    <w:p w14:paraId="03C9E3F0" w14:textId="17C20489" w:rsidR="001B5F6E" w:rsidRDefault="001B5F6E" w:rsidP="001B5F6E">
      <w:pPr>
        <w:pStyle w:val="Caption"/>
        <w:keepNext/>
      </w:pPr>
      <w:r>
        <w:t xml:space="preserve">Table </w:t>
      </w:r>
      <w:r w:rsidR="003E0544">
        <w:fldChar w:fldCharType="begin"/>
      </w:r>
      <w:r w:rsidR="003E0544">
        <w:instrText xml:space="preserve"> STYLEREF 1 \s </w:instrText>
      </w:r>
      <w:r w:rsidR="003E0544">
        <w:fldChar w:fldCharType="separate"/>
      </w:r>
      <w:r w:rsidR="003E0544">
        <w:rPr>
          <w:noProof/>
        </w:rPr>
        <w:t>5</w:t>
      </w:r>
      <w:r w:rsidR="003E0544">
        <w:fldChar w:fldCharType="end"/>
      </w:r>
      <w:r w:rsidR="003E0544">
        <w:t>.</w:t>
      </w:r>
      <w:r w:rsidR="003E0544">
        <w:fldChar w:fldCharType="begin"/>
      </w:r>
      <w:r w:rsidR="003E0544">
        <w:instrText xml:space="preserve"> SEQ Table \* ARABIC \s 1 </w:instrText>
      </w:r>
      <w:r w:rsidR="003E0544">
        <w:fldChar w:fldCharType="separate"/>
      </w:r>
      <w:r w:rsidR="003E0544">
        <w:rPr>
          <w:noProof/>
        </w:rPr>
        <w:t>1</w:t>
      </w:r>
      <w:r w:rsidR="003E0544">
        <w:fldChar w:fldCharType="end"/>
      </w:r>
      <w:r>
        <w:t xml:space="preserve"> - </w:t>
      </w:r>
      <w:r w:rsidR="00750522">
        <w:t>Suggested</w:t>
      </w:r>
      <w:r>
        <w:t xml:space="preserve"> application order of </w:t>
      </w:r>
      <w:r w:rsidR="001E26A1">
        <w:t xml:space="preserve">Collection </w:t>
      </w:r>
      <w:r w:rsidR="008111D9">
        <w:t>A</w:t>
      </w:r>
      <w:r w:rsidR="001E26A1">
        <w:t xml:space="preserve"> </w:t>
      </w:r>
      <w:r>
        <w:t>validation checks</w:t>
      </w:r>
    </w:p>
    <w:tbl>
      <w:tblPr>
        <w:tblStyle w:val="TableGrid"/>
        <w:tblW w:w="7791" w:type="dxa"/>
        <w:tblLook w:val="04A0" w:firstRow="1" w:lastRow="0" w:firstColumn="1" w:lastColumn="0" w:noHBand="0" w:noVBand="1"/>
      </w:tblPr>
      <w:tblGrid>
        <w:gridCol w:w="825"/>
        <w:gridCol w:w="3490"/>
        <w:gridCol w:w="3476"/>
      </w:tblGrid>
      <w:tr w:rsidR="0011247B" w:rsidRPr="001B5F6E" w14:paraId="4DC82CC9" w14:textId="4A5E1D16" w:rsidTr="009D0DFB">
        <w:trPr>
          <w:cantSplit/>
          <w:tblHeader/>
        </w:trPr>
        <w:tc>
          <w:tcPr>
            <w:tcW w:w="0" w:type="auto"/>
            <w:shd w:val="clear" w:color="auto" w:fill="D9D9D9" w:themeFill="background1" w:themeFillShade="D9"/>
          </w:tcPr>
          <w:p w14:paraId="0EF7FBAE" w14:textId="77777777" w:rsidR="0011247B" w:rsidRPr="00E401E3" w:rsidRDefault="0011247B" w:rsidP="001B5F6E">
            <w:pPr>
              <w:spacing w:after="120" w:line="240" w:lineRule="auto"/>
              <w:rPr>
                <w:b/>
                <w:bCs/>
                <w:lang w:val="en-GB"/>
              </w:rPr>
            </w:pPr>
            <w:r w:rsidRPr="00E401E3">
              <w:rPr>
                <w:b/>
                <w:bCs/>
                <w:lang w:val="en-GB"/>
              </w:rPr>
              <w:t>Order</w:t>
            </w:r>
          </w:p>
        </w:tc>
        <w:tc>
          <w:tcPr>
            <w:tcW w:w="3490" w:type="dxa"/>
            <w:shd w:val="clear" w:color="auto" w:fill="D9D9D9" w:themeFill="background1" w:themeFillShade="D9"/>
          </w:tcPr>
          <w:p w14:paraId="5A7EEC05" w14:textId="77777777" w:rsidR="0011247B" w:rsidRPr="00E401E3" w:rsidRDefault="0011247B" w:rsidP="001B5F6E">
            <w:pPr>
              <w:spacing w:after="120" w:line="240" w:lineRule="auto"/>
              <w:rPr>
                <w:b/>
                <w:bCs/>
                <w:lang w:val="en-GB"/>
              </w:rPr>
            </w:pPr>
            <w:r w:rsidRPr="00E401E3">
              <w:rPr>
                <w:b/>
                <w:bCs/>
                <w:lang w:val="en-GB"/>
              </w:rPr>
              <w:t>Check Collection</w:t>
            </w:r>
          </w:p>
        </w:tc>
        <w:tc>
          <w:tcPr>
            <w:tcW w:w="3476" w:type="dxa"/>
            <w:shd w:val="clear" w:color="auto" w:fill="D9D9D9" w:themeFill="background1" w:themeFillShade="D9"/>
          </w:tcPr>
          <w:p w14:paraId="4BBB082A" w14:textId="2789B09D" w:rsidR="0011247B" w:rsidRPr="00E401E3" w:rsidRDefault="0011247B" w:rsidP="001B5F6E">
            <w:pPr>
              <w:spacing w:after="120" w:line="240" w:lineRule="auto"/>
              <w:rPr>
                <w:b/>
                <w:bCs/>
                <w:lang w:val="en-GB"/>
              </w:rPr>
            </w:pPr>
            <w:r w:rsidRPr="00E401E3">
              <w:rPr>
                <w:b/>
                <w:bCs/>
                <w:lang w:val="en-GB"/>
              </w:rPr>
              <w:t>Apply to</w:t>
            </w:r>
          </w:p>
        </w:tc>
      </w:tr>
      <w:tr w:rsidR="0011247B" w:rsidRPr="001B5F6E" w14:paraId="6D8C463B" w14:textId="591504B2" w:rsidTr="009D0DFB">
        <w:trPr>
          <w:cantSplit/>
        </w:trPr>
        <w:tc>
          <w:tcPr>
            <w:tcW w:w="0" w:type="auto"/>
          </w:tcPr>
          <w:p w14:paraId="136AF204" w14:textId="77777777" w:rsidR="0011247B" w:rsidRPr="001B5F6E" w:rsidRDefault="0011247B" w:rsidP="00D24C0B">
            <w:pPr>
              <w:spacing w:after="120" w:line="240" w:lineRule="auto"/>
              <w:rPr>
                <w:lang w:val="en-GB"/>
              </w:rPr>
            </w:pPr>
            <w:r w:rsidRPr="001B5F6E">
              <w:rPr>
                <w:lang w:val="en-GB"/>
              </w:rPr>
              <w:t>1</w:t>
            </w:r>
          </w:p>
        </w:tc>
        <w:tc>
          <w:tcPr>
            <w:tcW w:w="3490" w:type="dxa"/>
          </w:tcPr>
          <w:p w14:paraId="08D33283" w14:textId="3A2111CF" w:rsidR="0011247B" w:rsidRPr="001B5F6E" w:rsidRDefault="0011247B" w:rsidP="00336B36">
            <w:pPr>
              <w:spacing w:after="120" w:line="240" w:lineRule="auto"/>
              <w:jc w:val="left"/>
              <w:rPr>
                <w:lang w:val="en-GB"/>
              </w:rPr>
            </w:pPr>
            <w:r w:rsidRPr="001B5F6E">
              <w:rPr>
                <w:lang w:val="en-GB"/>
              </w:rPr>
              <w:t>S-100 generic checks for datasets</w:t>
            </w:r>
          </w:p>
        </w:tc>
        <w:tc>
          <w:tcPr>
            <w:tcW w:w="3476" w:type="dxa"/>
          </w:tcPr>
          <w:p w14:paraId="6A8FFC31" w14:textId="54CED64A" w:rsidR="0011247B" w:rsidRPr="001B5F6E" w:rsidRDefault="0011247B" w:rsidP="00336B36">
            <w:pPr>
              <w:spacing w:after="120" w:line="240" w:lineRule="auto"/>
              <w:jc w:val="left"/>
              <w:rPr>
                <w:lang w:val="en-GB"/>
              </w:rPr>
            </w:pPr>
            <w:r w:rsidRPr="001B5F6E">
              <w:rPr>
                <w:lang w:val="en-GB"/>
              </w:rPr>
              <w:t>Dataset</w:t>
            </w:r>
            <w:r>
              <w:rPr>
                <w:lang w:val="en-GB"/>
              </w:rPr>
              <w:t>, in isolation</w:t>
            </w:r>
          </w:p>
        </w:tc>
      </w:tr>
      <w:tr w:rsidR="0011247B" w:rsidRPr="001B5F6E" w14:paraId="47410484" w14:textId="77777777" w:rsidTr="009D0DFB">
        <w:trPr>
          <w:cantSplit/>
        </w:trPr>
        <w:tc>
          <w:tcPr>
            <w:tcW w:w="0" w:type="auto"/>
          </w:tcPr>
          <w:p w14:paraId="750533F1" w14:textId="07E46509" w:rsidR="0011247B" w:rsidRPr="001B5F6E" w:rsidRDefault="0011247B" w:rsidP="00D24C0B">
            <w:pPr>
              <w:spacing w:after="120" w:line="240" w:lineRule="auto"/>
              <w:rPr>
                <w:lang w:val="en-GB"/>
              </w:rPr>
            </w:pPr>
            <w:r>
              <w:rPr>
                <w:lang w:val="en-GB"/>
              </w:rPr>
              <w:t>1a</w:t>
            </w:r>
          </w:p>
        </w:tc>
        <w:tc>
          <w:tcPr>
            <w:tcW w:w="3490" w:type="dxa"/>
          </w:tcPr>
          <w:p w14:paraId="63A69ED5" w14:textId="73AEAE07" w:rsidR="0011247B" w:rsidRPr="001B5F6E" w:rsidRDefault="0011247B" w:rsidP="00336B36">
            <w:pPr>
              <w:spacing w:after="120" w:line="240" w:lineRule="auto"/>
              <w:jc w:val="left"/>
              <w:rPr>
                <w:lang w:val="en-GB"/>
              </w:rPr>
            </w:pPr>
            <w:r>
              <w:rPr>
                <w:lang w:val="en-GB"/>
              </w:rPr>
              <w:t>Spatial integrity checks</w:t>
            </w:r>
          </w:p>
        </w:tc>
        <w:tc>
          <w:tcPr>
            <w:tcW w:w="3476" w:type="dxa"/>
          </w:tcPr>
          <w:p w14:paraId="4492B80C" w14:textId="298979EE" w:rsidR="0011247B" w:rsidRPr="001B5F6E" w:rsidRDefault="0011247B" w:rsidP="00336B36">
            <w:pPr>
              <w:spacing w:after="120" w:line="240" w:lineRule="auto"/>
              <w:jc w:val="left"/>
              <w:rPr>
                <w:lang w:val="en-GB"/>
              </w:rPr>
            </w:pPr>
            <w:r>
              <w:rPr>
                <w:lang w:val="en-GB"/>
              </w:rPr>
              <w:t>CRS information and spatial primitives in single dataset</w:t>
            </w:r>
          </w:p>
        </w:tc>
      </w:tr>
      <w:tr w:rsidR="0011247B" w:rsidRPr="001B5F6E" w14:paraId="6F902C4B" w14:textId="77777777" w:rsidTr="009D0DFB">
        <w:trPr>
          <w:cantSplit/>
        </w:trPr>
        <w:tc>
          <w:tcPr>
            <w:tcW w:w="0" w:type="auto"/>
          </w:tcPr>
          <w:p w14:paraId="5FF49DEB" w14:textId="695F76CF" w:rsidR="0011247B" w:rsidRDefault="0011247B" w:rsidP="00D24C0B">
            <w:pPr>
              <w:spacing w:after="120" w:line="240" w:lineRule="auto"/>
              <w:rPr>
                <w:lang w:val="en-GB"/>
              </w:rPr>
            </w:pPr>
            <w:r>
              <w:rPr>
                <w:lang w:val="en-GB"/>
              </w:rPr>
              <w:t>1b</w:t>
            </w:r>
          </w:p>
        </w:tc>
        <w:tc>
          <w:tcPr>
            <w:tcW w:w="3490" w:type="dxa"/>
          </w:tcPr>
          <w:p w14:paraId="465B30FD" w14:textId="3974F18D" w:rsidR="0011247B" w:rsidRDefault="0011247B" w:rsidP="00336B36">
            <w:pPr>
              <w:spacing w:after="120" w:line="240" w:lineRule="auto"/>
              <w:jc w:val="left"/>
              <w:rPr>
                <w:lang w:val="en-GB"/>
              </w:rPr>
            </w:pPr>
            <w:r>
              <w:rPr>
                <w:lang w:val="en-GB"/>
              </w:rPr>
              <w:t>Thematic integrity checks</w:t>
            </w:r>
          </w:p>
        </w:tc>
        <w:tc>
          <w:tcPr>
            <w:tcW w:w="3476" w:type="dxa"/>
          </w:tcPr>
          <w:p w14:paraId="659DBE08" w14:textId="389BC0C9" w:rsidR="0011247B" w:rsidRPr="001B5F6E" w:rsidRDefault="0011247B" w:rsidP="00336B36">
            <w:pPr>
              <w:spacing w:after="120" w:line="240" w:lineRule="auto"/>
              <w:jc w:val="left"/>
              <w:rPr>
                <w:lang w:val="en-GB"/>
              </w:rPr>
            </w:pPr>
            <w:r>
              <w:rPr>
                <w:lang w:val="en-GB"/>
              </w:rPr>
              <w:t>Features and information types in single dataset</w:t>
            </w:r>
          </w:p>
        </w:tc>
      </w:tr>
      <w:tr w:rsidR="0011247B" w:rsidRPr="001B5F6E" w14:paraId="14A13261" w14:textId="77777777" w:rsidTr="009D0DFB">
        <w:trPr>
          <w:cantSplit/>
        </w:trPr>
        <w:tc>
          <w:tcPr>
            <w:tcW w:w="0" w:type="auto"/>
          </w:tcPr>
          <w:p w14:paraId="36FC1040" w14:textId="4A96F347" w:rsidR="0011247B" w:rsidRDefault="0011247B" w:rsidP="00D24C0B">
            <w:pPr>
              <w:spacing w:after="120" w:line="240" w:lineRule="auto"/>
              <w:rPr>
                <w:lang w:val="en-GB"/>
              </w:rPr>
            </w:pPr>
            <w:r>
              <w:rPr>
                <w:lang w:val="en-GB"/>
              </w:rPr>
              <w:t>1c</w:t>
            </w:r>
          </w:p>
        </w:tc>
        <w:tc>
          <w:tcPr>
            <w:tcW w:w="3490" w:type="dxa"/>
          </w:tcPr>
          <w:p w14:paraId="7F083EB0" w14:textId="66B8ED20" w:rsidR="0011247B" w:rsidRDefault="0011247B" w:rsidP="00336B36">
            <w:pPr>
              <w:spacing w:after="120" w:line="240" w:lineRule="auto"/>
              <w:jc w:val="left"/>
              <w:rPr>
                <w:lang w:val="en-GB"/>
              </w:rPr>
            </w:pPr>
            <w:r>
              <w:rPr>
                <w:lang w:val="en-GB"/>
              </w:rPr>
              <w:t>Association integrity checks</w:t>
            </w:r>
          </w:p>
        </w:tc>
        <w:tc>
          <w:tcPr>
            <w:tcW w:w="3476" w:type="dxa"/>
          </w:tcPr>
          <w:p w14:paraId="65B96694" w14:textId="4DDF9E30" w:rsidR="0011247B" w:rsidRDefault="0011247B" w:rsidP="00336B36">
            <w:pPr>
              <w:spacing w:after="120" w:line="240" w:lineRule="auto"/>
              <w:jc w:val="left"/>
              <w:rPr>
                <w:lang w:val="en-GB"/>
              </w:rPr>
            </w:pPr>
            <w:r>
              <w:rPr>
                <w:lang w:val="en-GB"/>
              </w:rPr>
              <w:t>Feature and information associations in single dataset</w:t>
            </w:r>
          </w:p>
        </w:tc>
      </w:tr>
      <w:tr w:rsidR="0011247B" w:rsidRPr="001B5F6E" w14:paraId="2471725B" w14:textId="77777777" w:rsidTr="009D0DFB">
        <w:trPr>
          <w:cantSplit/>
        </w:trPr>
        <w:tc>
          <w:tcPr>
            <w:tcW w:w="0" w:type="auto"/>
          </w:tcPr>
          <w:p w14:paraId="557BDA90" w14:textId="6E4BCDE2" w:rsidR="0011247B" w:rsidRDefault="0011247B" w:rsidP="00D24C0B">
            <w:pPr>
              <w:spacing w:after="120" w:line="240" w:lineRule="auto"/>
              <w:rPr>
                <w:lang w:val="en-GB"/>
              </w:rPr>
            </w:pPr>
            <w:r>
              <w:rPr>
                <w:lang w:val="en-GB"/>
              </w:rPr>
              <w:t>1d</w:t>
            </w:r>
          </w:p>
        </w:tc>
        <w:tc>
          <w:tcPr>
            <w:tcW w:w="3490" w:type="dxa"/>
          </w:tcPr>
          <w:p w14:paraId="0B7CA553" w14:textId="4D0BCD4E" w:rsidR="0011247B" w:rsidRDefault="0011247B" w:rsidP="00336B36">
            <w:pPr>
              <w:spacing w:after="120" w:line="240" w:lineRule="auto"/>
              <w:jc w:val="left"/>
              <w:rPr>
                <w:lang w:val="en-GB"/>
              </w:rPr>
            </w:pPr>
            <w:r>
              <w:rPr>
                <w:lang w:val="en-GB"/>
              </w:rPr>
              <w:t>Dataset structural conformance</w:t>
            </w:r>
          </w:p>
        </w:tc>
        <w:tc>
          <w:tcPr>
            <w:tcW w:w="3476" w:type="dxa"/>
          </w:tcPr>
          <w:p w14:paraId="55FEA0F3" w14:textId="206098A9" w:rsidR="0011247B" w:rsidRDefault="0011247B" w:rsidP="00336B36">
            <w:pPr>
              <w:spacing w:after="120" w:line="240" w:lineRule="auto"/>
              <w:jc w:val="left"/>
              <w:rPr>
                <w:lang w:val="en-GB"/>
              </w:rPr>
            </w:pPr>
            <w:r>
              <w:rPr>
                <w:lang w:val="en-GB"/>
              </w:rPr>
              <w:t>Single dataset</w:t>
            </w:r>
          </w:p>
        </w:tc>
      </w:tr>
      <w:tr w:rsidR="0011247B" w:rsidRPr="001B5F6E" w14:paraId="1210E465" w14:textId="4832D444" w:rsidTr="009D0DFB">
        <w:trPr>
          <w:cantSplit/>
        </w:trPr>
        <w:tc>
          <w:tcPr>
            <w:tcW w:w="0" w:type="auto"/>
            <w:shd w:val="clear" w:color="auto" w:fill="F2F2F2" w:themeFill="background1" w:themeFillShade="F2"/>
          </w:tcPr>
          <w:p w14:paraId="396F2BDC" w14:textId="77777777" w:rsidR="0011247B" w:rsidRPr="001B5F6E" w:rsidRDefault="0011247B" w:rsidP="00D24C0B">
            <w:pPr>
              <w:spacing w:after="120" w:line="240" w:lineRule="auto"/>
              <w:rPr>
                <w:lang w:val="en-GB"/>
              </w:rPr>
            </w:pPr>
            <w:r w:rsidRPr="001B5F6E">
              <w:rPr>
                <w:lang w:val="en-GB"/>
              </w:rPr>
              <w:t>2</w:t>
            </w:r>
          </w:p>
        </w:tc>
        <w:tc>
          <w:tcPr>
            <w:tcW w:w="3490" w:type="dxa"/>
            <w:shd w:val="clear" w:color="auto" w:fill="F2F2F2" w:themeFill="background1" w:themeFillShade="F2"/>
          </w:tcPr>
          <w:p w14:paraId="78F27C72" w14:textId="6C8B896E" w:rsidR="0011247B" w:rsidRPr="001B5F6E" w:rsidRDefault="0011247B" w:rsidP="00336B36">
            <w:pPr>
              <w:spacing w:after="120" w:line="240" w:lineRule="auto"/>
              <w:jc w:val="left"/>
              <w:rPr>
                <w:lang w:val="en-GB"/>
              </w:rPr>
            </w:pPr>
            <w:r w:rsidRPr="001B5F6E">
              <w:rPr>
                <w:lang w:val="en-GB"/>
              </w:rPr>
              <w:t xml:space="preserve">Product-specific </w:t>
            </w:r>
            <w:r>
              <w:rPr>
                <w:lang w:val="en-GB"/>
              </w:rPr>
              <w:t xml:space="preserve">and interoperability </w:t>
            </w:r>
            <w:r w:rsidRPr="001B5F6E">
              <w:rPr>
                <w:lang w:val="en-GB"/>
              </w:rPr>
              <w:t xml:space="preserve">checks for </w:t>
            </w:r>
            <w:r>
              <w:rPr>
                <w:lang w:val="en-GB"/>
              </w:rPr>
              <w:t xml:space="preserve">single </w:t>
            </w:r>
            <w:r w:rsidRPr="001B5F6E">
              <w:rPr>
                <w:lang w:val="en-GB"/>
              </w:rPr>
              <w:t>datasets</w:t>
            </w:r>
          </w:p>
        </w:tc>
        <w:tc>
          <w:tcPr>
            <w:tcW w:w="3476" w:type="dxa"/>
            <w:shd w:val="clear" w:color="auto" w:fill="F2F2F2" w:themeFill="background1" w:themeFillShade="F2"/>
          </w:tcPr>
          <w:p w14:paraId="6CD49412" w14:textId="304CDE92" w:rsidR="0011247B" w:rsidRPr="001B5F6E" w:rsidRDefault="0011247B" w:rsidP="00336B36">
            <w:pPr>
              <w:spacing w:after="120" w:line="240" w:lineRule="auto"/>
              <w:jc w:val="left"/>
              <w:rPr>
                <w:lang w:val="en-GB"/>
              </w:rPr>
            </w:pPr>
            <w:r w:rsidRPr="001B5F6E">
              <w:rPr>
                <w:lang w:val="en-GB"/>
              </w:rPr>
              <w:t>Dataset</w:t>
            </w:r>
            <w:r>
              <w:rPr>
                <w:lang w:val="en-GB"/>
              </w:rPr>
              <w:t>, in isolation. See the relevant S-158:1xx publication and S-158:98 for recommended order</w:t>
            </w:r>
          </w:p>
        </w:tc>
      </w:tr>
      <w:tr w:rsidR="0011247B" w:rsidRPr="001B5F6E" w14:paraId="7C122CAD" w14:textId="63E43A57" w:rsidTr="009D0DFB">
        <w:trPr>
          <w:cantSplit/>
        </w:trPr>
        <w:tc>
          <w:tcPr>
            <w:tcW w:w="0" w:type="auto"/>
          </w:tcPr>
          <w:p w14:paraId="2D16B316" w14:textId="13570A7B" w:rsidR="0011247B" w:rsidRPr="001B5F6E" w:rsidRDefault="0011247B" w:rsidP="00D24C0B">
            <w:pPr>
              <w:spacing w:after="120" w:line="240" w:lineRule="auto"/>
              <w:rPr>
                <w:lang w:val="en-GB"/>
              </w:rPr>
            </w:pPr>
            <w:r>
              <w:rPr>
                <w:lang w:val="en-GB"/>
              </w:rPr>
              <w:lastRenderedPageBreak/>
              <w:t>3</w:t>
            </w:r>
          </w:p>
        </w:tc>
        <w:tc>
          <w:tcPr>
            <w:tcW w:w="3490" w:type="dxa"/>
          </w:tcPr>
          <w:p w14:paraId="5AE115E7" w14:textId="6D19E54D" w:rsidR="0011247B" w:rsidRPr="001B5F6E" w:rsidRDefault="0011247B" w:rsidP="00336B36">
            <w:pPr>
              <w:spacing w:after="120" w:line="240" w:lineRule="auto"/>
              <w:jc w:val="left"/>
              <w:rPr>
                <w:lang w:val="en-GB"/>
              </w:rPr>
            </w:pPr>
            <w:r w:rsidRPr="001B5F6E">
              <w:rPr>
                <w:lang w:val="en-GB"/>
              </w:rPr>
              <w:t>S-100 generic checks for exchange sets</w:t>
            </w:r>
          </w:p>
        </w:tc>
        <w:tc>
          <w:tcPr>
            <w:tcW w:w="3476" w:type="dxa"/>
          </w:tcPr>
          <w:p w14:paraId="3A7A6E92" w14:textId="77777777" w:rsidR="0011247B" w:rsidRPr="001B5F6E" w:rsidRDefault="0011247B" w:rsidP="00336B36">
            <w:pPr>
              <w:spacing w:after="120" w:line="240" w:lineRule="auto"/>
              <w:jc w:val="left"/>
              <w:rPr>
                <w:lang w:val="en-GB"/>
              </w:rPr>
            </w:pPr>
            <w:r w:rsidRPr="001B5F6E">
              <w:rPr>
                <w:lang w:val="en-GB"/>
              </w:rPr>
              <w:t>Exchange set</w:t>
            </w:r>
          </w:p>
        </w:tc>
      </w:tr>
      <w:tr w:rsidR="0011247B" w:rsidRPr="001B5F6E" w14:paraId="03756016" w14:textId="77777777" w:rsidTr="009D0DFB">
        <w:trPr>
          <w:cantSplit/>
        </w:trPr>
        <w:tc>
          <w:tcPr>
            <w:tcW w:w="0" w:type="auto"/>
          </w:tcPr>
          <w:p w14:paraId="7C60EEEB" w14:textId="0B436EC8" w:rsidR="0011247B" w:rsidRDefault="0011247B" w:rsidP="00D24C0B">
            <w:pPr>
              <w:spacing w:after="120" w:line="240" w:lineRule="auto"/>
              <w:rPr>
                <w:lang w:val="en-GB"/>
              </w:rPr>
            </w:pPr>
            <w:r>
              <w:rPr>
                <w:lang w:val="en-GB"/>
              </w:rPr>
              <w:t>3a</w:t>
            </w:r>
          </w:p>
        </w:tc>
        <w:tc>
          <w:tcPr>
            <w:tcW w:w="3490" w:type="dxa"/>
          </w:tcPr>
          <w:p w14:paraId="2DBA9EF7" w14:textId="7D560B7C" w:rsidR="0011247B" w:rsidRPr="001B5F6E" w:rsidRDefault="0011247B" w:rsidP="00336B36">
            <w:pPr>
              <w:spacing w:after="120" w:line="240" w:lineRule="auto"/>
              <w:jc w:val="left"/>
              <w:rPr>
                <w:lang w:val="en-GB"/>
              </w:rPr>
            </w:pPr>
            <w:r>
              <w:rPr>
                <w:lang w:val="en-GB"/>
              </w:rPr>
              <w:t>Exchange set structural conformance</w:t>
            </w:r>
          </w:p>
        </w:tc>
        <w:tc>
          <w:tcPr>
            <w:tcW w:w="3476" w:type="dxa"/>
          </w:tcPr>
          <w:p w14:paraId="6F96B39C" w14:textId="45E63D06" w:rsidR="0011247B" w:rsidRPr="001B5F6E" w:rsidRDefault="0011247B" w:rsidP="00336B36">
            <w:pPr>
              <w:spacing w:after="120" w:line="240" w:lineRule="auto"/>
              <w:jc w:val="left"/>
              <w:rPr>
                <w:lang w:val="en-GB"/>
              </w:rPr>
            </w:pPr>
            <w:r>
              <w:rPr>
                <w:lang w:val="en-GB"/>
              </w:rPr>
              <w:t>Structure of exchange set</w:t>
            </w:r>
          </w:p>
        </w:tc>
      </w:tr>
      <w:tr w:rsidR="0011247B" w:rsidRPr="001B5F6E" w14:paraId="2A577820" w14:textId="77777777" w:rsidTr="009D0DFB">
        <w:trPr>
          <w:cantSplit/>
        </w:trPr>
        <w:tc>
          <w:tcPr>
            <w:tcW w:w="0" w:type="auto"/>
          </w:tcPr>
          <w:p w14:paraId="16C4D4BA" w14:textId="53E5E44F" w:rsidR="0011247B" w:rsidRDefault="0011247B" w:rsidP="00BF1AD7">
            <w:pPr>
              <w:spacing w:after="120" w:line="240" w:lineRule="auto"/>
              <w:rPr>
                <w:lang w:val="en-GB"/>
              </w:rPr>
            </w:pPr>
            <w:r>
              <w:rPr>
                <w:lang w:val="en-GB"/>
              </w:rPr>
              <w:t>3c</w:t>
            </w:r>
          </w:p>
        </w:tc>
        <w:tc>
          <w:tcPr>
            <w:tcW w:w="3490" w:type="dxa"/>
          </w:tcPr>
          <w:p w14:paraId="18218EA8" w14:textId="35748211" w:rsidR="0011247B" w:rsidRDefault="0011247B" w:rsidP="00BF1AD7">
            <w:pPr>
              <w:spacing w:after="120" w:line="240" w:lineRule="auto"/>
              <w:jc w:val="left"/>
              <w:rPr>
                <w:lang w:val="en-GB"/>
              </w:rPr>
            </w:pPr>
            <w:r>
              <w:rPr>
                <w:lang w:val="en-GB"/>
              </w:rPr>
              <w:t>Signature validity</w:t>
            </w:r>
          </w:p>
        </w:tc>
        <w:tc>
          <w:tcPr>
            <w:tcW w:w="3476" w:type="dxa"/>
          </w:tcPr>
          <w:p w14:paraId="43DDAD8B" w14:textId="5545235C" w:rsidR="0011247B" w:rsidRPr="001B5F6E" w:rsidRDefault="0011247B" w:rsidP="00BF1AD7">
            <w:pPr>
              <w:spacing w:after="120" w:line="240" w:lineRule="auto"/>
              <w:jc w:val="left"/>
              <w:rPr>
                <w:lang w:val="en-GB"/>
              </w:rPr>
            </w:pPr>
            <w:r>
              <w:rPr>
                <w:lang w:val="en-GB"/>
              </w:rPr>
              <w:t>Signatures</w:t>
            </w:r>
          </w:p>
        </w:tc>
      </w:tr>
      <w:tr w:rsidR="0011247B" w:rsidRPr="001B5F6E" w14:paraId="4FCC6F0B" w14:textId="77777777" w:rsidTr="009D0DFB">
        <w:trPr>
          <w:cantSplit/>
        </w:trPr>
        <w:tc>
          <w:tcPr>
            <w:tcW w:w="0" w:type="auto"/>
          </w:tcPr>
          <w:p w14:paraId="295A5875" w14:textId="3378A366" w:rsidR="0011247B" w:rsidRDefault="0011247B" w:rsidP="00BF1AD7">
            <w:pPr>
              <w:spacing w:after="120" w:line="240" w:lineRule="auto"/>
              <w:rPr>
                <w:lang w:val="en-GB"/>
              </w:rPr>
            </w:pPr>
            <w:r>
              <w:rPr>
                <w:lang w:val="en-GB"/>
              </w:rPr>
              <w:t>3b</w:t>
            </w:r>
          </w:p>
        </w:tc>
        <w:tc>
          <w:tcPr>
            <w:tcW w:w="3490" w:type="dxa"/>
          </w:tcPr>
          <w:p w14:paraId="0A004298" w14:textId="758CB27B" w:rsidR="0011247B" w:rsidRDefault="0011247B" w:rsidP="00BF1AD7">
            <w:pPr>
              <w:spacing w:after="120" w:line="240" w:lineRule="auto"/>
              <w:jc w:val="left"/>
              <w:rPr>
                <w:lang w:val="en-GB"/>
              </w:rPr>
            </w:pPr>
            <w:r>
              <w:rPr>
                <w:lang w:val="en-GB"/>
              </w:rPr>
              <w:t>Discovery metadata value conformance</w:t>
            </w:r>
          </w:p>
        </w:tc>
        <w:tc>
          <w:tcPr>
            <w:tcW w:w="3476" w:type="dxa"/>
          </w:tcPr>
          <w:p w14:paraId="054554A2" w14:textId="58EF583B" w:rsidR="0011247B" w:rsidRPr="001B5F6E" w:rsidRDefault="0011247B" w:rsidP="00BF1AD7">
            <w:pPr>
              <w:spacing w:after="120" w:line="240" w:lineRule="auto"/>
              <w:jc w:val="left"/>
              <w:rPr>
                <w:lang w:val="en-GB"/>
              </w:rPr>
            </w:pPr>
            <w:r>
              <w:rPr>
                <w:lang w:val="en-GB"/>
              </w:rPr>
              <w:t>Values in CATALOG.XML</w:t>
            </w:r>
          </w:p>
        </w:tc>
      </w:tr>
      <w:tr w:rsidR="0011247B" w:rsidRPr="001B5F6E" w14:paraId="38B6B71E" w14:textId="77777777" w:rsidTr="009D0DFB">
        <w:trPr>
          <w:cantSplit/>
        </w:trPr>
        <w:tc>
          <w:tcPr>
            <w:tcW w:w="0" w:type="auto"/>
          </w:tcPr>
          <w:p w14:paraId="2FD0ACAA" w14:textId="410E8FCC" w:rsidR="0011247B" w:rsidRDefault="0011247B" w:rsidP="00BF1AD7">
            <w:pPr>
              <w:spacing w:after="120" w:line="240" w:lineRule="auto"/>
              <w:rPr>
                <w:lang w:val="en-GB"/>
              </w:rPr>
            </w:pPr>
            <w:r>
              <w:rPr>
                <w:lang w:val="en-GB"/>
              </w:rPr>
              <w:t>3c</w:t>
            </w:r>
          </w:p>
        </w:tc>
        <w:tc>
          <w:tcPr>
            <w:tcW w:w="3490" w:type="dxa"/>
          </w:tcPr>
          <w:p w14:paraId="737CCBC6" w14:textId="729753E8" w:rsidR="0011247B" w:rsidRDefault="0011247B" w:rsidP="00BF1AD7">
            <w:pPr>
              <w:spacing w:after="120" w:line="240" w:lineRule="auto"/>
              <w:jc w:val="left"/>
              <w:rPr>
                <w:lang w:val="en-GB"/>
              </w:rPr>
            </w:pPr>
            <w:r>
              <w:rPr>
                <w:lang w:val="en-GB"/>
              </w:rPr>
              <w:t>Discovery metadata/exchange set content conformance</w:t>
            </w:r>
          </w:p>
        </w:tc>
        <w:tc>
          <w:tcPr>
            <w:tcW w:w="3476" w:type="dxa"/>
          </w:tcPr>
          <w:p w14:paraId="103768A8" w14:textId="5653CF52" w:rsidR="0011247B" w:rsidRPr="001B5F6E" w:rsidRDefault="0011247B" w:rsidP="00BF1AD7">
            <w:pPr>
              <w:spacing w:after="120" w:line="240" w:lineRule="auto"/>
              <w:jc w:val="left"/>
              <w:rPr>
                <w:lang w:val="en-GB"/>
              </w:rPr>
            </w:pPr>
            <w:r>
              <w:rPr>
                <w:lang w:val="en-GB"/>
              </w:rPr>
              <w:t>Match contents of exchange set to discovery metadata in CATALOG.XML</w:t>
            </w:r>
          </w:p>
        </w:tc>
      </w:tr>
      <w:tr w:rsidR="0011247B" w:rsidRPr="001B5F6E" w14:paraId="66A47952" w14:textId="02CCD374" w:rsidTr="009D0DFB">
        <w:trPr>
          <w:cantSplit/>
        </w:trPr>
        <w:tc>
          <w:tcPr>
            <w:tcW w:w="0" w:type="auto"/>
            <w:shd w:val="clear" w:color="auto" w:fill="F2F2F2" w:themeFill="background1" w:themeFillShade="F2"/>
          </w:tcPr>
          <w:p w14:paraId="6048E8D3" w14:textId="0D39D565" w:rsidR="0011247B" w:rsidRPr="001B5F6E" w:rsidRDefault="0011247B" w:rsidP="00D24C0B">
            <w:pPr>
              <w:spacing w:after="120" w:line="240" w:lineRule="auto"/>
              <w:rPr>
                <w:lang w:val="en-GB"/>
              </w:rPr>
            </w:pPr>
            <w:r>
              <w:rPr>
                <w:lang w:val="en-GB"/>
              </w:rPr>
              <w:t>4</w:t>
            </w:r>
          </w:p>
        </w:tc>
        <w:tc>
          <w:tcPr>
            <w:tcW w:w="3490" w:type="dxa"/>
            <w:shd w:val="clear" w:color="auto" w:fill="F2F2F2" w:themeFill="background1" w:themeFillShade="F2"/>
          </w:tcPr>
          <w:p w14:paraId="6818C9C8" w14:textId="1FC198D0" w:rsidR="0011247B" w:rsidRPr="001B5F6E" w:rsidRDefault="0011247B" w:rsidP="00336B36">
            <w:pPr>
              <w:spacing w:after="120" w:line="240" w:lineRule="auto"/>
              <w:jc w:val="left"/>
              <w:rPr>
                <w:lang w:val="en-GB"/>
              </w:rPr>
            </w:pPr>
            <w:r w:rsidRPr="001B5F6E">
              <w:rPr>
                <w:lang w:val="en-GB"/>
              </w:rPr>
              <w:t>Product-specific checks for exchange sets</w:t>
            </w:r>
          </w:p>
        </w:tc>
        <w:tc>
          <w:tcPr>
            <w:tcW w:w="3476" w:type="dxa"/>
            <w:shd w:val="clear" w:color="auto" w:fill="F2F2F2" w:themeFill="background1" w:themeFillShade="F2"/>
          </w:tcPr>
          <w:p w14:paraId="557E003F" w14:textId="04E92052" w:rsidR="0011247B" w:rsidRPr="001B5F6E" w:rsidRDefault="0011247B" w:rsidP="00336B36">
            <w:pPr>
              <w:spacing w:after="120" w:line="240" w:lineRule="auto"/>
              <w:jc w:val="left"/>
              <w:rPr>
                <w:lang w:val="en-GB"/>
              </w:rPr>
            </w:pPr>
            <w:r>
              <w:rPr>
                <w:lang w:val="en-GB"/>
              </w:rPr>
              <w:t>E</w:t>
            </w:r>
            <w:r w:rsidRPr="001B5F6E">
              <w:rPr>
                <w:lang w:val="en-GB"/>
              </w:rPr>
              <w:t>xchange set</w:t>
            </w:r>
          </w:p>
        </w:tc>
      </w:tr>
      <w:tr w:rsidR="0011247B" w:rsidRPr="001B5F6E" w14:paraId="6C31548A" w14:textId="77777777" w:rsidTr="009D0DFB">
        <w:trPr>
          <w:cantSplit/>
        </w:trPr>
        <w:tc>
          <w:tcPr>
            <w:tcW w:w="0" w:type="auto"/>
            <w:shd w:val="clear" w:color="auto" w:fill="F2F2F2" w:themeFill="background1" w:themeFillShade="F2"/>
          </w:tcPr>
          <w:p w14:paraId="7A941CC7" w14:textId="7EBC4CD1" w:rsidR="0011247B" w:rsidRDefault="0011247B" w:rsidP="00D24C0B">
            <w:pPr>
              <w:spacing w:after="120" w:line="240" w:lineRule="auto"/>
              <w:rPr>
                <w:lang w:val="en-GB"/>
              </w:rPr>
            </w:pPr>
            <w:r>
              <w:rPr>
                <w:lang w:val="en-GB"/>
              </w:rPr>
              <w:t>5</w:t>
            </w:r>
          </w:p>
        </w:tc>
        <w:tc>
          <w:tcPr>
            <w:tcW w:w="3490" w:type="dxa"/>
            <w:shd w:val="clear" w:color="auto" w:fill="F2F2F2" w:themeFill="background1" w:themeFillShade="F2"/>
          </w:tcPr>
          <w:p w14:paraId="1F20EFE3" w14:textId="38CBE51D" w:rsidR="0011247B" w:rsidRPr="001B5F6E" w:rsidRDefault="0011247B" w:rsidP="00336B36">
            <w:pPr>
              <w:spacing w:after="120" w:line="240" w:lineRule="auto"/>
              <w:jc w:val="left"/>
              <w:rPr>
                <w:lang w:val="en-GB"/>
              </w:rPr>
            </w:pPr>
            <w:r>
              <w:rPr>
                <w:lang w:val="en-GB"/>
              </w:rPr>
              <w:t>Product catalogue checks</w:t>
            </w:r>
          </w:p>
        </w:tc>
        <w:tc>
          <w:tcPr>
            <w:tcW w:w="3476" w:type="dxa"/>
            <w:shd w:val="clear" w:color="auto" w:fill="F2F2F2" w:themeFill="background1" w:themeFillShade="F2"/>
          </w:tcPr>
          <w:p w14:paraId="7EBE78E8" w14:textId="0BAEBE0A" w:rsidR="0011247B" w:rsidRDefault="0011247B" w:rsidP="00336B36">
            <w:pPr>
              <w:spacing w:after="120" w:line="240" w:lineRule="auto"/>
              <w:jc w:val="left"/>
              <w:rPr>
                <w:lang w:val="en-GB"/>
              </w:rPr>
            </w:pPr>
            <w:r>
              <w:rPr>
                <w:lang w:val="en-GB"/>
              </w:rPr>
              <w:t>S-128 datasets. See S-158:128 for recommended order</w:t>
            </w:r>
          </w:p>
        </w:tc>
      </w:tr>
    </w:tbl>
    <w:p w14:paraId="25902464" w14:textId="77777777" w:rsidR="001B5F6E" w:rsidRDefault="001B5F6E" w:rsidP="00AB1767">
      <w:pPr>
        <w:tabs>
          <w:tab w:val="left" w:pos="1701"/>
        </w:tabs>
        <w:spacing w:after="120" w:line="240" w:lineRule="auto"/>
        <w:rPr>
          <w:lang w:val="en-GB"/>
        </w:rPr>
      </w:pPr>
    </w:p>
    <w:p w14:paraId="4CAE990A" w14:textId="6A3007C6" w:rsidR="008111D9" w:rsidRDefault="008111D9" w:rsidP="00AB1767">
      <w:pPr>
        <w:tabs>
          <w:tab w:val="left" w:pos="1701"/>
        </w:tabs>
        <w:spacing w:after="120" w:line="240" w:lineRule="auto"/>
        <w:rPr>
          <w:lang w:val="en-GB"/>
        </w:rPr>
      </w:pPr>
      <w:r>
        <w:rPr>
          <w:lang w:val="en-GB"/>
        </w:rPr>
        <w:t>The application sequence for Collection B checks is left to the discretion of Product Specification Project Teams.</w:t>
      </w:r>
    </w:p>
    <w:p w14:paraId="19838030" w14:textId="3210CB04" w:rsidR="009E3C34" w:rsidRDefault="009E3C34" w:rsidP="00E81580">
      <w:pPr>
        <w:pStyle w:val="Heading2"/>
        <w:rPr>
          <w:lang w:val="en-GB"/>
        </w:rPr>
      </w:pPr>
      <w:bookmarkStart w:id="106" w:name="_Toc191317461"/>
      <w:r>
        <w:rPr>
          <w:lang w:val="en-GB"/>
        </w:rPr>
        <w:t>Check messages</w:t>
      </w:r>
      <w:bookmarkEnd w:id="106"/>
    </w:p>
    <w:p w14:paraId="556F5C8C" w14:textId="4FDA9B86" w:rsidR="009E3C34" w:rsidRDefault="009E3C34" w:rsidP="00AB1767">
      <w:pPr>
        <w:tabs>
          <w:tab w:val="left" w:pos="1701"/>
        </w:tabs>
        <w:spacing w:after="120" w:line="240" w:lineRule="auto"/>
        <w:rPr>
          <w:lang w:val="en-GB"/>
        </w:rPr>
      </w:pPr>
      <w:r>
        <w:rPr>
          <w:lang w:val="en-GB"/>
        </w:rPr>
        <w:t>Application software is expected to identify the location in the file where the error was detected, and indicate the location in addition to the check message. The method used to identify and indicate the location will depend on the format and is left to the application software developer.</w:t>
      </w:r>
    </w:p>
    <w:p w14:paraId="5D1B059F" w14:textId="2506BFF7" w:rsidR="00861E96" w:rsidRDefault="00861E96" w:rsidP="00611211">
      <w:pPr>
        <w:pStyle w:val="Heading1"/>
        <w:rPr>
          <w:lang w:val="en-GB"/>
        </w:rPr>
      </w:pPr>
      <w:bookmarkStart w:id="107" w:name="_Ref172572049"/>
      <w:bookmarkStart w:id="108" w:name="_Toc191317462"/>
      <w:r>
        <w:rPr>
          <w:lang w:val="en-GB"/>
        </w:rPr>
        <w:t>Check Classification</w:t>
      </w:r>
      <w:bookmarkEnd w:id="107"/>
      <w:bookmarkEnd w:id="108"/>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09" w:name="_Ref172575919"/>
      <w:bookmarkStart w:id="110" w:name="_Toc191317463"/>
      <w:r>
        <w:rPr>
          <w:lang w:val="en-GB"/>
        </w:rPr>
        <w:t>Geometry and Spatial Operators</w:t>
      </w:r>
      <w:bookmarkEnd w:id="109"/>
      <w:bookmarkEnd w:id="110"/>
    </w:p>
    <w:p w14:paraId="41BFE60B" w14:textId="25EEC231" w:rsidR="000E48D5" w:rsidRDefault="000E48D5" w:rsidP="008A6CD6">
      <w:pPr>
        <w:pStyle w:val="Heading2"/>
        <w:rPr>
          <w:lang w:val="en-GB"/>
        </w:rPr>
      </w:pPr>
      <w:bookmarkStart w:id="111" w:name="_Toc191317464"/>
      <w:r>
        <w:rPr>
          <w:lang w:val="en-GB"/>
        </w:rPr>
        <w:t>Operators</w:t>
      </w:r>
      <w:bookmarkEnd w:id="111"/>
    </w:p>
    <w:p w14:paraId="5F733E3D" w14:textId="0967479D" w:rsidR="000E48D5" w:rsidRDefault="00600EF7" w:rsidP="00600EF7">
      <w:pPr>
        <w:rPr>
          <w:lang w:val="en-GB"/>
        </w:rPr>
      </w:pPr>
      <w:r>
        <w:rPr>
          <w:lang w:val="en-GB"/>
        </w:rPr>
        <w:t>Geometry and spatial operators conform to the operators for vector products described in S-158</w:t>
      </w:r>
      <w:r w:rsidR="000E48D5">
        <w:rPr>
          <w:lang w:val="en-GB"/>
        </w:rPr>
        <w:t>.</w:t>
      </w:r>
    </w:p>
    <w:p w14:paraId="295D30AA" w14:textId="42F7E4C8" w:rsidR="00600EF7" w:rsidRDefault="000E48D5" w:rsidP="000E48D5">
      <w:pPr>
        <w:pStyle w:val="Heading2"/>
        <w:rPr>
          <w:lang w:val="en-GB"/>
        </w:rPr>
      </w:pPr>
      <w:bookmarkStart w:id="112" w:name="_Toc191317465"/>
      <w:r>
        <w:rPr>
          <w:lang w:val="en-GB"/>
        </w:rPr>
        <w:t>Tolerances</w:t>
      </w:r>
      <w:bookmarkEnd w:id="112"/>
    </w:p>
    <w:p w14:paraId="551328D8" w14:textId="2C0F7525" w:rsidR="000E48D5" w:rsidRPr="000E48D5" w:rsidRDefault="000E48D5" w:rsidP="000E48D5">
      <w:pPr>
        <w:rPr>
          <w:lang w:val="en-GB"/>
        </w:rPr>
      </w:pPr>
      <w:r>
        <w:rPr>
          <w:lang w:val="en-GB"/>
        </w:rPr>
        <w:t>If comparisons of spatial coordinates are necessary, a tolerance factor must be applied. The default tolerances for the S-100 generic tests are described below. To ensure that all tests for a given data product</w:t>
      </w:r>
      <w:r w:rsidR="00881D55">
        <w:rPr>
          <w:lang w:val="en-GB"/>
        </w:rPr>
        <w:t>, whether generic or product-specific,</w:t>
      </w:r>
      <w:r>
        <w:rPr>
          <w:lang w:val="en-GB"/>
        </w:rPr>
        <w:t xml:space="preserve"> use the same tolerances,</w:t>
      </w:r>
      <w:r w:rsidR="00CB4684">
        <w:rPr>
          <w:lang w:val="en-GB"/>
        </w:rPr>
        <w:t xml:space="preserve"> </w:t>
      </w:r>
      <w:r w:rsidR="00881D55">
        <w:rPr>
          <w:lang w:val="en-GB"/>
        </w:rPr>
        <w:t>S-158:100 only provides default tolerances, which are overridden by any product-specific tolerances provided in the S-158:1xx specification.</w:t>
      </w:r>
    </w:p>
    <w:p w14:paraId="5C94D707" w14:textId="52E60D4A" w:rsidR="00D15AE1" w:rsidRPr="005778E3" w:rsidRDefault="00D15AE1" w:rsidP="008A6CD6">
      <w:pPr>
        <w:pStyle w:val="ListParagraph"/>
        <w:numPr>
          <w:ilvl w:val="0"/>
          <w:numId w:val="111"/>
        </w:numPr>
        <w:tabs>
          <w:tab w:val="left" w:pos="1701"/>
        </w:tabs>
        <w:spacing w:line="240" w:lineRule="auto"/>
        <w:rPr>
          <w:lang w:val="en-GB"/>
        </w:rPr>
      </w:pPr>
      <w:r w:rsidRPr="005778E3">
        <w:rPr>
          <w:lang w:val="en-GB"/>
        </w:rPr>
        <w:t xml:space="preserve">For </w:t>
      </w:r>
      <w:r w:rsidR="007A7930" w:rsidRPr="005778E3">
        <w:rPr>
          <w:lang w:val="en-GB"/>
        </w:rPr>
        <w:t xml:space="preserve">Product Specifications which use coordinate multiplication factors, </w:t>
      </w:r>
      <w:r w:rsidRPr="005778E3">
        <w:rPr>
          <w:lang w:val="en-GB"/>
        </w:rPr>
        <w:t xml:space="preserve">all spatial operators </w:t>
      </w:r>
      <w:r w:rsidR="007A7930" w:rsidRPr="005778E3">
        <w:rPr>
          <w:lang w:val="en-GB"/>
        </w:rPr>
        <w:t xml:space="preserve">should use </w:t>
      </w:r>
      <w:r w:rsidRPr="005778E3">
        <w:rPr>
          <w:lang w:val="en-GB"/>
        </w:rPr>
        <w:t>a default tolerance of 1/</w:t>
      </w:r>
      <w:r w:rsidR="007A7930" w:rsidRPr="005778E3">
        <w:rPr>
          <w:lang w:val="en-GB"/>
        </w:rPr>
        <w:t xml:space="preserve">CMFX, 1/CMFY, or 1/CMFZ </w:t>
      </w:r>
      <w:r w:rsidR="00412638" w:rsidRPr="005778E3">
        <w:rPr>
          <w:lang w:val="en-GB"/>
        </w:rPr>
        <w:t xml:space="preserve">(corresponding to the coordinate axis) </w:t>
      </w:r>
      <w:r w:rsidR="007A7930" w:rsidRPr="005778E3">
        <w:rPr>
          <w:lang w:val="en-GB"/>
        </w:rPr>
        <w:t>as appropriate</w:t>
      </w:r>
      <w:r w:rsidRPr="005778E3">
        <w:rPr>
          <w:lang w:val="en-GB"/>
        </w:rPr>
        <w:t xml:space="preserve"> in validation software.</w:t>
      </w:r>
    </w:p>
    <w:p w14:paraId="0F486DBD" w14:textId="43BBA30F" w:rsidR="00B45A52" w:rsidRPr="005778E3" w:rsidRDefault="00412638" w:rsidP="008A6CD6">
      <w:pPr>
        <w:pStyle w:val="ListParagraph"/>
        <w:numPr>
          <w:ilvl w:val="0"/>
          <w:numId w:val="111"/>
        </w:numPr>
        <w:tabs>
          <w:tab w:val="left" w:pos="1701"/>
        </w:tabs>
        <w:spacing w:line="240" w:lineRule="auto"/>
        <w:rPr>
          <w:lang w:val="en-GB"/>
        </w:rPr>
      </w:pPr>
      <w:r w:rsidRPr="005778E3">
        <w:rPr>
          <w:lang w:val="en-GB"/>
        </w:rPr>
        <w:t xml:space="preserve">For Product Specification which do not use coordinate multiplication factors, the default </w:t>
      </w:r>
      <w:r w:rsidR="00B45A52" w:rsidRPr="005778E3">
        <w:rPr>
          <w:lang w:val="en-GB"/>
        </w:rPr>
        <w:t>tolerance should be 10</w:t>
      </w:r>
      <w:r w:rsidR="00B45A52" w:rsidRPr="00C07ACD">
        <w:rPr>
          <w:vertAlign w:val="superscript"/>
          <w:lang w:val="en-GB"/>
        </w:rPr>
        <w:t>-7</w:t>
      </w:r>
      <w:r w:rsidR="00B45A52" w:rsidRPr="005778E3">
        <w:rPr>
          <w:lang w:val="en-GB"/>
        </w:rPr>
        <w:t xml:space="preserve"> </w:t>
      </w:r>
      <w:r w:rsidR="001D6385">
        <w:rPr>
          <w:lang w:val="en-GB"/>
        </w:rPr>
        <w:t xml:space="preserve">degrees </w:t>
      </w:r>
      <w:r w:rsidR="00C07ACD">
        <w:rPr>
          <w:lang w:val="en-GB"/>
        </w:rPr>
        <w:t xml:space="preserve">if the </w:t>
      </w:r>
      <w:r w:rsidR="004D1B27">
        <w:rPr>
          <w:lang w:val="en-GB"/>
        </w:rPr>
        <w:t xml:space="preserve">axis </w:t>
      </w:r>
      <w:r w:rsidR="00C07ACD">
        <w:rPr>
          <w:lang w:val="en-GB"/>
        </w:rPr>
        <w:t>unit is decimal</w:t>
      </w:r>
      <w:r w:rsidR="00B45A52" w:rsidRPr="005778E3">
        <w:rPr>
          <w:lang w:val="en-GB"/>
        </w:rPr>
        <w:t xml:space="preserve"> degrees </w:t>
      </w:r>
      <w:r w:rsidR="00C07ACD">
        <w:rPr>
          <w:lang w:val="en-GB"/>
        </w:rPr>
        <w:t>and 10</w:t>
      </w:r>
      <w:r w:rsidR="00C07ACD" w:rsidRPr="00C07ACD">
        <w:rPr>
          <w:vertAlign w:val="superscript"/>
          <w:lang w:val="en-GB"/>
        </w:rPr>
        <w:t>-2</w:t>
      </w:r>
      <w:r w:rsidR="00C07ACD">
        <w:rPr>
          <w:lang w:val="en-GB"/>
        </w:rPr>
        <w:t xml:space="preserve"> </w:t>
      </w:r>
      <w:r w:rsidR="001D6385">
        <w:rPr>
          <w:lang w:val="en-GB"/>
        </w:rPr>
        <w:t xml:space="preserve">metres </w:t>
      </w:r>
      <w:r w:rsidR="00C07ACD">
        <w:rPr>
          <w:lang w:val="en-GB"/>
        </w:rPr>
        <w:t xml:space="preserve">when the </w:t>
      </w:r>
      <w:r w:rsidR="004D1B27">
        <w:rPr>
          <w:lang w:val="en-GB"/>
        </w:rPr>
        <w:t xml:space="preserve">axis </w:t>
      </w:r>
      <w:r w:rsidR="00C07ACD">
        <w:rPr>
          <w:lang w:val="en-GB"/>
        </w:rPr>
        <w:t>unit is metres.</w:t>
      </w:r>
    </w:p>
    <w:p w14:paraId="14A54B98" w14:textId="7518E5D9" w:rsidR="00B45A52" w:rsidRPr="005778E3" w:rsidRDefault="004D1B27" w:rsidP="008A6CD6">
      <w:pPr>
        <w:pStyle w:val="ListParagraph"/>
        <w:numPr>
          <w:ilvl w:val="0"/>
          <w:numId w:val="111"/>
        </w:numPr>
        <w:tabs>
          <w:tab w:val="left" w:pos="1701"/>
        </w:tabs>
        <w:spacing w:line="240" w:lineRule="auto"/>
        <w:rPr>
          <w:lang w:val="en-GB"/>
        </w:rPr>
      </w:pPr>
      <w:r>
        <w:rPr>
          <w:lang w:val="en-GB"/>
        </w:rPr>
        <w:t xml:space="preserve">The tolerance </w:t>
      </w:r>
      <w:r w:rsidR="005778E3" w:rsidRPr="005778E3">
        <w:rPr>
          <w:lang w:val="en-GB"/>
        </w:rPr>
        <w:t xml:space="preserve">should be </w:t>
      </w:r>
      <w:r>
        <w:rPr>
          <w:lang w:val="en-GB"/>
        </w:rPr>
        <w:t xml:space="preserve">increased to match </w:t>
      </w:r>
      <w:r w:rsidR="00740BB5">
        <w:rPr>
          <w:lang w:val="en-GB"/>
        </w:rPr>
        <w:t xml:space="preserve">the </w:t>
      </w:r>
      <w:r>
        <w:rPr>
          <w:lang w:val="en-GB"/>
        </w:rPr>
        <w:t>precision when</w:t>
      </w:r>
      <w:r w:rsidR="005778E3" w:rsidRPr="005778E3">
        <w:rPr>
          <w:lang w:val="en-GB"/>
        </w:rPr>
        <w:t xml:space="preserve"> </w:t>
      </w:r>
      <w:r w:rsidR="006B3E83">
        <w:rPr>
          <w:lang w:val="en-GB"/>
        </w:rPr>
        <w:t>either of the</w:t>
      </w:r>
      <w:r w:rsidR="005778E3" w:rsidRPr="005778E3">
        <w:rPr>
          <w:lang w:val="en-GB"/>
        </w:rPr>
        <w:t xml:space="preserve"> coordinate</w:t>
      </w:r>
      <w:r>
        <w:rPr>
          <w:lang w:val="en-GB"/>
        </w:rPr>
        <w:t xml:space="preserve"> field</w:t>
      </w:r>
      <w:r w:rsidR="006B3E83">
        <w:rPr>
          <w:lang w:val="en-GB"/>
        </w:rPr>
        <w:t>s being compared</w:t>
      </w:r>
      <w:r w:rsidR="005778E3" w:rsidRPr="005778E3">
        <w:rPr>
          <w:lang w:val="en-GB"/>
        </w:rPr>
        <w:t xml:space="preserve"> uses a lower precision. For example, comparisons involving bounding boxes in discovery metadata should use a precision of 0.01 degrees since that is the precision of coordinate values for bounding boxes in discovery metadata.</w:t>
      </w:r>
    </w:p>
    <w:p w14:paraId="32FA9201" w14:textId="1FDB4DED" w:rsidR="005778E3" w:rsidRPr="00B45A52" w:rsidRDefault="005778E3" w:rsidP="00D15AE1">
      <w:pPr>
        <w:tabs>
          <w:tab w:val="left" w:pos="1701"/>
        </w:tabs>
        <w:spacing w:after="120" w:line="240" w:lineRule="auto"/>
        <w:rPr>
          <w:lang w:val="en-GB"/>
        </w:rPr>
      </w:pPr>
      <w:r>
        <w:rPr>
          <w:lang w:val="en-GB"/>
        </w:rPr>
        <w:lastRenderedPageBreak/>
        <w:t>In all cases, the respective S-158:1xx may override the default precision described above.</w:t>
      </w:r>
    </w:p>
    <w:p w14:paraId="5EF723C0" w14:textId="08CE7948" w:rsidR="002C7023" w:rsidRDefault="002C7023" w:rsidP="002C7023">
      <w:pPr>
        <w:pStyle w:val="Heading1"/>
        <w:rPr>
          <w:lang w:val="en-GB"/>
        </w:rPr>
      </w:pPr>
      <w:bookmarkStart w:id="113" w:name="_Ref183904858"/>
      <w:bookmarkStart w:id="114" w:name="_Toc191317466"/>
      <w:r>
        <w:rPr>
          <w:lang w:val="en-GB"/>
        </w:rPr>
        <w:t>Other Components of this Specification</w:t>
      </w:r>
      <w:bookmarkEnd w:id="113"/>
      <w:bookmarkEnd w:id="114"/>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355C61D8" w:rsidR="002C7023" w:rsidRPr="00AE3D32" w:rsidRDefault="002C7023" w:rsidP="00AE3D32">
      <w:pPr>
        <w:pStyle w:val="ListParagraph"/>
        <w:numPr>
          <w:ilvl w:val="0"/>
          <w:numId w:val="108"/>
        </w:numPr>
        <w:rPr>
          <w:lang w:val="en-GB"/>
        </w:rPr>
      </w:pPr>
      <w:r w:rsidRPr="00AE3D32">
        <w:rPr>
          <w:lang w:val="en-GB"/>
        </w:rPr>
        <w:t>Spreadsheet of S-10</w:t>
      </w:r>
      <w:r w:rsidR="007A7930">
        <w:rPr>
          <w:lang w:val="en-GB"/>
        </w:rPr>
        <w:t>0</w:t>
      </w:r>
      <w:r w:rsidRPr="00AE3D32">
        <w:rPr>
          <w:lang w:val="en-GB"/>
        </w:rPr>
        <w:t xml:space="preserve"> validation checks named </w:t>
      </w:r>
      <w:r w:rsidR="00EA5F70">
        <w:rPr>
          <w:lang w:val="en-GB"/>
        </w:rPr>
        <w:t>S-158_100_</w:t>
      </w:r>
      <w:r w:rsidR="008A6CD6">
        <w:rPr>
          <w:lang w:val="en-GB"/>
        </w:rPr>
        <w:t>1_0_</w:t>
      </w:r>
      <w:r w:rsidR="004758D8">
        <w:rPr>
          <w:lang w:val="en-GB"/>
        </w:rPr>
        <w:t>0</w:t>
      </w:r>
      <w:r w:rsidR="00EA5F70">
        <w:rPr>
          <w:lang w:val="en-GB"/>
        </w:rPr>
        <w:t>_</w:t>
      </w:r>
      <w:r w:rsidR="00804DDA">
        <w:rPr>
          <w:lang w:val="en-GB"/>
        </w:rPr>
        <w:t>YYYYMMDD</w:t>
      </w:r>
      <w:r w:rsidR="00EA5F70">
        <w:rPr>
          <w:lang w:val="en-GB"/>
        </w:rPr>
        <w:t>.xlsx</w:t>
      </w:r>
      <w:r w:rsidRPr="00AE3D32">
        <w:rPr>
          <w:lang w:val="en-GB"/>
        </w:rPr>
        <w:t>.</w:t>
      </w:r>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3"/>
      <w:headerReference w:type="default" r:id="rId24"/>
      <w:footerReference w:type="even" r:id="rId25"/>
      <w:footerReference w:type="default" r:id="rId26"/>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D3A17E" w14:textId="77777777" w:rsidR="00B9559C" w:rsidRDefault="00B9559C" w:rsidP="003B41C3">
      <w:pPr>
        <w:spacing w:line="240" w:lineRule="auto"/>
      </w:pPr>
      <w:r>
        <w:separator/>
      </w:r>
    </w:p>
  </w:endnote>
  <w:endnote w:type="continuationSeparator" w:id="0">
    <w:p w14:paraId="71F81644" w14:textId="77777777" w:rsidR="00B9559C" w:rsidRDefault="00B9559C"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4B7C2067"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88284E">
      <w:rPr>
        <w:rFonts w:ascii="Arial" w:hAnsi="Arial" w:cs="Arial"/>
        <w:sz w:val="16"/>
      </w:rPr>
      <w:t>:100</w:t>
    </w:r>
    <w:r>
      <w:rPr>
        <w:rFonts w:ascii="Arial" w:hAnsi="Arial" w:cs="Arial"/>
        <w:sz w:val="16"/>
      </w:rPr>
      <w:ptab w:relativeTo="margin" w:alignment="center" w:leader="none"/>
    </w:r>
    <w:r w:rsidR="007F6D1B">
      <w:rPr>
        <w:rFonts w:ascii="Arial" w:hAnsi="Arial" w:cs="Arial"/>
        <w:sz w:val="16"/>
      </w:rPr>
      <w:t>February2025</w:t>
    </w:r>
    <w:r>
      <w:rPr>
        <w:rFonts w:ascii="Arial" w:hAnsi="Arial" w:cs="Arial"/>
        <w:sz w:val="16"/>
      </w:rPr>
      <w:ptab w:relativeTo="margin" w:alignment="right" w:leader="none"/>
    </w:r>
    <w:r w:rsidRPr="00B90C51">
      <w:rPr>
        <w:rFonts w:ascii="Arial" w:hAnsi="Arial" w:cs="Arial"/>
        <w:sz w:val="16"/>
      </w:rPr>
      <w:t xml:space="preserve">Edition </w:t>
    </w:r>
    <w:r w:rsidR="007F6D1B">
      <w:rPr>
        <w:rFonts w:ascii="Arial" w:hAnsi="Arial" w:cs="Arial"/>
        <w:sz w:val="16"/>
      </w:rPr>
      <w:t>1.0.</w:t>
    </w:r>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73F3E030"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7250CC">
      <w:rPr>
        <w:rFonts w:ascii="Arial" w:hAnsi="Arial" w:cs="Arial"/>
        <w:sz w:val="16"/>
      </w:rPr>
      <w:t>:100</w:t>
    </w:r>
    <w:r>
      <w:rPr>
        <w:rFonts w:ascii="Arial" w:hAnsi="Arial" w:cs="Arial"/>
        <w:sz w:val="16"/>
      </w:rPr>
      <w:ptab w:relativeTo="margin" w:alignment="center" w:leader="none"/>
    </w:r>
    <w:r w:rsidR="007F6D1B">
      <w:rPr>
        <w:rFonts w:ascii="Arial" w:hAnsi="Arial" w:cs="Arial"/>
        <w:sz w:val="16"/>
      </w:rPr>
      <w:t>February 2025</w:t>
    </w:r>
    <w:r>
      <w:rPr>
        <w:rFonts w:ascii="Arial" w:hAnsi="Arial" w:cs="Arial"/>
        <w:sz w:val="16"/>
      </w:rPr>
      <w:ptab w:relativeTo="margin" w:alignment="right" w:leader="none"/>
    </w:r>
    <w:r w:rsidRPr="00B90C51">
      <w:rPr>
        <w:rFonts w:ascii="Arial" w:hAnsi="Arial" w:cs="Arial"/>
        <w:sz w:val="16"/>
      </w:rPr>
      <w:t xml:space="preserve">Edition </w:t>
    </w:r>
    <w:r w:rsidR="007F6D1B">
      <w:rPr>
        <w:rFonts w:ascii="Arial" w:hAnsi="Arial" w:cs="Arial"/>
        <w:sz w:val="16"/>
      </w:rPr>
      <w:t>1.0</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6DEC8A4B"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7250CC">
      <w:rPr>
        <w:rFonts w:cs="Arial"/>
        <w:sz w:val="16"/>
      </w:rPr>
      <w:t>:100</w:t>
    </w:r>
    <w:r w:rsidRPr="003C4461">
      <w:rPr>
        <w:rFonts w:cs="Arial"/>
        <w:sz w:val="16"/>
      </w:rPr>
      <w:tab/>
    </w:r>
    <w:r w:rsidR="007F6D1B">
      <w:rPr>
        <w:rFonts w:cs="Arial"/>
        <w:sz w:val="16"/>
      </w:rPr>
      <w:t>February 2025</w:t>
    </w:r>
    <w:r w:rsidRPr="003C4461">
      <w:rPr>
        <w:rFonts w:cs="Arial"/>
        <w:sz w:val="16"/>
      </w:rPr>
      <w:tab/>
      <w:t xml:space="preserve">Edition </w:t>
    </w:r>
    <w:r w:rsidR="007F6D1B">
      <w:rPr>
        <w:rFonts w:cs="Arial"/>
        <w:sz w:val="16"/>
      </w:rPr>
      <w:t>1.0</w:t>
    </w:r>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26825F00"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7250CC">
      <w:rPr>
        <w:rFonts w:cs="Arial"/>
        <w:sz w:val="16"/>
      </w:rPr>
      <w:t>:100</w:t>
    </w:r>
    <w:r w:rsidRPr="004115CF">
      <w:rPr>
        <w:rFonts w:cs="Arial"/>
        <w:sz w:val="16"/>
      </w:rPr>
      <w:tab/>
    </w:r>
    <w:r w:rsidR="007F6D1B">
      <w:rPr>
        <w:rFonts w:cs="Arial"/>
        <w:sz w:val="16"/>
      </w:rPr>
      <w:t>February 2025</w:t>
    </w:r>
    <w:r w:rsidRPr="004115CF">
      <w:rPr>
        <w:rFonts w:cs="Arial"/>
        <w:sz w:val="16"/>
      </w:rPr>
      <w:tab/>
      <w:t xml:space="preserve">Edition </w:t>
    </w:r>
    <w:r w:rsidR="007F6D1B">
      <w:rPr>
        <w:rFonts w:cs="Arial"/>
        <w:sz w:val="16"/>
      </w:rPr>
      <w:t>1.0</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9FF60" w14:textId="77777777" w:rsidR="00B9559C" w:rsidRDefault="00B9559C" w:rsidP="003B41C3">
      <w:pPr>
        <w:spacing w:line="240" w:lineRule="auto"/>
      </w:pPr>
      <w:r>
        <w:separator/>
      </w:r>
    </w:p>
  </w:footnote>
  <w:footnote w:type="continuationSeparator" w:id="0">
    <w:p w14:paraId="132C4A69" w14:textId="77777777" w:rsidR="00B9559C" w:rsidRDefault="00B9559C"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1F1CDD55"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88284E">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0AEE2BBF"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50CC">
      <w:rPr>
        <w:rStyle w:val="PageNumber"/>
        <w:sz w:val="16"/>
        <w:szCs w:val="16"/>
        <w:lang w:val="en-US"/>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5718F147"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50CC">
      <w:rPr>
        <w:rFonts w:eastAsia="Times New Roman" w:cs="Arial"/>
        <w:sz w:val="16"/>
        <w:szCs w:val="16"/>
        <w:lang w:val="en-US" w:eastAsia="en-US"/>
      </w:rPr>
      <w:t xml:space="preserve">S-100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E3161AF"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50CC">
      <w:rPr>
        <w:rStyle w:val="PageNumber"/>
        <w:sz w:val="16"/>
        <w:szCs w:val="16"/>
      </w:rPr>
      <w:t xml:space="preserve">S-100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FC93FA4"/>
    <w:multiLevelType w:val="hybridMultilevel"/>
    <w:tmpl w:val="598A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3"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7"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2"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3"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5"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0"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4"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8" w15:restartNumberingAfterBreak="0">
    <w:nsid w:val="64B8392F"/>
    <w:multiLevelType w:val="hybridMultilevel"/>
    <w:tmpl w:val="F902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91"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73A623E"/>
    <w:multiLevelType w:val="hybridMultilevel"/>
    <w:tmpl w:val="4BC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4"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8"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100"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4"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8"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0"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9"/>
  </w:num>
  <w:num w:numId="3" w16cid:durableId="1200554153">
    <w:abstractNumId w:val="79"/>
  </w:num>
  <w:num w:numId="4" w16cid:durableId="26874917">
    <w:abstractNumId w:val="40"/>
  </w:num>
  <w:num w:numId="5" w16cid:durableId="1291784043">
    <w:abstractNumId w:val="23"/>
  </w:num>
  <w:num w:numId="6" w16cid:durableId="929847732">
    <w:abstractNumId w:val="66"/>
  </w:num>
  <w:num w:numId="7" w16cid:durableId="1586836451">
    <w:abstractNumId w:val="71"/>
  </w:num>
  <w:num w:numId="8" w16cid:durableId="1921057094">
    <w:abstractNumId w:val="42"/>
  </w:num>
  <w:num w:numId="9" w16cid:durableId="1962762874">
    <w:abstractNumId w:val="98"/>
  </w:num>
  <w:num w:numId="10" w16cid:durableId="1738239562">
    <w:abstractNumId w:val="77"/>
  </w:num>
  <w:num w:numId="11" w16cid:durableId="1054891756">
    <w:abstractNumId w:val="81"/>
  </w:num>
  <w:num w:numId="12" w16cid:durableId="1223911199">
    <w:abstractNumId w:val="5"/>
  </w:num>
  <w:num w:numId="13" w16cid:durableId="867184631">
    <w:abstractNumId w:val="62"/>
  </w:num>
  <w:num w:numId="14" w16cid:durableId="29578547">
    <w:abstractNumId w:val="83"/>
  </w:num>
  <w:num w:numId="15" w16cid:durableId="1242759490">
    <w:abstractNumId w:val="50"/>
  </w:num>
  <w:num w:numId="16" w16cid:durableId="1278220209">
    <w:abstractNumId w:val="89"/>
  </w:num>
  <w:num w:numId="17" w16cid:durableId="23554310">
    <w:abstractNumId w:val="82"/>
  </w:num>
  <w:num w:numId="18" w16cid:durableId="472605864">
    <w:abstractNumId w:val="36"/>
  </w:num>
  <w:num w:numId="19" w16cid:durableId="691220915">
    <w:abstractNumId w:val="17"/>
  </w:num>
  <w:num w:numId="20" w16cid:durableId="186408272">
    <w:abstractNumId w:val="18"/>
  </w:num>
  <w:num w:numId="21" w16cid:durableId="882785617">
    <w:abstractNumId w:val="84"/>
  </w:num>
  <w:num w:numId="22" w16cid:durableId="1412309642">
    <w:abstractNumId w:val="74"/>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8"/>
  </w:num>
  <w:num w:numId="33" w16cid:durableId="1385912249">
    <w:abstractNumId w:val="21"/>
  </w:num>
  <w:num w:numId="34" w16cid:durableId="706638586">
    <w:abstractNumId w:val="54"/>
  </w:num>
  <w:num w:numId="35" w16cid:durableId="2005745695">
    <w:abstractNumId w:val="56"/>
  </w:num>
  <w:num w:numId="36" w16cid:durableId="2120024143">
    <w:abstractNumId w:val="101"/>
  </w:num>
  <w:num w:numId="37" w16cid:durableId="1971203729">
    <w:abstractNumId w:val="55"/>
  </w:num>
  <w:num w:numId="38" w16cid:durableId="1185827629">
    <w:abstractNumId w:val="8"/>
  </w:num>
  <w:num w:numId="39" w16cid:durableId="677393295">
    <w:abstractNumId w:val="108"/>
  </w:num>
  <w:num w:numId="40" w16cid:durableId="138352434">
    <w:abstractNumId w:val="85"/>
  </w:num>
  <w:num w:numId="41" w16cid:durableId="1712614498">
    <w:abstractNumId w:val="6"/>
  </w:num>
  <w:num w:numId="42" w16cid:durableId="2041971228">
    <w:abstractNumId w:val="12"/>
  </w:num>
  <w:num w:numId="43" w16cid:durableId="1143818028">
    <w:abstractNumId w:val="22"/>
  </w:num>
  <w:num w:numId="44" w16cid:durableId="1029258938">
    <w:abstractNumId w:val="94"/>
  </w:num>
  <w:num w:numId="45" w16cid:durableId="277222285">
    <w:abstractNumId w:val="58"/>
  </w:num>
  <w:num w:numId="46" w16cid:durableId="1065837801">
    <w:abstractNumId w:val="10"/>
  </w:num>
  <w:num w:numId="47" w16cid:durableId="1030955844">
    <w:abstractNumId w:val="34"/>
  </w:num>
  <w:num w:numId="48" w16cid:durableId="2027780988">
    <w:abstractNumId w:val="113"/>
  </w:num>
  <w:num w:numId="49" w16cid:durableId="2127381449">
    <w:abstractNumId w:val="26"/>
  </w:num>
  <w:num w:numId="50" w16cid:durableId="1850637608">
    <w:abstractNumId w:val="15"/>
  </w:num>
  <w:num w:numId="51" w16cid:durableId="1564828374">
    <w:abstractNumId w:val="106"/>
  </w:num>
  <w:num w:numId="52" w16cid:durableId="1751343175">
    <w:abstractNumId w:val="47"/>
  </w:num>
  <w:num w:numId="53" w16cid:durableId="1762414646">
    <w:abstractNumId w:val="53"/>
  </w:num>
  <w:num w:numId="54" w16cid:durableId="570577247">
    <w:abstractNumId w:val="67"/>
  </w:num>
  <w:num w:numId="55" w16cid:durableId="14695613">
    <w:abstractNumId w:val="61"/>
  </w:num>
  <w:num w:numId="56" w16cid:durableId="278025166">
    <w:abstractNumId w:val="45"/>
  </w:num>
  <w:num w:numId="57" w16cid:durableId="36199305">
    <w:abstractNumId w:val="37"/>
  </w:num>
  <w:num w:numId="58" w16cid:durableId="645358820">
    <w:abstractNumId w:val="35"/>
  </w:num>
  <w:num w:numId="59" w16cid:durableId="354036806">
    <w:abstractNumId w:val="102"/>
  </w:num>
  <w:num w:numId="60" w16cid:durableId="1762726116">
    <w:abstractNumId w:val="104"/>
  </w:num>
  <w:num w:numId="61" w16cid:durableId="705451621">
    <w:abstractNumId w:val="93"/>
  </w:num>
  <w:num w:numId="62" w16cid:durableId="1682049644">
    <w:abstractNumId w:val="95"/>
  </w:num>
  <w:num w:numId="63" w16cid:durableId="953710274">
    <w:abstractNumId w:val="87"/>
  </w:num>
  <w:num w:numId="64" w16cid:durableId="1624997242">
    <w:abstractNumId w:val="7"/>
  </w:num>
  <w:num w:numId="65" w16cid:durableId="368724241">
    <w:abstractNumId w:val="73"/>
  </w:num>
  <w:num w:numId="66" w16cid:durableId="442656635">
    <w:abstractNumId w:val="105"/>
  </w:num>
  <w:num w:numId="67" w16cid:durableId="1334264120">
    <w:abstractNumId w:val="30"/>
  </w:num>
  <w:num w:numId="68" w16cid:durableId="1555772468">
    <w:abstractNumId w:val="27"/>
  </w:num>
  <w:num w:numId="69" w16cid:durableId="2101021683">
    <w:abstractNumId w:val="29"/>
  </w:num>
  <w:num w:numId="70" w16cid:durableId="50349916">
    <w:abstractNumId w:val="64"/>
  </w:num>
  <w:num w:numId="71" w16cid:durableId="469254720">
    <w:abstractNumId w:val="63"/>
  </w:num>
  <w:num w:numId="72" w16cid:durableId="730076628">
    <w:abstractNumId w:val="19"/>
  </w:num>
  <w:num w:numId="73" w16cid:durableId="839924862">
    <w:abstractNumId w:val="110"/>
  </w:num>
  <w:num w:numId="74" w16cid:durableId="1243641760">
    <w:abstractNumId w:val="112"/>
  </w:num>
  <w:num w:numId="75" w16cid:durableId="984744363">
    <w:abstractNumId w:val="90"/>
  </w:num>
  <w:num w:numId="76" w16cid:durableId="1712075679">
    <w:abstractNumId w:val="39"/>
  </w:num>
  <w:num w:numId="77" w16cid:durableId="980427878">
    <w:abstractNumId w:val="24"/>
  </w:num>
  <w:num w:numId="78" w16cid:durableId="1360934256">
    <w:abstractNumId w:val="69"/>
  </w:num>
  <w:num w:numId="79" w16cid:durableId="1344361791">
    <w:abstractNumId w:val="28"/>
  </w:num>
  <w:num w:numId="80" w16cid:durableId="2106222841">
    <w:abstractNumId w:val="96"/>
  </w:num>
  <w:num w:numId="81" w16cid:durableId="378553808">
    <w:abstractNumId w:val="13"/>
  </w:num>
  <w:num w:numId="82" w16cid:durableId="93478847">
    <w:abstractNumId w:val="86"/>
  </w:num>
  <w:num w:numId="83" w16cid:durableId="1095051997">
    <w:abstractNumId w:val="31"/>
  </w:num>
  <w:num w:numId="84" w16cid:durableId="1623145692">
    <w:abstractNumId w:val="11"/>
  </w:num>
  <w:num w:numId="85" w16cid:durableId="1442720742">
    <w:abstractNumId w:val="65"/>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9"/>
  </w:num>
  <w:num w:numId="88" w16cid:durableId="1392926966">
    <w:abstractNumId w:val="72"/>
  </w:num>
  <w:num w:numId="89" w16cid:durableId="1022829103">
    <w:abstractNumId w:val="107"/>
  </w:num>
  <w:num w:numId="90" w16cid:durableId="1873420568">
    <w:abstractNumId w:val="97"/>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91"/>
  </w:num>
  <w:num w:numId="94" w16cid:durableId="315231584">
    <w:abstractNumId w:val="76"/>
  </w:num>
  <w:num w:numId="95" w16cid:durableId="1142622207">
    <w:abstractNumId w:val="100"/>
  </w:num>
  <w:num w:numId="96" w16cid:durableId="1033723372">
    <w:abstractNumId w:val="20"/>
  </w:num>
  <w:num w:numId="97" w16cid:durableId="73164268">
    <w:abstractNumId w:val="44"/>
  </w:num>
  <w:num w:numId="98" w16cid:durableId="590552865">
    <w:abstractNumId w:val="111"/>
  </w:num>
  <w:num w:numId="99" w16cid:durableId="210115025">
    <w:abstractNumId w:val="14"/>
  </w:num>
  <w:num w:numId="100" w16cid:durableId="2096969686">
    <w:abstractNumId w:val="80"/>
  </w:num>
  <w:num w:numId="101" w16cid:durableId="703553984">
    <w:abstractNumId w:val="59"/>
  </w:num>
  <w:num w:numId="102" w16cid:durableId="2033024057">
    <w:abstractNumId w:val="75"/>
  </w:num>
  <w:num w:numId="103" w16cid:durableId="415788744">
    <w:abstractNumId w:val="70"/>
  </w:num>
  <w:num w:numId="104" w16cid:durableId="1770158982">
    <w:abstractNumId w:val="25"/>
  </w:num>
  <w:num w:numId="105" w16cid:durableId="241454819">
    <w:abstractNumId w:val="43"/>
  </w:num>
  <w:num w:numId="106" w16cid:durableId="529420524">
    <w:abstractNumId w:val="32"/>
  </w:num>
  <w:num w:numId="107" w16cid:durableId="107479350">
    <w:abstractNumId w:val="78"/>
  </w:num>
  <w:num w:numId="108" w16cid:durableId="1925337992">
    <w:abstractNumId w:val="57"/>
  </w:num>
  <w:num w:numId="109" w16cid:durableId="154758924">
    <w:abstractNumId w:val="88"/>
  </w:num>
  <w:num w:numId="110" w16cid:durableId="1161238123">
    <w:abstractNumId w:val="48"/>
  </w:num>
  <w:num w:numId="111" w16cid:durableId="804854227">
    <w:abstractNumId w:val="92"/>
  </w:num>
  <w:num w:numId="112" w16cid:durableId="1804762995">
    <w:abstractNumId w:val="6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17AB"/>
    <w:rsid w:val="0000217C"/>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419"/>
    <w:rsid w:val="0001088B"/>
    <w:rsid w:val="000113CF"/>
    <w:rsid w:val="0001160F"/>
    <w:rsid w:val="0001179B"/>
    <w:rsid w:val="00011D63"/>
    <w:rsid w:val="00012AE1"/>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3D10"/>
    <w:rsid w:val="00034905"/>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6DE"/>
    <w:rsid w:val="00037B86"/>
    <w:rsid w:val="000403F9"/>
    <w:rsid w:val="00040AF8"/>
    <w:rsid w:val="00040D85"/>
    <w:rsid w:val="00040F42"/>
    <w:rsid w:val="0004124C"/>
    <w:rsid w:val="0004290B"/>
    <w:rsid w:val="00043511"/>
    <w:rsid w:val="00043AD4"/>
    <w:rsid w:val="00043E51"/>
    <w:rsid w:val="0004428C"/>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ABC"/>
    <w:rsid w:val="00052D44"/>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96B"/>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C5"/>
    <w:rsid w:val="000A11EC"/>
    <w:rsid w:val="000A1EEF"/>
    <w:rsid w:val="000A22C3"/>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54A"/>
    <w:rsid w:val="000B0610"/>
    <w:rsid w:val="000B072A"/>
    <w:rsid w:val="000B08E4"/>
    <w:rsid w:val="000B1087"/>
    <w:rsid w:val="000B121E"/>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4C0"/>
    <w:rsid w:val="000E3A31"/>
    <w:rsid w:val="000E4044"/>
    <w:rsid w:val="000E4081"/>
    <w:rsid w:val="000E4451"/>
    <w:rsid w:val="000E47F7"/>
    <w:rsid w:val="000E48D5"/>
    <w:rsid w:val="000E53F3"/>
    <w:rsid w:val="000E622B"/>
    <w:rsid w:val="000E66B8"/>
    <w:rsid w:val="000E68B3"/>
    <w:rsid w:val="000E6A0E"/>
    <w:rsid w:val="000E6AC1"/>
    <w:rsid w:val="000E7279"/>
    <w:rsid w:val="000F02B5"/>
    <w:rsid w:val="000F120E"/>
    <w:rsid w:val="000F251B"/>
    <w:rsid w:val="000F2BEE"/>
    <w:rsid w:val="000F2C98"/>
    <w:rsid w:val="000F3D5C"/>
    <w:rsid w:val="000F4686"/>
    <w:rsid w:val="000F512B"/>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47B"/>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1C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84E"/>
    <w:rsid w:val="00137931"/>
    <w:rsid w:val="00137FD4"/>
    <w:rsid w:val="001411EB"/>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4A4"/>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28E0"/>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2E25"/>
    <w:rsid w:val="001D47AB"/>
    <w:rsid w:val="001D5605"/>
    <w:rsid w:val="001D5C23"/>
    <w:rsid w:val="001D5FE2"/>
    <w:rsid w:val="001D62CC"/>
    <w:rsid w:val="001D6385"/>
    <w:rsid w:val="001D65A5"/>
    <w:rsid w:val="001D6E81"/>
    <w:rsid w:val="001D7564"/>
    <w:rsid w:val="001D7A15"/>
    <w:rsid w:val="001E004D"/>
    <w:rsid w:val="001E039C"/>
    <w:rsid w:val="001E0C52"/>
    <w:rsid w:val="001E0E51"/>
    <w:rsid w:val="001E0F11"/>
    <w:rsid w:val="001E1971"/>
    <w:rsid w:val="001E26A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3EF2"/>
    <w:rsid w:val="001F4950"/>
    <w:rsid w:val="001F4AC7"/>
    <w:rsid w:val="001F56D2"/>
    <w:rsid w:val="001F59D1"/>
    <w:rsid w:val="001F5EBC"/>
    <w:rsid w:val="001F6208"/>
    <w:rsid w:val="001F7DFF"/>
    <w:rsid w:val="001F7FA8"/>
    <w:rsid w:val="00200A0C"/>
    <w:rsid w:val="002013F7"/>
    <w:rsid w:val="00202879"/>
    <w:rsid w:val="00202EF7"/>
    <w:rsid w:val="002035B2"/>
    <w:rsid w:val="0020395B"/>
    <w:rsid w:val="00203AA4"/>
    <w:rsid w:val="00203BA4"/>
    <w:rsid w:val="00203C8E"/>
    <w:rsid w:val="002047F4"/>
    <w:rsid w:val="00205078"/>
    <w:rsid w:val="00205DE5"/>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374B6"/>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922"/>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1D7C"/>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85E"/>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52A4"/>
    <w:rsid w:val="002D55AE"/>
    <w:rsid w:val="002D6133"/>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0F9C"/>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736"/>
    <w:rsid w:val="00332C7C"/>
    <w:rsid w:val="00333711"/>
    <w:rsid w:val="003337B6"/>
    <w:rsid w:val="0033389A"/>
    <w:rsid w:val="00334268"/>
    <w:rsid w:val="0033483C"/>
    <w:rsid w:val="00334A8A"/>
    <w:rsid w:val="00335CB9"/>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5381"/>
    <w:rsid w:val="003465DA"/>
    <w:rsid w:val="00346A72"/>
    <w:rsid w:val="00346DA1"/>
    <w:rsid w:val="00346E0B"/>
    <w:rsid w:val="0034782A"/>
    <w:rsid w:val="00347A63"/>
    <w:rsid w:val="00347B8E"/>
    <w:rsid w:val="00347F4C"/>
    <w:rsid w:val="00350FE8"/>
    <w:rsid w:val="00351113"/>
    <w:rsid w:val="00352269"/>
    <w:rsid w:val="00352C8F"/>
    <w:rsid w:val="00353202"/>
    <w:rsid w:val="003533CD"/>
    <w:rsid w:val="0035341D"/>
    <w:rsid w:val="00353535"/>
    <w:rsid w:val="00353F60"/>
    <w:rsid w:val="00354C21"/>
    <w:rsid w:val="00354DAD"/>
    <w:rsid w:val="00354ED8"/>
    <w:rsid w:val="00354EF0"/>
    <w:rsid w:val="00355195"/>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2A7"/>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571"/>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202"/>
    <w:rsid w:val="00407445"/>
    <w:rsid w:val="004076AD"/>
    <w:rsid w:val="004104E6"/>
    <w:rsid w:val="00410B2A"/>
    <w:rsid w:val="00410FD6"/>
    <w:rsid w:val="004115CF"/>
    <w:rsid w:val="004116D5"/>
    <w:rsid w:val="00411A17"/>
    <w:rsid w:val="00411CAF"/>
    <w:rsid w:val="004123F6"/>
    <w:rsid w:val="00412638"/>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66C0"/>
    <w:rsid w:val="004673A6"/>
    <w:rsid w:val="00470100"/>
    <w:rsid w:val="004708E8"/>
    <w:rsid w:val="0047094F"/>
    <w:rsid w:val="00471204"/>
    <w:rsid w:val="004722CC"/>
    <w:rsid w:val="00473949"/>
    <w:rsid w:val="00474BE2"/>
    <w:rsid w:val="00474D29"/>
    <w:rsid w:val="004758D8"/>
    <w:rsid w:val="00475A26"/>
    <w:rsid w:val="00475A39"/>
    <w:rsid w:val="00475EEC"/>
    <w:rsid w:val="00476DAE"/>
    <w:rsid w:val="00477CD9"/>
    <w:rsid w:val="00477ED4"/>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2FE3"/>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70"/>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B75"/>
    <w:rsid w:val="004B1E43"/>
    <w:rsid w:val="004B25BD"/>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A28"/>
    <w:rsid w:val="004C4E75"/>
    <w:rsid w:val="004C4F1D"/>
    <w:rsid w:val="004C54AC"/>
    <w:rsid w:val="004C5D09"/>
    <w:rsid w:val="004C600A"/>
    <w:rsid w:val="004C69E0"/>
    <w:rsid w:val="004C6ADB"/>
    <w:rsid w:val="004C6B1E"/>
    <w:rsid w:val="004C7BD9"/>
    <w:rsid w:val="004D061E"/>
    <w:rsid w:val="004D12B0"/>
    <w:rsid w:val="004D182D"/>
    <w:rsid w:val="004D1B27"/>
    <w:rsid w:val="004D21D8"/>
    <w:rsid w:val="004D3A4F"/>
    <w:rsid w:val="004D3B10"/>
    <w:rsid w:val="004D400D"/>
    <w:rsid w:val="004D42B9"/>
    <w:rsid w:val="004D524B"/>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AEA"/>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407"/>
    <w:rsid w:val="00570ABA"/>
    <w:rsid w:val="00570C12"/>
    <w:rsid w:val="005712B5"/>
    <w:rsid w:val="00571506"/>
    <w:rsid w:val="00571A1C"/>
    <w:rsid w:val="00571FE7"/>
    <w:rsid w:val="0057242A"/>
    <w:rsid w:val="00572827"/>
    <w:rsid w:val="005728FC"/>
    <w:rsid w:val="00572CA2"/>
    <w:rsid w:val="0057308B"/>
    <w:rsid w:val="0057352C"/>
    <w:rsid w:val="00573985"/>
    <w:rsid w:val="005746B0"/>
    <w:rsid w:val="00574E16"/>
    <w:rsid w:val="0057530C"/>
    <w:rsid w:val="00575DFF"/>
    <w:rsid w:val="00575E22"/>
    <w:rsid w:val="00575F83"/>
    <w:rsid w:val="00576A9A"/>
    <w:rsid w:val="00576B27"/>
    <w:rsid w:val="00576C02"/>
    <w:rsid w:val="005773F3"/>
    <w:rsid w:val="005775F3"/>
    <w:rsid w:val="00577785"/>
    <w:rsid w:val="005778E3"/>
    <w:rsid w:val="00577B77"/>
    <w:rsid w:val="0058098E"/>
    <w:rsid w:val="00580C01"/>
    <w:rsid w:val="00581231"/>
    <w:rsid w:val="005820EC"/>
    <w:rsid w:val="00582D3F"/>
    <w:rsid w:val="00583ED8"/>
    <w:rsid w:val="005852C1"/>
    <w:rsid w:val="00585D07"/>
    <w:rsid w:val="00585F3F"/>
    <w:rsid w:val="00586405"/>
    <w:rsid w:val="0058696C"/>
    <w:rsid w:val="00586AA4"/>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333"/>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2B45"/>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6F0C"/>
    <w:rsid w:val="00627510"/>
    <w:rsid w:val="00627586"/>
    <w:rsid w:val="00627AC1"/>
    <w:rsid w:val="00627CBC"/>
    <w:rsid w:val="006303A7"/>
    <w:rsid w:val="006308C6"/>
    <w:rsid w:val="00630C72"/>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8FE"/>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276"/>
    <w:rsid w:val="006A4361"/>
    <w:rsid w:val="006A5AC0"/>
    <w:rsid w:val="006A5F91"/>
    <w:rsid w:val="006A62AE"/>
    <w:rsid w:val="006A66BA"/>
    <w:rsid w:val="006A68CE"/>
    <w:rsid w:val="006A722F"/>
    <w:rsid w:val="006A7CF6"/>
    <w:rsid w:val="006B0473"/>
    <w:rsid w:val="006B04BB"/>
    <w:rsid w:val="006B12E1"/>
    <w:rsid w:val="006B19D2"/>
    <w:rsid w:val="006B1B32"/>
    <w:rsid w:val="006B1FAD"/>
    <w:rsid w:val="006B326B"/>
    <w:rsid w:val="006B330E"/>
    <w:rsid w:val="006B3443"/>
    <w:rsid w:val="006B3445"/>
    <w:rsid w:val="006B3514"/>
    <w:rsid w:val="006B35C2"/>
    <w:rsid w:val="006B38E1"/>
    <w:rsid w:val="006B3DD0"/>
    <w:rsid w:val="006B3E83"/>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0C8"/>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1AC"/>
    <w:rsid w:val="006E6292"/>
    <w:rsid w:val="006E643C"/>
    <w:rsid w:val="006E69FF"/>
    <w:rsid w:val="006E6A55"/>
    <w:rsid w:val="006E6D3A"/>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44"/>
    <w:rsid w:val="006F5A61"/>
    <w:rsid w:val="006F5B30"/>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F8D"/>
    <w:rsid w:val="007119E3"/>
    <w:rsid w:val="007120CE"/>
    <w:rsid w:val="007157E8"/>
    <w:rsid w:val="00715C8D"/>
    <w:rsid w:val="007162BB"/>
    <w:rsid w:val="007166F8"/>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0CC"/>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5D9"/>
    <w:rsid w:val="00734631"/>
    <w:rsid w:val="00734715"/>
    <w:rsid w:val="007349FB"/>
    <w:rsid w:val="00734E21"/>
    <w:rsid w:val="00734E66"/>
    <w:rsid w:val="007358CA"/>
    <w:rsid w:val="007359A6"/>
    <w:rsid w:val="00735E58"/>
    <w:rsid w:val="00736F9A"/>
    <w:rsid w:val="00737802"/>
    <w:rsid w:val="00737A68"/>
    <w:rsid w:val="00737D3B"/>
    <w:rsid w:val="00740149"/>
    <w:rsid w:val="0074019F"/>
    <w:rsid w:val="00740454"/>
    <w:rsid w:val="007406DE"/>
    <w:rsid w:val="00740BB5"/>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681"/>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238"/>
    <w:rsid w:val="007643F1"/>
    <w:rsid w:val="00764893"/>
    <w:rsid w:val="0076517C"/>
    <w:rsid w:val="0076604D"/>
    <w:rsid w:val="007668BF"/>
    <w:rsid w:val="00766F01"/>
    <w:rsid w:val="00767690"/>
    <w:rsid w:val="007677A0"/>
    <w:rsid w:val="00770565"/>
    <w:rsid w:val="007707D3"/>
    <w:rsid w:val="00770C4B"/>
    <w:rsid w:val="007712F4"/>
    <w:rsid w:val="00772287"/>
    <w:rsid w:val="007724B6"/>
    <w:rsid w:val="0077261F"/>
    <w:rsid w:val="00772647"/>
    <w:rsid w:val="007730F8"/>
    <w:rsid w:val="00773388"/>
    <w:rsid w:val="007733B8"/>
    <w:rsid w:val="00773956"/>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30"/>
    <w:rsid w:val="0078315C"/>
    <w:rsid w:val="007838E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A7930"/>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52F"/>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24A"/>
    <w:rsid w:val="007F6D1B"/>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DDA"/>
    <w:rsid w:val="00805558"/>
    <w:rsid w:val="00807130"/>
    <w:rsid w:val="008071AE"/>
    <w:rsid w:val="008100EE"/>
    <w:rsid w:val="008103FC"/>
    <w:rsid w:val="00810A2A"/>
    <w:rsid w:val="00810E8F"/>
    <w:rsid w:val="008111A8"/>
    <w:rsid w:val="008111D9"/>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5DA2"/>
    <w:rsid w:val="00826E8E"/>
    <w:rsid w:val="008278B8"/>
    <w:rsid w:val="008303D8"/>
    <w:rsid w:val="008307C5"/>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7FB"/>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1FF"/>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D55"/>
    <w:rsid w:val="00881F0E"/>
    <w:rsid w:val="008824F3"/>
    <w:rsid w:val="0088284E"/>
    <w:rsid w:val="00882F14"/>
    <w:rsid w:val="00883007"/>
    <w:rsid w:val="00883526"/>
    <w:rsid w:val="0088400E"/>
    <w:rsid w:val="0088489B"/>
    <w:rsid w:val="00884F76"/>
    <w:rsid w:val="00885B13"/>
    <w:rsid w:val="00885EB8"/>
    <w:rsid w:val="00885FF3"/>
    <w:rsid w:val="0088606A"/>
    <w:rsid w:val="00887DA4"/>
    <w:rsid w:val="00887E54"/>
    <w:rsid w:val="00890457"/>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6CD6"/>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B8D"/>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1FFC"/>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679"/>
    <w:rsid w:val="008E07A2"/>
    <w:rsid w:val="008E0928"/>
    <w:rsid w:val="008E0A1A"/>
    <w:rsid w:val="008E0EB3"/>
    <w:rsid w:val="008E10F0"/>
    <w:rsid w:val="008E1A91"/>
    <w:rsid w:val="008E234B"/>
    <w:rsid w:val="008E240A"/>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1C0"/>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B1"/>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5"/>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786"/>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DB6"/>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4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74B"/>
    <w:rsid w:val="009D0DC3"/>
    <w:rsid w:val="009D0DFB"/>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A6B"/>
    <w:rsid w:val="009D5BE2"/>
    <w:rsid w:val="009D617E"/>
    <w:rsid w:val="009D629F"/>
    <w:rsid w:val="009D64DF"/>
    <w:rsid w:val="009D76C4"/>
    <w:rsid w:val="009D7910"/>
    <w:rsid w:val="009D7E47"/>
    <w:rsid w:val="009E00B0"/>
    <w:rsid w:val="009E032E"/>
    <w:rsid w:val="009E0FC7"/>
    <w:rsid w:val="009E22BB"/>
    <w:rsid w:val="009E37C6"/>
    <w:rsid w:val="009E3C34"/>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3B3"/>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622"/>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57DFB"/>
    <w:rsid w:val="00A608CB"/>
    <w:rsid w:val="00A608CD"/>
    <w:rsid w:val="00A6149F"/>
    <w:rsid w:val="00A61639"/>
    <w:rsid w:val="00A61750"/>
    <w:rsid w:val="00A6353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429"/>
    <w:rsid w:val="00A82E38"/>
    <w:rsid w:val="00A82EA6"/>
    <w:rsid w:val="00A8330E"/>
    <w:rsid w:val="00A83843"/>
    <w:rsid w:val="00A83AD4"/>
    <w:rsid w:val="00A83D79"/>
    <w:rsid w:val="00A84FF4"/>
    <w:rsid w:val="00A850CB"/>
    <w:rsid w:val="00A853B5"/>
    <w:rsid w:val="00A85441"/>
    <w:rsid w:val="00A85697"/>
    <w:rsid w:val="00A859F1"/>
    <w:rsid w:val="00A85A7A"/>
    <w:rsid w:val="00A85DDD"/>
    <w:rsid w:val="00A86271"/>
    <w:rsid w:val="00A86F5F"/>
    <w:rsid w:val="00A875CA"/>
    <w:rsid w:val="00A87CEA"/>
    <w:rsid w:val="00A87DB8"/>
    <w:rsid w:val="00A92066"/>
    <w:rsid w:val="00A924C7"/>
    <w:rsid w:val="00A9283B"/>
    <w:rsid w:val="00A928D3"/>
    <w:rsid w:val="00A92D39"/>
    <w:rsid w:val="00A93E35"/>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81F"/>
    <w:rsid w:val="00AD6E79"/>
    <w:rsid w:val="00AD72AE"/>
    <w:rsid w:val="00AD7661"/>
    <w:rsid w:val="00AD78D6"/>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A52"/>
    <w:rsid w:val="00B45FB0"/>
    <w:rsid w:val="00B460EE"/>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2F31"/>
    <w:rsid w:val="00B634B3"/>
    <w:rsid w:val="00B6378A"/>
    <w:rsid w:val="00B63D57"/>
    <w:rsid w:val="00B64ED3"/>
    <w:rsid w:val="00B64F1E"/>
    <w:rsid w:val="00B6537B"/>
    <w:rsid w:val="00B65CE9"/>
    <w:rsid w:val="00B65E41"/>
    <w:rsid w:val="00B664D2"/>
    <w:rsid w:val="00B66B18"/>
    <w:rsid w:val="00B66C1A"/>
    <w:rsid w:val="00B67408"/>
    <w:rsid w:val="00B679A1"/>
    <w:rsid w:val="00B67AB9"/>
    <w:rsid w:val="00B67DF2"/>
    <w:rsid w:val="00B70686"/>
    <w:rsid w:val="00B708AC"/>
    <w:rsid w:val="00B70D17"/>
    <w:rsid w:val="00B70D2D"/>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65E0"/>
    <w:rsid w:val="00B771FF"/>
    <w:rsid w:val="00B7741F"/>
    <w:rsid w:val="00B7774D"/>
    <w:rsid w:val="00B77E9C"/>
    <w:rsid w:val="00B805D1"/>
    <w:rsid w:val="00B806FF"/>
    <w:rsid w:val="00B8085C"/>
    <w:rsid w:val="00B8087C"/>
    <w:rsid w:val="00B818A9"/>
    <w:rsid w:val="00B818C4"/>
    <w:rsid w:val="00B819BA"/>
    <w:rsid w:val="00B81DA6"/>
    <w:rsid w:val="00B81FF5"/>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59C"/>
    <w:rsid w:val="00B9585F"/>
    <w:rsid w:val="00B95D1E"/>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3DA"/>
    <w:rsid w:val="00BA3A91"/>
    <w:rsid w:val="00BA41BD"/>
    <w:rsid w:val="00BA4948"/>
    <w:rsid w:val="00BA4C13"/>
    <w:rsid w:val="00BA4C34"/>
    <w:rsid w:val="00BA4FC3"/>
    <w:rsid w:val="00BA5154"/>
    <w:rsid w:val="00BA528B"/>
    <w:rsid w:val="00BA52C8"/>
    <w:rsid w:val="00BA6B3A"/>
    <w:rsid w:val="00BA728D"/>
    <w:rsid w:val="00BA76D0"/>
    <w:rsid w:val="00BA7E6F"/>
    <w:rsid w:val="00BB03B5"/>
    <w:rsid w:val="00BB08AA"/>
    <w:rsid w:val="00BB18A0"/>
    <w:rsid w:val="00BB1984"/>
    <w:rsid w:val="00BB1BDE"/>
    <w:rsid w:val="00BB23C8"/>
    <w:rsid w:val="00BB2529"/>
    <w:rsid w:val="00BB2BF2"/>
    <w:rsid w:val="00BB2EFF"/>
    <w:rsid w:val="00BB303E"/>
    <w:rsid w:val="00BB3573"/>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09FD"/>
    <w:rsid w:val="00BC1907"/>
    <w:rsid w:val="00BC1DCA"/>
    <w:rsid w:val="00BC27CB"/>
    <w:rsid w:val="00BC2C5F"/>
    <w:rsid w:val="00BC2E93"/>
    <w:rsid w:val="00BC3287"/>
    <w:rsid w:val="00BC3D3D"/>
    <w:rsid w:val="00BC4048"/>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AD7"/>
    <w:rsid w:val="00BF1B71"/>
    <w:rsid w:val="00BF1F9E"/>
    <w:rsid w:val="00BF2502"/>
    <w:rsid w:val="00BF2626"/>
    <w:rsid w:val="00BF2B76"/>
    <w:rsid w:val="00BF2E16"/>
    <w:rsid w:val="00BF2ECC"/>
    <w:rsid w:val="00BF3797"/>
    <w:rsid w:val="00BF3867"/>
    <w:rsid w:val="00BF38D9"/>
    <w:rsid w:val="00BF3DC0"/>
    <w:rsid w:val="00BF3DE2"/>
    <w:rsid w:val="00BF440F"/>
    <w:rsid w:val="00BF4466"/>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07ACD"/>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E3D"/>
    <w:rsid w:val="00C17F14"/>
    <w:rsid w:val="00C20515"/>
    <w:rsid w:val="00C208CA"/>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8CF"/>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2AA1"/>
    <w:rsid w:val="00C534BC"/>
    <w:rsid w:val="00C537EE"/>
    <w:rsid w:val="00C53DD9"/>
    <w:rsid w:val="00C545E3"/>
    <w:rsid w:val="00C54BFE"/>
    <w:rsid w:val="00C54D07"/>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55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C22"/>
    <w:rsid w:val="00CA4EE5"/>
    <w:rsid w:val="00CA50E1"/>
    <w:rsid w:val="00CA5D91"/>
    <w:rsid w:val="00CA6798"/>
    <w:rsid w:val="00CA739E"/>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684"/>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5E4D"/>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4E65"/>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C07"/>
    <w:rsid w:val="00CE7F23"/>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9C0"/>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BD8"/>
    <w:rsid w:val="00D27E79"/>
    <w:rsid w:val="00D27F0C"/>
    <w:rsid w:val="00D30454"/>
    <w:rsid w:val="00D30503"/>
    <w:rsid w:val="00D30648"/>
    <w:rsid w:val="00D30FDD"/>
    <w:rsid w:val="00D32560"/>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514F"/>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AC9"/>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1FB4"/>
    <w:rsid w:val="00DB22FC"/>
    <w:rsid w:val="00DB24C2"/>
    <w:rsid w:val="00DB3EFB"/>
    <w:rsid w:val="00DB41C1"/>
    <w:rsid w:val="00DB4B41"/>
    <w:rsid w:val="00DB4E8F"/>
    <w:rsid w:val="00DB4ECA"/>
    <w:rsid w:val="00DB4EED"/>
    <w:rsid w:val="00DB4FE7"/>
    <w:rsid w:val="00DB5030"/>
    <w:rsid w:val="00DB5C38"/>
    <w:rsid w:val="00DB5C56"/>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A6E"/>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4CD"/>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0E4"/>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580"/>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5F70"/>
    <w:rsid w:val="00EA6632"/>
    <w:rsid w:val="00EA6AB9"/>
    <w:rsid w:val="00EB1203"/>
    <w:rsid w:val="00EB1A64"/>
    <w:rsid w:val="00EB2392"/>
    <w:rsid w:val="00EB3293"/>
    <w:rsid w:val="00EB36F6"/>
    <w:rsid w:val="00EB38D7"/>
    <w:rsid w:val="00EB4B42"/>
    <w:rsid w:val="00EB53B8"/>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330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B61"/>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82"/>
    <w:rsid w:val="00EE1A94"/>
    <w:rsid w:val="00EE1D08"/>
    <w:rsid w:val="00EE28FB"/>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1A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698"/>
    <w:rsid w:val="00F04B14"/>
    <w:rsid w:val="00F05A28"/>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33B7"/>
    <w:rsid w:val="00F13CE7"/>
    <w:rsid w:val="00F143F7"/>
    <w:rsid w:val="00F148C2"/>
    <w:rsid w:val="00F14A7E"/>
    <w:rsid w:val="00F15725"/>
    <w:rsid w:val="00F16232"/>
    <w:rsid w:val="00F16558"/>
    <w:rsid w:val="00F165B2"/>
    <w:rsid w:val="00F1759B"/>
    <w:rsid w:val="00F17B51"/>
    <w:rsid w:val="00F17CBD"/>
    <w:rsid w:val="00F20094"/>
    <w:rsid w:val="00F21559"/>
    <w:rsid w:val="00F21718"/>
    <w:rsid w:val="00F21774"/>
    <w:rsid w:val="00F21BD4"/>
    <w:rsid w:val="00F22A53"/>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67B6"/>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60FF"/>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4474"/>
    <w:rsid w:val="00F7531C"/>
    <w:rsid w:val="00F7637E"/>
    <w:rsid w:val="00F767A9"/>
    <w:rsid w:val="00F769DB"/>
    <w:rsid w:val="00F76B24"/>
    <w:rsid w:val="00F76DF2"/>
    <w:rsid w:val="00F76E8B"/>
    <w:rsid w:val="00F76F60"/>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315"/>
    <w:rsid w:val="00FA3D27"/>
    <w:rsid w:val="00FA4269"/>
    <w:rsid w:val="00FA4E8C"/>
    <w:rsid w:val="00FA515F"/>
    <w:rsid w:val="00FA5B37"/>
    <w:rsid w:val="00FA5D70"/>
    <w:rsid w:val="00FA67A3"/>
    <w:rsid w:val="00FA7190"/>
    <w:rsid w:val="00FA71F6"/>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6DA"/>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registry.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gistry/iho.i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s://registry.iho.i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3894</Words>
  <Characters>22199</Characters>
  <Application>Microsoft Office Word</Application>
  <DocSecurity>0</DocSecurity>
  <Lines>184</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26041</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cp:revision>
  <cp:lastPrinted>2023-06-09T07:47:00Z</cp:lastPrinted>
  <dcterms:created xsi:type="dcterms:W3CDTF">2025-02-25T03:03:00Z</dcterms:created>
  <dcterms:modified xsi:type="dcterms:W3CDTF">2025-02-25T03:04:00Z</dcterms:modified>
</cp:coreProperties>
</file>