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CEN"/>
            <w:bookmarkStart w:id="50" w:name="LIBTypeTitre"/>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CEN"/>
            <w:bookmarkStart w:id="53" w:name="LibFileEnTete"/>
            <w:bookmarkStart w:id="54" w:name="LibEntete"/>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
            <w:bookmarkStart w:id="57" w:name="LIBASynchroVF"/>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0313E3E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:10</w:t>
                              </w:r>
                              <w:r w:rsidR="0088284E">
                                <w:rPr>
                                  <w:rFonts w:cs="Arial"/>
                                  <w:b/>
                                </w:rPr>
                                <w:t>0</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473F1E9D" w:rsidR="00CE3512" w:rsidRDefault="0088284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Universal Hydrographic Data Model</w:t>
                              </w:r>
                              <w:r w:rsidR="00F22A5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1758A638"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0.1.0</w:t>
                              </w:r>
                              <w:r w:rsidR="00A1344B">
                                <w:rPr>
                                  <w:rFonts w:ascii="Arial" w:hAnsi="Arial" w:cs="HelveticaNeueLT Std Med"/>
                                  <w:b/>
                                  <w:color w:val="00004C"/>
                                  <w:sz w:val="28"/>
                                  <w:szCs w:val="28"/>
                                </w:rPr>
                                <w:t>-</w:t>
                              </w:r>
                              <w:r w:rsidR="0088284E">
                                <w:rPr>
                                  <w:rFonts w:ascii="Arial" w:hAnsi="Arial" w:cs="HelveticaNeueLT Std Med"/>
                                  <w:b/>
                                  <w:color w:val="00004C"/>
                                  <w:sz w:val="28"/>
                                  <w:szCs w:val="28"/>
                                </w:rPr>
                                <w:t>20240823</w:t>
                              </w:r>
                            </w:p>
                            <w:p w14:paraId="7979CF00" w14:textId="2289B104"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w:t>
                              </w:r>
                              <w:r w:rsidR="0088284E">
                                <w:rPr>
                                  <w:rFonts w:ascii="Arial" w:hAnsi="Arial" w:cs="HelveticaNeueLT Std Med"/>
                                  <w:b/>
                                  <w:color w:val="00004C"/>
                                  <w:sz w:val="28"/>
                                  <w:szCs w:val="28"/>
                                </w:rPr>
                                <w:t xml:space="preserve">100 </w:t>
                              </w:r>
                              <w:r>
                                <w:rPr>
                                  <w:rFonts w:ascii="Arial" w:hAnsi="Arial" w:cs="HelveticaNeueLT Std Med"/>
                                  <w:b/>
                                  <w:color w:val="00004C"/>
                                  <w:sz w:val="28"/>
                                  <w:szCs w:val="28"/>
                                </w:rPr>
                                <w:t xml:space="preserve">Edition </w:t>
                              </w:r>
                              <w:r w:rsidR="0088284E">
                                <w:rPr>
                                  <w:rFonts w:ascii="Arial" w:hAnsi="Arial" w:cs="HelveticaNeueLT Std Med"/>
                                  <w:b/>
                                  <w:color w:val="00004C"/>
                                  <w:sz w:val="28"/>
                                  <w:szCs w:val="28"/>
                                </w:rPr>
                                <w:t>5.2.0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0313E3E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:10</w:t>
                        </w:r>
                        <w:r w:rsidR="0088284E">
                          <w:rPr>
                            <w:rFonts w:cs="Arial"/>
                            <w:b/>
                          </w:rPr>
                          <w:t>0</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473F1E9D" w:rsidR="00CE3512" w:rsidRDefault="0088284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Universal Hydrographic Data Model</w:t>
                        </w:r>
                        <w:r w:rsidR="00F22A5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1758A638"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0.1.0</w:t>
                        </w:r>
                        <w:r w:rsidR="00A1344B">
                          <w:rPr>
                            <w:rFonts w:ascii="Arial" w:hAnsi="Arial" w:cs="HelveticaNeueLT Std Med"/>
                            <w:b/>
                            <w:color w:val="00004C"/>
                            <w:sz w:val="28"/>
                            <w:szCs w:val="28"/>
                          </w:rPr>
                          <w:t>-</w:t>
                        </w:r>
                        <w:r w:rsidR="0088284E">
                          <w:rPr>
                            <w:rFonts w:ascii="Arial" w:hAnsi="Arial" w:cs="HelveticaNeueLT Std Med"/>
                            <w:b/>
                            <w:color w:val="00004C"/>
                            <w:sz w:val="28"/>
                            <w:szCs w:val="28"/>
                          </w:rPr>
                          <w:t>20240823</w:t>
                        </w:r>
                      </w:p>
                      <w:p w14:paraId="7979CF00" w14:textId="2289B104"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w:t>
                        </w:r>
                        <w:r w:rsidR="0088284E">
                          <w:rPr>
                            <w:rFonts w:ascii="Arial" w:hAnsi="Arial" w:cs="HelveticaNeueLT Std Med"/>
                            <w:b/>
                            <w:color w:val="00004C"/>
                            <w:sz w:val="28"/>
                            <w:szCs w:val="28"/>
                          </w:rPr>
                          <w:t xml:space="preserve">100 </w:t>
                        </w:r>
                        <w:r>
                          <w:rPr>
                            <w:rFonts w:ascii="Arial" w:hAnsi="Arial" w:cs="HelveticaNeueLT Std Med"/>
                            <w:b/>
                            <w:color w:val="00004C"/>
                            <w:sz w:val="28"/>
                            <w:szCs w:val="28"/>
                          </w:rPr>
                          <w:t xml:space="preserve">Edition </w:t>
                        </w:r>
                        <w:r w:rsidR="0088284E">
                          <w:rPr>
                            <w:rFonts w:ascii="Arial" w:hAnsi="Arial" w:cs="HelveticaNeueLT Std Med"/>
                            <w:b/>
                            <w:color w:val="00004C"/>
                            <w:sz w:val="28"/>
                            <w:szCs w:val="28"/>
                          </w:rPr>
                          <w:t>5.2.0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3" w:name="_Hlk162625566"/>
      <w:r w:rsidRPr="00CF30EA">
        <w:rPr>
          <w:bCs/>
          <w:color w:val="auto"/>
          <w:lang w:val="en-GB"/>
        </w:rPr>
        <w:lastRenderedPageBreak/>
        <w:t>Document History</w:t>
      </w:r>
    </w:p>
    <w:bookmarkEnd w:id="63"/>
    <w:p w14:paraId="292089DF" w14:textId="052B4EBC" w:rsidR="00B943EE" w:rsidRPr="00CF30EA" w:rsidRDefault="00B943EE" w:rsidP="00B943EE">
      <w:pPr>
        <w:spacing w:line="240" w:lineRule="auto"/>
        <w:rPr>
          <w:lang w:val="en-GB"/>
        </w:rPr>
      </w:pPr>
      <w:r w:rsidRPr="00CF30EA">
        <w:rPr>
          <w:lang w:val="en-GB"/>
        </w:rPr>
        <w:t xml:space="preserve">Changes to this Specification are coordinated by the </w:t>
      </w:r>
      <w:r w:rsidR="004B1303">
        <w:rPr>
          <w:rFonts w:eastAsiaTheme="minorEastAsia" w:cs="Arial"/>
          <w:lang w:val="en-GB"/>
        </w:rPr>
        <w:t>IHO S-100 working Group</w:t>
      </w:r>
      <w:r w:rsidRPr="00CF30EA">
        <w:rPr>
          <w:rFonts w:eastAsiaTheme="minorEastAsia" w:cs="Arial"/>
          <w:lang w:val="en-GB"/>
        </w:rPr>
        <w:t xml:space="preserve"> (</w:t>
      </w:r>
      <w:r w:rsidR="004B1303">
        <w:rPr>
          <w:rFonts w:eastAsiaTheme="minorEastAsia" w:cs="Arial"/>
          <w:lang w:val="en-GB"/>
        </w:rPr>
        <w:t>S-100 WG</w:t>
      </w:r>
      <w:r w:rsidRPr="00CF30EA">
        <w:rPr>
          <w:rFonts w:eastAsiaTheme="minorEastAsia" w:cs="Arial"/>
          <w:lang w:val="en-GB"/>
        </w:rPr>
        <w:t>)</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701"/>
        <w:gridCol w:w="2126"/>
        <w:gridCol w:w="3776"/>
      </w:tblGrid>
      <w:tr w:rsidR="002C775A" w:rsidRPr="00CF30EA" w14:paraId="61B80077" w14:textId="77777777" w:rsidTr="00B943EE">
        <w:trPr>
          <w:cantSplit/>
        </w:trPr>
        <w:tc>
          <w:tcPr>
            <w:tcW w:w="1413"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701"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2126"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3776"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2C775A" w:rsidRPr="00CF30EA" w14:paraId="3549A661" w14:textId="77777777" w:rsidTr="00B943EE">
        <w:trPr>
          <w:cantSplit/>
        </w:trPr>
        <w:tc>
          <w:tcPr>
            <w:tcW w:w="1413" w:type="dxa"/>
            <w:shd w:val="clear" w:color="auto" w:fill="auto"/>
          </w:tcPr>
          <w:p w14:paraId="630BB21A" w14:textId="5202A1E3"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52BC8874" w14:textId="356A81CF"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25CBB165" w14:textId="2748F84E"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12612EB6" w14:textId="7657F46D" w:rsidR="002C775A" w:rsidRPr="00CF30EA" w:rsidRDefault="002C775A" w:rsidP="00B943EE">
            <w:pPr>
              <w:suppressLineNumbers/>
              <w:spacing w:before="60" w:after="60" w:line="240" w:lineRule="auto"/>
              <w:jc w:val="left"/>
              <w:rPr>
                <w:lang w:val="en-GB"/>
              </w:rPr>
            </w:pPr>
          </w:p>
        </w:tc>
      </w:tr>
      <w:tr w:rsidR="002C775A" w:rsidRPr="00CF30EA" w14:paraId="77B4FF3A" w14:textId="77777777" w:rsidTr="00B943EE">
        <w:trPr>
          <w:cantSplit/>
        </w:trPr>
        <w:tc>
          <w:tcPr>
            <w:tcW w:w="1413" w:type="dxa"/>
            <w:shd w:val="clear" w:color="auto" w:fill="auto"/>
          </w:tcPr>
          <w:p w14:paraId="65809BCC" w14:textId="1B323D16"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11E5C2AB" w14:textId="08576109"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3669E0A1" w14:textId="664536E2"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16DB5768" w14:textId="4A096A70" w:rsidR="002C775A" w:rsidRPr="00CF30EA" w:rsidRDefault="002C775A" w:rsidP="00B943EE">
            <w:pPr>
              <w:suppressLineNumbers/>
              <w:spacing w:before="60" w:after="60" w:line="240" w:lineRule="auto"/>
              <w:jc w:val="left"/>
              <w:rPr>
                <w:lang w:val="en-GB"/>
              </w:rPr>
            </w:pPr>
          </w:p>
        </w:tc>
      </w:tr>
      <w:tr w:rsidR="002C775A" w:rsidRPr="00CF30EA" w14:paraId="32FCDEB9" w14:textId="77777777" w:rsidTr="00B943EE">
        <w:trPr>
          <w:cantSplit/>
        </w:trPr>
        <w:tc>
          <w:tcPr>
            <w:tcW w:w="1413"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2C775A" w:rsidRPr="00CF30EA" w14:paraId="7BAE32A2" w14:textId="77777777" w:rsidTr="00B943EE">
        <w:trPr>
          <w:cantSplit/>
        </w:trPr>
        <w:tc>
          <w:tcPr>
            <w:tcW w:w="1413"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2C775A" w:rsidRPr="00CF30EA" w14:paraId="4F708FD5" w14:textId="77777777" w:rsidTr="00B943EE">
        <w:trPr>
          <w:cantSplit/>
        </w:trPr>
        <w:tc>
          <w:tcPr>
            <w:tcW w:w="1413"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2C775A" w:rsidRPr="00CF30EA" w14:paraId="73192FF4" w14:textId="77777777" w:rsidTr="00B943EE">
        <w:trPr>
          <w:cantSplit/>
        </w:trPr>
        <w:tc>
          <w:tcPr>
            <w:tcW w:w="1413"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6D6192" w:rsidRPr="00CF30EA" w14:paraId="532FDBC0" w14:textId="77777777" w:rsidTr="00B943EE">
        <w:trPr>
          <w:cantSplit/>
        </w:trPr>
        <w:tc>
          <w:tcPr>
            <w:tcW w:w="1413"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701"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2126"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3776"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64"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64"/>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39C85F1D" w14:textId="7293F417" w:rsidR="007250CC"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75323949" w:history="1">
        <w:r w:rsidR="007250CC" w:rsidRPr="000238C5">
          <w:rPr>
            <w:rStyle w:val="Hyperlink"/>
          </w:rPr>
          <w:t>1</w:t>
        </w:r>
        <w:r w:rsidR="007250CC">
          <w:rPr>
            <w:rFonts w:asciiTheme="minorHAnsi" w:eastAsiaTheme="minorEastAsia" w:hAnsiTheme="minorHAnsi" w:cstheme="minorBidi"/>
            <w:b w:val="0"/>
            <w:kern w:val="2"/>
            <w:sz w:val="24"/>
            <w:szCs w:val="24"/>
            <w:lang w:val="en-US" w:eastAsia="en-US"/>
            <w14:ligatures w14:val="standardContextual"/>
          </w:rPr>
          <w:tab/>
        </w:r>
        <w:r w:rsidR="007250CC" w:rsidRPr="000238C5">
          <w:rPr>
            <w:rStyle w:val="Hyperlink"/>
          </w:rPr>
          <w:t>Introduction</w:t>
        </w:r>
        <w:r w:rsidR="007250CC">
          <w:rPr>
            <w:webHidden/>
          </w:rPr>
          <w:tab/>
        </w:r>
        <w:r w:rsidR="007250CC">
          <w:rPr>
            <w:webHidden/>
          </w:rPr>
          <w:fldChar w:fldCharType="begin"/>
        </w:r>
        <w:r w:rsidR="007250CC">
          <w:rPr>
            <w:webHidden/>
          </w:rPr>
          <w:instrText xml:space="preserve"> PAGEREF _Toc175323949 \h </w:instrText>
        </w:r>
        <w:r w:rsidR="007250CC">
          <w:rPr>
            <w:webHidden/>
          </w:rPr>
        </w:r>
        <w:r w:rsidR="007250CC">
          <w:rPr>
            <w:webHidden/>
          </w:rPr>
          <w:fldChar w:fldCharType="separate"/>
        </w:r>
        <w:r w:rsidR="007250CC">
          <w:rPr>
            <w:webHidden/>
          </w:rPr>
          <w:t>1</w:t>
        </w:r>
        <w:r w:rsidR="007250CC">
          <w:rPr>
            <w:webHidden/>
          </w:rPr>
          <w:fldChar w:fldCharType="end"/>
        </w:r>
      </w:hyperlink>
    </w:p>
    <w:p w14:paraId="56F5BF43" w14:textId="30A24655" w:rsidR="007250CC" w:rsidRDefault="0000000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323950" w:history="1">
        <w:r w:rsidR="007250CC" w:rsidRPr="000238C5">
          <w:rPr>
            <w:rStyle w:val="Hyperlink"/>
          </w:rPr>
          <w:t>1.1</w:t>
        </w:r>
        <w:r w:rsidR="007250CC">
          <w:rPr>
            <w:rFonts w:asciiTheme="minorHAnsi" w:eastAsiaTheme="minorEastAsia" w:hAnsiTheme="minorHAnsi" w:cstheme="minorBidi"/>
            <w:kern w:val="2"/>
            <w:sz w:val="24"/>
            <w:szCs w:val="24"/>
            <w:lang w:val="en-US" w:eastAsia="en-US"/>
            <w14:ligatures w14:val="standardContextual"/>
          </w:rPr>
          <w:tab/>
        </w:r>
        <w:r w:rsidR="007250CC" w:rsidRPr="000238C5">
          <w:rPr>
            <w:rStyle w:val="Hyperlink"/>
          </w:rPr>
          <w:t>Scope</w:t>
        </w:r>
        <w:r w:rsidR="007250CC">
          <w:rPr>
            <w:webHidden/>
          </w:rPr>
          <w:tab/>
        </w:r>
        <w:r w:rsidR="007250CC">
          <w:rPr>
            <w:webHidden/>
          </w:rPr>
          <w:fldChar w:fldCharType="begin"/>
        </w:r>
        <w:r w:rsidR="007250CC">
          <w:rPr>
            <w:webHidden/>
          </w:rPr>
          <w:instrText xml:space="preserve"> PAGEREF _Toc175323950 \h </w:instrText>
        </w:r>
        <w:r w:rsidR="007250CC">
          <w:rPr>
            <w:webHidden/>
          </w:rPr>
        </w:r>
        <w:r w:rsidR="007250CC">
          <w:rPr>
            <w:webHidden/>
          </w:rPr>
          <w:fldChar w:fldCharType="separate"/>
        </w:r>
        <w:r w:rsidR="007250CC">
          <w:rPr>
            <w:webHidden/>
          </w:rPr>
          <w:t>1</w:t>
        </w:r>
        <w:r w:rsidR="007250CC">
          <w:rPr>
            <w:webHidden/>
          </w:rPr>
          <w:fldChar w:fldCharType="end"/>
        </w:r>
      </w:hyperlink>
    </w:p>
    <w:p w14:paraId="2CB7647A" w14:textId="5EE0D5DF" w:rsidR="007250CC" w:rsidRDefault="0000000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323951" w:history="1">
        <w:r w:rsidR="007250CC" w:rsidRPr="000238C5">
          <w:rPr>
            <w:rStyle w:val="Hyperlink"/>
          </w:rPr>
          <w:t>1.2</w:t>
        </w:r>
        <w:r w:rsidR="007250CC">
          <w:rPr>
            <w:rFonts w:asciiTheme="minorHAnsi" w:eastAsiaTheme="minorEastAsia" w:hAnsiTheme="minorHAnsi" w:cstheme="minorBidi"/>
            <w:kern w:val="2"/>
            <w:sz w:val="24"/>
            <w:szCs w:val="24"/>
            <w:lang w:val="en-US" w:eastAsia="en-US"/>
            <w14:ligatures w14:val="standardContextual"/>
          </w:rPr>
          <w:tab/>
        </w:r>
        <w:r w:rsidR="007250CC" w:rsidRPr="000238C5">
          <w:rPr>
            <w:rStyle w:val="Hyperlink"/>
          </w:rPr>
          <w:t>Conformance</w:t>
        </w:r>
        <w:r w:rsidR="007250CC">
          <w:rPr>
            <w:webHidden/>
          </w:rPr>
          <w:tab/>
        </w:r>
        <w:r w:rsidR="007250CC">
          <w:rPr>
            <w:webHidden/>
          </w:rPr>
          <w:fldChar w:fldCharType="begin"/>
        </w:r>
        <w:r w:rsidR="007250CC">
          <w:rPr>
            <w:webHidden/>
          </w:rPr>
          <w:instrText xml:space="preserve"> PAGEREF _Toc175323951 \h </w:instrText>
        </w:r>
        <w:r w:rsidR="007250CC">
          <w:rPr>
            <w:webHidden/>
          </w:rPr>
        </w:r>
        <w:r w:rsidR="007250CC">
          <w:rPr>
            <w:webHidden/>
          </w:rPr>
          <w:fldChar w:fldCharType="separate"/>
        </w:r>
        <w:r w:rsidR="007250CC">
          <w:rPr>
            <w:webHidden/>
          </w:rPr>
          <w:t>1</w:t>
        </w:r>
        <w:r w:rsidR="007250CC">
          <w:rPr>
            <w:webHidden/>
          </w:rPr>
          <w:fldChar w:fldCharType="end"/>
        </w:r>
      </w:hyperlink>
    </w:p>
    <w:p w14:paraId="12966ED2" w14:textId="3DA27AB0" w:rsidR="007250CC" w:rsidRDefault="0000000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323952" w:history="1">
        <w:r w:rsidR="007250CC" w:rsidRPr="000238C5">
          <w:rPr>
            <w:rStyle w:val="Hyperlink"/>
          </w:rPr>
          <w:t>1.3</w:t>
        </w:r>
        <w:r w:rsidR="007250CC">
          <w:rPr>
            <w:rFonts w:asciiTheme="minorHAnsi" w:eastAsiaTheme="minorEastAsia" w:hAnsiTheme="minorHAnsi" w:cstheme="minorBidi"/>
            <w:kern w:val="2"/>
            <w:sz w:val="24"/>
            <w:szCs w:val="24"/>
            <w:lang w:val="en-US" w:eastAsia="en-US"/>
            <w14:ligatures w14:val="standardContextual"/>
          </w:rPr>
          <w:tab/>
        </w:r>
        <w:r w:rsidR="007250CC" w:rsidRPr="000238C5">
          <w:rPr>
            <w:rStyle w:val="Hyperlink"/>
          </w:rPr>
          <w:t>References</w:t>
        </w:r>
        <w:r w:rsidR="007250CC">
          <w:rPr>
            <w:webHidden/>
          </w:rPr>
          <w:tab/>
        </w:r>
        <w:r w:rsidR="007250CC">
          <w:rPr>
            <w:webHidden/>
          </w:rPr>
          <w:fldChar w:fldCharType="begin"/>
        </w:r>
        <w:r w:rsidR="007250CC">
          <w:rPr>
            <w:webHidden/>
          </w:rPr>
          <w:instrText xml:space="preserve"> PAGEREF _Toc175323952 \h </w:instrText>
        </w:r>
        <w:r w:rsidR="007250CC">
          <w:rPr>
            <w:webHidden/>
          </w:rPr>
        </w:r>
        <w:r w:rsidR="007250CC">
          <w:rPr>
            <w:webHidden/>
          </w:rPr>
          <w:fldChar w:fldCharType="separate"/>
        </w:r>
        <w:r w:rsidR="007250CC">
          <w:rPr>
            <w:webHidden/>
          </w:rPr>
          <w:t>1</w:t>
        </w:r>
        <w:r w:rsidR="007250CC">
          <w:rPr>
            <w:webHidden/>
          </w:rPr>
          <w:fldChar w:fldCharType="end"/>
        </w:r>
      </w:hyperlink>
    </w:p>
    <w:p w14:paraId="3026213E" w14:textId="3BC2DB3A" w:rsidR="007250CC" w:rsidRDefault="0000000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5323953" w:history="1">
        <w:r w:rsidR="007250CC" w:rsidRPr="000238C5">
          <w:rPr>
            <w:rStyle w:val="Hyperlink"/>
          </w:rPr>
          <w:t>1.3.1</w:t>
        </w:r>
        <w:r w:rsidR="007250CC">
          <w:rPr>
            <w:rFonts w:asciiTheme="minorHAnsi" w:eastAsiaTheme="minorEastAsia" w:hAnsiTheme="minorHAnsi" w:cstheme="minorBidi"/>
            <w:kern w:val="2"/>
            <w:sz w:val="24"/>
            <w:szCs w:val="24"/>
            <w:lang w:val="en-US" w:eastAsia="en-US"/>
            <w14:ligatures w14:val="standardContextual"/>
          </w:rPr>
          <w:tab/>
        </w:r>
        <w:r w:rsidR="007250CC" w:rsidRPr="000238C5">
          <w:rPr>
            <w:rStyle w:val="Hyperlink"/>
          </w:rPr>
          <w:t>Normative references</w:t>
        </w:r>
        <w:r w:rsidR="007250CC">
          <w:rPr>
            <w:webHidden/>
          </w:rPr>
          <w:tab/>
        </w:r>
        <w:r w:rsidR="007250CC">
          <w:rPr>
            <w:webHidden/>
          </w:rPr>
          <w:fldChar w:fldCharType="begin"/>
        </w:r>
        <w:r w:rsidR="007250CC">
          <w:rPr>
            <w:webHidden/>
          </w:rPr>
          <w:instrText xml:space="preserve"> PAGEREF _Toc175323953 \h </w:instrText>
        </w:r>
        <w:r w:rsidR="007250CC">
          <w:rPr>
            <w:webHidden/>
          </w:rPr>
        </w:r>
        <w:r w:rsidR="007250CC">
          <w:rPr>
            <w:webHidden/>
          </w:rPr>
          <w:fldChar w:fldCharType="separate"/>
        </w:r>
        <w:r w:rsidR="007250CC">
          <w:rPr>
            <w:webHidden/>
          </w:rPr>
          <w:t>1</w:t>
        </w:r>
        <w:r w:rsidR="007250CC">
          <w:rPr>
            <w:webHidden/>
          </w:rPr>
          <w:fldChar w:fldCharType="end"/>
        </w:r>
      </w:hyperlink>
    </w:p>
    <w:p w14:paraId="41D60EC8" w14:textId="09D2C94F" w:rsidR="007250CC" w:rsidRDefault="0000000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5323954" w:history="1">
        <w:r w:rsidR="007250CC" w:rsidRPr="000238C5">
          <w:rPr>
            <w:rStyle w:val="Hyperlink"/>
          </w:rPr>
          <w:t>1.3.2</w:t>
        </w:r>
        <w:r w:rsidR="007250CC">
          <w:rPr>
            <w:rFonts w:asciiTheme="minorHAnsi" w:eastAsiaTheme="minorEastAsia" w:hAnsiTheme="minorHAnsi" w:cstheme="minorBidi"/>
            <w:kern w:val="2"/>
            <w:sz w:val="24"/>
            <w:szCs w:val="24"/>
            <w:lang w:val="en-US" w:eastAsia="en-US"/>
            <w14:ligatures w14:val="standardContextual"/>
          </w:rPr>
          <w:tab/>
        </w:r>
        <w:r w:rsidR="007250CC" w:rsidRPr="000238C5">
          <w:rPr>
            <w:rStyle w:val="Hyperlink"/>
          </w:rPr>
          <w:t>Informative references</w:t>
        </w:r>
        <w:r w:rsidR="007250CC">
          <w:rPr>
            <w:webHidden/>
          </w:rPr>
          <w:tab/>
        </w:r>
        <w:r w:rsidR="007250CC">
          <w:rPr>
            <w:webHidden/>
          </w:rPr>
          <w:fldChar w:fldCharType="begin"/>
        </w:r>
        <w:r w:rsidR="007250CC">
          <w:rPr>
            <w:webHidden/>
          </w:rPr>
          <w:instrText xml:space="preserve"> PAGEREF _Toc175323954 \h </w:instrText>
        </w:r>
        <w:r w:rsidR="007250CC">
          <w:rPr>
            <w:webHidden/>
          </w:rPr>
        </w:r>
        <w:r w:rsidR="007250CC">
          <w:rPr>
            <w:webHidden/>
          </w:rPr>
          <w:fldChar w:fldCharType="separate"/>
        </w:r>
        <w:r w:rsidR="007250CC">
          <w:rPr>
            <w:webHidden/>
          </w:rPr>
          <w:t>1</w:t>
        </w:r>
        <w:r w:rsidR="007250CC">
          <w:rPr>
            <w:webHidden/>
          </w:rPr>
          <w:fldChar w:fldCharType="end"/>
        </w:r>
      </w:hyperlink>
    </w:p>
    <w:p w14:paraId="4C01DE88" w14:textId="519AC8BB" w:rsidR="007250CC" w:rsidRDefault="0000000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323955" w:history="1">
        <w:r w:rsidR="007250CC" w:rsidRPr="000238C5">
          <w:rPr>
            <w:rStyle w:val="Hyperlink"/>
          </w:rPr>
          <w:t>1.4</w:t>
        </w:r>
        <w:r w:rsidR="007250CC">
          <w:rPr>
            <w:rFonts w:asciiTheme="minorHAnsi" w:eastAsiaTheme="minorEastAsia" w:hAnsiTheme="minorHAnsi" w:cstheme="minorBidi"/>
            <w:kern w:val="2"/>
            <w:sz w:val="24"/>
            <w:szCs w:val="24"/>
            <w:lang w:val="en-US" w:eastAsia="en-US"/>
            <w14:ligatures w14:val="standardContextual"/>
          </w:rPr>
          <w:tab/>
        </w:r>
        <w:r w:rsidR="007250CC" w:rsidRPr="000238C5">
          <w:rPr>
            <w:rStyle w:val="Hyperlink"/>
          </w:rPr>
          <w:t>Terms, definitions and abbreviations</w:t>
        </w:r>
        <w:r w:rsidR="007250CC">
          <w:rPr>
            <w:webHidden/>
          </w:rPr>
          <w:tab/>
        </w:r>
        <w:r w:rsidR="007250CC">
          <w:rPr>
            <w:webHidden/>
          </w:rPr>
          <w:fldChar w:fldCharType="begin"/>
        </w:r>
        <w:r w:rsidR="007250CC">
          <w:rPr>
            <w:webHidden/>
          </w:rPr>
          <w:instrText xml:space="preserve"> PAGEREF _Toc175323955 \h </w:instrText>
        </w:r>
        <w:r w:rsidR="007250CC">
          <w:rPr>
            <w:webHidden/>
          </w:rPr>
        </w:r>
        <w:r w:rsidR="007250CC">
          <w:rPr>
            <w:webHidden/>
          </w:rPr>
          <w:fldChar w:fldCharType="separate"/>
        </w:r>
        <w:r w:rsidR="007250CC">
          <w:rPr>
            <w:webHidden/>
          </w:rPr>
          <w:t>1</w:t>
        </w:r>
        <w:r w:rsidR="007250CC">
          <w:rPr>
            <w:webHidden/>
          </w:rPr>
          <w:fldChar w:fldCharType="end"/>
        </w:r>
      </w:hyperlink>
    </w:p>
    <w:p w14:paraId="7EC2D301" w14:textId="49C37263" w:rsidR="007250CC" w:rsidRDefault="0000000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5323956" w:history="1">
        <w:r w:rsidR="007250CC" w:rsidRPr="000238C5">
          <w:rPr>
            <w:rStyle w:val="Hyperlink"/>
          </w:rPr>
          <w:t>1.4.1</w:t>
        </w:r>
        <w:r w:rsidR="007250CC">
          <w:rPr>
            <w:rFonts w:asciiTheme="minorHAnsi" w:eastAsiaTheme="minorEastAsia" w:hAnsiTheme="minorHAnsi" w:cstheme="minorBidi"/>
            <w:kern w:val="2"/>
            <w:sz w:val="24"/>
            <w:szCs w:val="24"/>
            <w:lang w:val="en-US" w:eastAsia="en-US"/>
            <w14:ligatures w14:val="standardContextual"/>
          </w:rPr>
          <w:tab/>
        </w:r>
        <w:r w:rsidR="007250CC" w:rsidRPr="000238C5">
          <w:rPr>
            <w:rStyle w:val="Hyperlink"/>
          </w:rPr>
          <w:t>Terms and definitions</w:t>
        </w:r>
        <w:r w:rsidR="007250CC">
          <w:rPr>
            <w:webHidden/>
          </w:rPr>
          <w:tab/>
        </w:r>
        <w:r w:rsidR="007250CC">
          <w:rPr>
            <w:webHidden/>
          </w:rPr>
          <w:fldChar w:fldCharType="begin"/>
        </w:r>
        <w:r w:rsidR="007250CC">
          <w:rPr>
            <w:webHidden/>
          </w:rPr>
          <w:instrText xml:space="preserve"> PAGEREF _Toc175323956 \h </w:instrText>
        </w:r>
        <w:r w:rsidR="007250CC">
          <w:rPr>
            <w:webHidden/>
          </w:rPr>
        </w:r>
        <w:r w:rsidR="007250CC">
          <w:rPr>
            <w:webHidden/>
          </w:rPr>
          <w:fldChar w:fldCharType="separate"/>
        </w:r>
        <w:r w:rsidR="007250CC">
          <w:rPr>
            <w:webHidden/>
          </w:rPr>
          <w:t>1</w:t>
        </w:r>
        <w:r w:rsidR="007250CC">
          <w:rPr>
            <w:webHidden/>
          </w:rPr>
          <w:fldChar w:fldCharType="end"/>
        </w:r>
      </w:hyperlink>
    </w:p>
    <w:p w14:paraId="1325D822" w14:textId="5DA491CE" w:rsidR="007250CC" w:rsidRDefault="0000000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5323957" w:history="1">
        <w:r w:rsidR="007250CC" w:rsidRPr="000238C5">
          <w:rPr>
            <w:rStyle w:val="Hyperlink"/>
          </w:rPr>
          <w:t>1.4.2</w:t>
        </w:r>
        <w:r w:rsidR="007250CC">
          <w:rPr>
            <w:rFonts w:asciiTheme="minorHAnsi" w:eastAsiaTheme="minorEastAsia" w:hAnsiTheme="minorHAnsi" w:cstheme="minorBidi"/>
            <w:kern w:val="2"/>
            <w:sz w:val="24"/>
            <w:szCs w:val="24"/>
            <w:lang w:val="en-US" w:eastAsia="en-US"/>
            <w14:ligatures w14:val="standardContextual"/>
          </w:rPr>
          <w:tab/>
        </w:r>
        <w:r w:rsidR="007250CC" w:rsidRPr="000238C5">
          <w:rPr>
            <w:rStyle w:val="Hyperlink"/>
          </w:rPr>
          <w:t>Abbreviations</w:t>
        </w:r>
        <w:r w:rsidR="007250CC">
          <w:rPr>
            <w:webHidden/>
          </w:rPr>
          <w:tab/>
        </w:r>
        <w:r w:rsidR="007250CC">
          <w:rPr>
            <w:webHidden/>
          </w:rPr>
          <w:fldChar w:fldCharType="begin"/>
        </w:r>
        <w:r w:rsidR="007250CC">
          <w:rPr>
            <w:webHidden/>
          </w:rPr>
          <w:instrText xml:space="preserve"> PAGEREF _Toc175323957 \h </w:instrText>
        </w:r>
        <w:r w:rsidR="007250CC">
          <w:rPr>
            <w:webHidden/>
          </w:rPr>
        </w:r>
        <w:r w:rsidR="007250CC">
          <w:rPr>
            <w:webHidden/>
          </w:rPr>
          <w:fldChar w:fldCharType="separate"/>
        </w:r>
        <w:r w:rsidR="007250CC">
          <w:rPr>
            <w:webHidden/>
          </w:rPr>
          <w:t>3</w:t>
        </w:r>
        <w:r w:rsidR="007250CC">
          <w:rPr>
            <w:webHidden/>
          </w:rPr>
          <w:fldChar w:fldCharType="end"/>
        </w:r>
      </w:hyperlink>
    </w:p>
    <w:p w14:paraId="2DE1531D" w14:textId="5CF75A9C" w:rsidR="007250CC" w:rsidRDefault="0000000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5323958" w:history="1">
        <w:r w:rsidR="007250CC" w:rsidRPr="000238C5">
          <w:rPr>
            <w:rStyle w:val="Hyperlink"/>
          </w:rPr>
          <w:t>1.4.3</w:t>
        </w:r>
        <w:r w:rsidR="007250CC">
          <w:rPr>
            <w:rFonts w:asciiTheme="minorHAnsi" w:eastAsiaTheme="minorEastAsia" w:hAnsiTheme="minorHAnsi" w:cstheme="minorBidi"/>
            <w:kern w:val="2"/>
            <w:sz w:val="24"/>
            <w:szCs w:val="24"/>
            <w:lang w:val="en-US" w:eastAsia="en-US"/>
            <w14:ligatures w14:val="standardContextual"/>
          </w:rPr>
          <w:tab/>
        </w:r>
        <w:r w:rsidR="007250CC" w:rsidRPr="000238C5">
          <w:rPr>
            <w:rStyle w:val="Hyperlink"/>
          </w:rPr>
          <w:t>Symbols</w:t>
        </w:r>
        <w:r w:rsidR="007250CC">
          <w:rPr>
            <w:webHidden/>
          </w:rPr>
          <w:tab/>
        </w:r>
        <w:r w:rsidR="007250CC">
          <w:rPr>
            <w:webHidden/>
          </w:rPr>
          <w:fldChar w:fldCharType="begin"/>
        </w:r>
        <w:r w:rsidR="007250CC">
          <w:rPr>
            <w:webHidden/>
          </w:rPr>
          <w:instrText xml:space="preserve"> PAGEREF _Toc175323958 \h </w:instrText>
        </w:r>
        <w:r w:rsidR="007250CC">
          <w:rPr>
            <w:webHidden/>
          </w:rPr>
        </w:r>
        <w:r w:rsidR="007250CC">
          <w:rPr>
            <w:webHidden/>
          </w:rPr>
          <w:fldChar w:fldCharType="separate"/>
        </w:r>
        <w:r w:rsidR="007250CC">
          <w:rPr>
            <w:webHidden/>
          </w:rPr>
          <w:t>3</w:t>
        </w:r>
        <w:r w:rsidR="007250CC">
          <w:rPr>
            <w:webHidden/>
          </w:rPr>
          <w:fldChar w:fldCharType="end"/>
        </w:r>
      </w:hyperlink>
    </w:p>
    <w:p w14:paraId="383E534E" w14:textId="24B7C125" w:rsidR="007250CC" w:rsidRDefault="0000000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323959" w:history="1">
        <w:r w:rsidR="007250CC" w:rsidRPr="000238C5">
          <w:rPr>
            <w:rStyle w:val="Hyperlink"/>
          </w:rPr>
          <w:t>1.5</w:t>
        </w:r>
        <w:r w:rsidR="007250CC">
          <w:rPr>
            <w:rFonts w:asciiTheme="minorHAnsi" w:eastAsiaTheme="minorEastAsia" w:hAnsiTheme="minorHAnsi" w:cstheme="minorBidi"/>
            <w:kern w:val="2"/>
            <w:sz w:val="24"/>
            <w:szCs w:val="24"/>
            <w:lang w:val="en-US" w:eastAsia="en-US"/>
            <w14:ligatures w14:val="standardContextual"/>
          </w:rPr>
          <w:tab/>
        </w:r>
        <w:r w:rsidR="007250CC" w:rsidRPr="000238C5">
          <w:rPr>
            <w:rStyle w:val="Hyperlink"/>
          </w:rPr>
          <w:t>Use of language</w:t>
        </w:r>
        <w:r w:rsidR="007250CC">
          <w:rPr>
            <w:webHidden/>
          </w:rPr>
          <w:tab/>
        </w:r>
        <w:r w:rsidR="007250CC">
          <w:rPr>
            <w:webHidden/>
          </w:rPr>
          <w:fldChar w:fldCharType="begin"/>
        </w:r>
        <w:r w:rsidR="007250CC">
          <w:rPr>
            <w:webHidden/>
          </w:rPr>
          <w:instrText xml:space="preserve"> PAGEREF _Toc175323959 \h </w:instrText>
        </w:r>
        <w:r w:rsidR="007250CC">
          <w:rPr>
            <w:webHidden/>
          </w:rPr>
        </w:r>
        <w:r w:rsidR="007250CC">
          <w:rPr>
            <w:webHidden/>
          </w:rPr>
          <w:fldChar w:fldCharType="separate"/>
        </w:r>
        <w:r w:rsidR="007250CC">
          <w:rPr>
            <w:webHidden/>
          </w:rPr>
          <w:t>3</w:t>
        </w:r>
        <w:r w:rsidR="007250CC">
          <w:rPr>
            <w:webHidden/>
          </w:rPr>
          <w:fldChar w:fldCharType="end"/>
        </w:r>
      </w:hyperlink>
    </w:p>
    <w:p w14:paraId="4A0EB406" w14:textId="1DA94664" w:rsidR="007250CC" w:rsidRDefault="0000000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323960" w:history="1">
        <w:r w:rsidR="007250CC" w:rsidRPr="000238C5">
          <w:rPr>
            <w:rStyle w:val="Hyperlink"/>
          </w:rPr>
          <w:t>1.6</w:t>
        </w:r>
        <w:r w:rsidR="007250CC">
          <w:rPr>
            <w:rFonts w:asciiTheme="minorHAnsi" w:eastAsiaTheme="minorEastAsia" w:hAnsiTheme="minorHAnsi" w:cstheme="minorBidi"/>
            <w:kern w:val="2"/>
            <w:sz w:val="24"/>
            <w:szCs w:val="24"/>
            <w:lang w:val="en-US" w:eastAsia="en-US"/>
            <w14:ligatures w14:val="standardContextual"/>
          </w:rPr>
          <w:tab/>
        </w:r>
        <w:r w:rsidR="007250CC" w:rsidRPr="000238C5">
          <w:rPr>
            <w:rStyle w:val="Hyperlink"/>
          </w:rPr>
          <w:t>General description</w:t>
        </w:r>
        <w:r w:rsidR="007250CC">
          <w:rPr>
            <w:webHidden/>
          </w:rPr>
          <w:tab/>
        </w:r>
        <w:r w:rsidR="007250CC">
          <w:rPr>
            <w:webHidden/>
          </w:rPr>
          <w:fldChar w:fldCharType="begin"/>
        </w:r>
        <w:r w:rsidR="007250CC">
          <w:rPr>
            <w:webHidden/>
          </w:rPr>
          <w:instrText xml:space="preserve"> PAGEREF _Toc175323960 \h </w:instrText>
        </w:r>
        <w:r w:rsidR="007250CC">
          <w:rPr>
            <w:webHidden/>
          </w:rPr>
        </w:r>
        <w:r w:rsidR="007250CC">
          <w:rPr>
            <w:webHidden/>
          </w:rPr>
          <w:fldChar w:fldCharType="separate"/>
        </w:r>
        <w:r w:rsidR="007250CC">
          <w:rPr>
            <w:webHidden/>
          </w:rPr>
          <w:t>3</w:t>
        </w:r>
        <w:r w:rsidR="007250CC">
          <w:rPr>
            <w:webHidden/>
          </w:rPr>
          <w:fldChar w:fldCharType="end"/>
        </w:r>
      </w:hyperlink>
    </w:p>
    <w:p w14:paraId="311D181B" w14:textId="2ADE1782" w:rsidR="007250CC" w:rsidRDefault="0000000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323961" w:history="1">
        <w:r w:rsidR="007250CC" w:rsidRPr="000238C5">
          <w:rPr>
            <w:rStyle w:val="Hyperlink"/>
          </w:rPr>
          <w:t>1.7</w:t>
        </w:r>
        <w:r w:rsidR="007250CC">
          <w:rPr>
            <w:rFonts w:asciiTheme="minorHAnsi" w:eastAsiaTheme="minorEastAsia" w:hAnsiTheme="minorHAnsi" w:cstheme="minorBidi"/>
            <w:kern w:val="2"/>
            <w:sz w:val="24"/>
            <w:szCs w:val="24"/>
            <w:lang w:val="en-US" w:eastAsia="en-US"/>
            <w14:ligatures w14:val="standardContextual"/>
          </w:rPr>
          <w:tab/>
        </w:r>
        <w:r w:rsidR="007250CC" w:rsidRPr="000238C5">
          <w:rPr>
            <w:rStyle w:val="Hyperlink"/>
          </w:rPr>
          <w:t>Specification metadata and maintenance</w:t>
        </w:r>
        <w:r w:rsidR="007250CC">
          <w:rPr>
            <w:webHidden/>
          </w:rPr>
          <w:tab/>
        </w:r>
        <w:r w:rsidR="007250CC">
          <w:rPr>
            <w:webHidden/>
          </w:rPr>
          <w:fldChar w:fldCharType="begin"/>
        </w:r>
        <w:r w:rsidR="007250CC">
          <w:rPr>
            <w:webHidden/>
          </w:rPr>
          <w:instrText xml:space="preserve"> PAGEREF _Toc175323961 \h </w:instrText>
        </w:r>
        <w:r w:rsidR="007250CC">
          <w:rPr>
            <w:webHidden/>
          </w:rPr>
        </w:r>
        <w:r w:rsidR="007250CC">
          <w:rPr>
            <w:webHidden/>
          </w:rPr>
          <w:fldChar w:fldCharType="separate"/>
        </w:r>
        <w:r w:rsidR="007250CC">
          <w:rPr>
            <w:webHidden/>
          </w:rPr>
          <w:t>3</w:t>
        </w:r>
        <w:r w:rsidR="007250CC">
          <w:rPr>
            <w:webHidden/>
          </w:rPr>
          <w:fldChar w:fldCharType="end"/>
        </w:r>
      </w:hyperlink>
    </w:p>
    <w:p w14:paraId="44329A0D" w14:textId="5E975BF5" w:rsidR="007250CC" w:rsidRDefault="0000000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5323962" w:history="1">
        <w:r w:rsidR="007250CC" w:rsidRPr="000238C5">
          <w:rPr>
            <w:rStyle w:val="Hyperlink"/>
          </w:rPr>
          <w:t>1.7.1</w:t>
        </w:r>
        <w:r w:rsidR="007250CC">
          <w:rPr>
            <w:rFonts w:asciiTheme="minorHAnsi" w:eastAsiaTheme="minorEastAsia" w:hAnsiTheme="minorHAnsi" w:cstheme="minorBidi"/>
            <w:kern w:val="2"/>
            <w:sz w:val="24"/>
            <w:szCs w:val="24"/>
            <w:lang w:val="en-US" w:eastAsia="en-US"/>
            <w14:ligatures w14:val="standardContextual"/>
          </w:rPr>
          <w:tab/>
        </w:r>
        <w:r w:rsidR="007250CC" w:rsidRPr="000238C5">
          <w:rPr>
            <w:rStyle w:val="Hyperlink"/>
          </w:rPr>
          <w:t>Specification metadata</w:t>
        </w:r>
        <w:r w:rsidR="007250CC">
          <w:rPr>
            <w:webHidden/>
          </w:rPr>
          <w:tab/>
        </w:r>
        <w:r w:rsidR="007250CC">
          <w:rPr>
            <w:webHidden/>
          </w:rPr>
          <w:fldChar w:fldCharType="begin"/>
        </w:r>
        <w:r w:rsidR="007250CC">
          <w:rPr>
            <w:webHidden/>
          </w:rPr>
          <w:instrText xml:space="preserve"> PAGEREF _Toc175323962 \h </w:instrText>
        </w:r>
        <w:r w:rsidR="007250CC">
          <w:rPr>
            <w:webHidden/>
          </w:rPr>
        </w:r>
        <w:r w:rsidR="007250CC">
          <w:rPr>
            <w:webHidden/>
          </w:rPr>
          <w:fldChar w:fldCharType="separate"/>
        </w:r>
        <w:r w:rsidR="007250CC">
          <w:rPr>
            <w:webHidden/>
          </w:rPr>
          <w:t>3</w:t>
        </w:r>
        <w:r w:rsidR="007250CC">
          <w:rPr>
            <w:webHidden/>
          </w:rPr>
          <w:fldChar w:fldCharType="end"/>
        </w:r>
      </w:hyperlink>
    </w:p>
    <w:p w14:paraId="644CC12F" w14:textId="6A79A040" w:rsidR="007250CC" w:rsidRDefault="0000000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5323963" w:history="1">
        <w:r w:rsidR="007250CC" w:rsidRPr="000238C5">
          <w:rPr>
            <w:rStyle w:val="Hyperlink"/>
          </w:rPr>
          <w:t>1.7.2</w:t>
        </w:r>
        <w:r w:rsidR="007250CC">
          <w:rPr>
            <w:rFonts w:asciiTheme="minorHAnsi" w:eastAsiaTheme="minorEastAsia" w:hAnsiTheme="minorHAnsi" w:cstheme="minorBidi"/>
            <w:kern w:val="2"/>
            <w:sz w:val="24"/>
            <w:szCs w:val="24"/>
            <w:lang w:val="en-US" w:eastAsia="en-US"/>
            <w14:ligatures w14:val="standardContextual"/>
          </w:rPr>
          <w:tab/>
        </w:r>
        <w:r w:rsidR="007250CC" w:rsidRPr="000238C5">
          <w:rPr>
            <w:rStyle w:val="Hyperlink"/>
          </w:rPr>
          <w:t>Specification maintenance</w:t>
        </w:r>
        <w:r w:rsidR="007250CC">
          <w:rPr>
            <w:webHidden/>
          </w:rPr>
          <w:tab/>
        </w:r>
        <w:r w:rsidR="007250CC">
          <w:rPr>
            <w:webHidden/>
          </w:rPr>
          <w:fldChar w:fldCharType="begin"/>
        </w:r>
        <w:r w:rsidR="007250CC">
          <w:rPr>
            <w:webHidden/>
          </w:rPr>
          <w:instrText xml:space="preserve"> PAGEREF _Toc175323963 \h </w:instrText>
        </w:r>
        <w:r w:rsidR="007250CC">
          <w:rPr>
            <w:webHidden/>
          </w:rPr>
        </w:r>
        <w:r w:rsidR="007250CC">
          <w:rPr>
            <w:webHidden/>
          </w:rPr>
          <w:fldChar w:fldCharType="separate"/>
        </w:r>
        <w:r w:rsidR="007250CC">
          <w:rPr>
            <w:webHidden/>
          </w:rPr>
          <w:t>4</w:t>
        </w:r>
        <w:r w:rsidR="007250CC">
          <w:rPr>
            <w:webHidden/>
          </w:rPr>
          <w:fldChar w:fldCharType="end"/>
        </w:r>
      </w:hyperlink>
    </w:p>
    <w:p w14:paraId="6F9C0775" w14:textId="79878B3F" w:rsidR="007250CC" w:rsidRDefault="00000000">
      <w:pPr>
        <w:pStyle w:val="TOC1"/>
        <w:rPr>
          <w:rFonts w:asciiTheme="minorHAnsi" w:eastAsiaTheme="minorEastAsia" w:hAnsiTheme="minorHAnsi" w:cstheme="minorBidi"/>
          <w:b w:val="0"/>
          <w:kern w:val="2"/>
          <w:sz w:val="24"/>
          <w:szCs w:val="24"/>
          <w:lang w:val="en-US" w:eastAsia="en-US"/>
          <w14:ligatures w14:val="standardContextual"/>
        </w:rPr>
      </w:pPr>
      <w:hyperlink w:anchor="_Toc175323964" w:history="1">
        <w:r w:rsidR="007250CC" w:rsidRPr="000238C5">
          <w:rPr>
            <w:rStyle w:val="Hyperlink"/>
          </w:rPr>
          <w:t>2</w:t>
        </w:r>
        <w:r w:rsidR="007250CC">
          <w:rPr>
            <w:rFonts w:asciiTheme="minorHAnsi" w:eastAsiaTheme="minorEastAsia" w:hAnsiTheme="minorHAnsi" w:cstheme="minorBidi"/>
            <w:b w:val="0"/>
            <w:kern w:val="2"/>
            <w:sz w:val="24"/>
            <w:szCs w:val="24"/>
            <w:lang w:val="en-US" w:eastAsia="en-US"/>
            <w14:ligatures w14:val="standardContextual"/>
          </w:rPr>
          <w:tab/>
        </w:r>
        <w:r w:rsidR="007250CC" w:rsidRPr="000238C5">
          <w:rPr>
            <w:rStyle w:val="Hyperlink"/>
          </w:rPr>
          <w:t>Check Structure</w:t>
        </w:r>
        <w:r w:rsidR="007250CC">
          <w:rPr>
            <w:webHidden/>
          </w:rPr>
          <w:tab/>
        </w:r>
        <w:r w:rsidR="007250CC">
          <w:rPr>
            <w:webHidden/>
          </w:rPr>
          <w:fldChar w:fldCharType="begin"/>
        </w:r>
        <w:r w:rsidR="007250CC">
          <w:rPr>
            <w:webHidden/>
          </w:rPr>
          <w:instrText xml:space="preserve"> PAGEREF _Toc175323964 \h </w:instrText>
        </w:r>
        <w:r w:rsidR="007250CC">
          <w:rPr>
            <w:webHidden/>
          </w:rPr>
        </w:r>
        <w:r w:rsidR="007250CC">
          <w:rPr>
            <w:webHidden/>
          </w:rPr>
          <w:fldChar w:fldCharType="separate"/>
        </w:r>
        <w:r w:rsidR="007250CC">
          <w:rPr>
            <w:webHidden/>
          </w:rPr>
          <w:t>5</w:t>
        </w:r>
        <w:r w:rsidR="007250CC">
          <w:rPr>
            <w:webHidden/>
          </w:rPr>
          <w:fldChar w:fldCharType="end"/>
        </w:r>
      </w:hyperlink>
    </w:p>
    <w:p w14:paraId="4FD6F61C" w14:textId="54D75E3B" w:rsidR="007250CC" w:rsidRDefault="00000000">
      <w:pPr>
        <w:pStyle w:val="TOC1"/>
        <w:rPr>
          <w:rFonts w:asciiTheme="minorHAnsi" w:eastAsiaTheme="minorEastAsia" w:hAnsiTheme="minorHAnsi" w:cstheme="minorBidi"/>
          <w:b w:val="0"/>
          <w:kern w:val="2"/>
          <w:sz w:val="24"/>
          <w:szCs w:val="24"/>
          <w:lang w:val="en-US" w:eastAsia="en-US"/>
          <w14:ligatures w14:val="standardContextual"/>
        </w:rPr>
      </w:pPr>
      <w:hyperlink w:anchor="_Toc175323965" w:history="1">
        <w:r w:rsidR="007250CC" w:rsidRPr="000238C5">
          <w:rPr>
            <w:rStyle w:val="Hyperlink"/>
          </w:rPr>
          <w:t>3</w:t>
        </w:r>
        <w:r w:rsidR="007250CC">
          <w:rPr>
            <w:rFonts w:asciiTheme="minorHAnsi" w:eastAsiaTheme="minorEastAsia" w:hAnsiTheme="minorHAnsi" w:cstheme="minorBidi"/>
            <w:b w:val="0"/>
            <w:kern w:val="2"/>
            <w:sz w:val="24"/>
            <w:szCs w:val="24"/>
            <w:lang w:val="en-US" w:eastAsia="en-US"/>
            <w14:ligatures w14:val="standardContextual"/>
          </w:rPr>
          <w:tab/>
        </w:r>
        <w:r w:rsidR="007250CC" w:rsidRPr="000238C5">
          <w:rPr>
            <w:rStyle w:val="Hyperlink"/>
          </w:rPr>
          <w:t>Check Syntax</w:t>
        </w:r>
        <w:r w:rsidR="007250CC">
          <w:rPr>
            <w:webHidden/>
          </w:rPr>
          <w:tab/>
        </w:r>
        <w:r w:rsidR="007250CC">
          <w:rPr>
            <w:webHidden/>
          </w:rPr>
          <w:fldChar w:fldCharType="begin"/>
        </w:r>
        <w:r w:rsidR="007250CC">
          <w:rPr>
            <w:webHidden/>
          </w:rPr>
          <w:instrText xml:space="preserve"> PAGEREF _Toc175323965 \h </w:instrText>
        </w:r>
        <w:r w:rsidR="007250CC">
          <w:rPr>
            <w:webHidden/>
          </w:rPr>
        </w:r>
        <w:r w:rsidR="007250CC">
          <w:rPr>
            <w:webHidden/>
          </w:rPr>
          <w:fldChar w:fldCharType="separate"/>
        </w:r>
        <w:r w:rsidR="007250CC">
          <w:rPr>
            <w:webHidden/>
          </w:rPr>
          <w:t>5</w:t>
        </w:r>
        <w:r w:rsidR="007250CC">
          <w:rPr>
            <w:webHidden/>
          </w:rPr>
          <w:fldChar w:fldCharType="end"/>
        </w:r>
      </w:hyperlink>
    </w:p>
    <w:p w14:paraId="04AC6B83" w14:textId="324FD5C6" w:rsidR="007250CC" w:rsidRDefault="00000000">
      <w:pPr>
        <w:pStyle w:val="TOC1"/>
        <w:rPr>
          <w:rFonts w:asciiTheme="minorHAnsi" w:eastAsiaTheme="minorEastAsia" w:hAnsiTheme="minorHAnsi" w:cstheme="minorBidi"/>
          <w:b w:val="0"/>
          <w:kern w:val="2"/>
          <w:sz w:val="24"/>
          <w:szCs w:val="24"/>
          <w:lang w:val="en-US" w:eastAsia="en-US"/>
          <w14:ligatures w14:val="standardContextual"/>
        </w:rPr>
      </w:pPr>
      <w:hyperlink w:anchor="_Toc175323966" w:history="1">
        <w:r w:rsidR="007250CC" w:rsidRPr="000238C5">
          <w:rPr>
            <w:rStyle w:val="Hyperlink"/>
          </w:rPr>
          <w:t>4</w:t>
        </w:r>
        <w:r w:rsidR="007250CC">
          <w:rPr>
            <w:rFonts w:asciiTheme="minorHAnsi" w:eastAsiaTheme="minorEastAsia" w:hAnsiTheme="minorHAnsi" w:cstheme="minorBidi"/>
            <w:b w:val="0"/>
            <w:kern w:val="2"/>
            <w:sz w:val="24"/>
            <w:szCs w:val="24"/>
            <w:lang w:val="en-US" w:eastAsia="en-US"/>
            <w14:ligatures w14:val="standardContextual"/>
          </w:rPr>
          <w:tab/>
        </w:r>
        <w:r w:rsidR="007250CC" w:rsidRPr="000238C5">
          <w:rPr>
            <w:rStyle w:val="Hyperlink"/>
          </w:rPr>
          <w:t>Organisation</w:t>
        </w:r>
        <w:r w:rsidR="007250CC">
          <w:rPr>
            <w:webHidden/>
          </w:rPr>
          <w:tab/>
        </w:r>
        <w:r w:rsidR="007250CC">
          <w:rPr>
            <w:webHidden/>
          </w:rPr>
          <w:fldChar w:fldCharType="begin"/>
        </w:r>
        <w:r w:rsidR="007250CC">
          <w:rPr>
            <w:webHidden/>
          </w:rPr>
          <w:instrText xml:space="preserve"> PAGEREF _Toc175323966 \h </w:instrText>
        </w:r>
        <w:r w:rsidR="007250CC">
          <w:rPr>
            <w:webHidden/>
          </w:rPr>
        </w:r>
        <w:r w:rsidR="007250CC">
          <w:rPr>
            <w:webHidden/>
          </w:rPr>
          <w:fldChar w:fldCharType="separate"/>
        </w:r>
        <w:r w:rsidR="007250CC">
          <w:rPr>
            <w:webHidden/>
          </w:rPr>
          <w:t>5</w:t>
        </w:r>
        <w:r w:rsidR="007250CC">
          <w:rPr>
            <w:webHidden/>
          </w:rPr>
          <w:fldChar w:fldCharType="end"/>
        </w:r>
      </w:hyperlink>
    </w:p>
    <w:p w14:paraId="65A5442C" w14:textId="28CBFA31" w:rsidR="007250CC" w:rsidRDefault="00000000">
      <w:pPr>
        <w:pStyle w:val="TOC1"/>
        <w:rPr>
          <w:rFonts w:asciiTheme="minorHAnsi" w:eastAsiaTheme="minorEastAsia" w:hAnsiTheme="minorHAnsi" w:cstheme="minorBidi"/>
          <w:b w:val="0"/>
          <w:kern w:val="2"/>
          <w:sz w:val="24"/>
          <w:szCs w:val="24"/>
          <w:lang w:val="en-US" w:eastAsia="en-US"/>
          <w14:ligatures w14:val="standardContextual"/>
        </w:rPr>
      </w:pPr>
      <w:hyperlink w:anchor="_Toc175323967" w:history="1">
        <w:r w:rsidR="007250CC" w:rsidRPr="000238C5">
          <w:rPr>
            <w:rStyle w:val="Hyperlink"/>
          </w:rPr>
          <w:t>5</w:t>
        </w:r>
        <w:r w:rsidR="007250CC">
          <w:rPr>
            <w:rFonts w:asciiTheme="minorHAnsi" w:eastAsiaTheme="minorEastAsia" w:hAnsiTheme="minorHAnsi" w:cstheme="minorBidi"/>
            <w:b w:val="0"/>
            <w:kern w:val="2"/>
            <w:sz w:val="24"/>
            <w:szCs w:val="24"/>
            <w:lang w:val="en-US" w:eastAsia="en-US"/>
            <w14:ligatures w14:val="standardContextual"/>
          </w:rPr>
          <w:tab/>
        </w:r>
        <w:r w:rsidR="007250CC" w:rsidRPr="000238C5">
          <w:rPr>
            <w:rStyle w:val="Hyperlink"/>
          </w:rPr>
          <w:t>Check Application Sequence</w:t>
        </w:r>
        <w:r w:rsidR="007250CC">
          <w:rPr>
            <w:webHidden/>
          </w:rPr>
          <w:tab/>
        </w:r>
        <w:r w:rsidR="007250CC">
          <w:rPr>
            <w:webHidden/>
          </w:rPr>
          <w:fldChar w:fldCharType="begin"/>
        </w:r>
        <w:r w:rsidR="007250CC">
          <w:rPr>
            <w:webHidden/>
          </w:rPr>
          <w:instrText xml:space="preserve"> PAGEREF _Toc175323967 \h </w:instrText>
        </w:r>
        <w:r w:rsidR="007250CC">
          <w:rPr>
            <w:webHidden/>
          </w:rPr>
        </w:r>
        <w:r w:rsidR="007250CC">
          <w:rPr>
            <w:webHidden/>
          </w:rPr>
          <w:fldChar w:fldCharType="separate"/>
        </w:r>
        <w:r w:rsidR="007250CC">
          <w:rPr>
            <w:webHidden/>
          </w:rPr>
          <w:t>5</w:t>
        </w:r>
        <w:r w:rsidR="007250CC">
          <w:rPr>
            <w:webHidden/>
          </w:rPr>
          <w:fldChar w:fldCharType="end"/>
        </w:r>
      </w:hyperlink>
    </w:p>
    <w:p w14:paraId="1035460C" w14:textId="60BA59C9" w:rsidR="007250CC" w:rsidRDefault="0000000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323968" w:history="1">
        <w:r w:rsidR="007250CC" w:rsidRPr="000238C5">
          <w:rPr>
            <w:rStyle w:val="Hyperlink"/>
          </w:rPr>
          <w:t>5.1</w:t>
        </w:r>
        <w:r w:rsidR="007250CC">
          <w:rPr>
            <w:rFonts w:asciiTheme="minorHAnsi" w:eastAsiaTheme="minorEastAsia" w:hAnsiTheme="minorHAnsi" w:cstheme="minorBidi"/>
            <w:kern w:val="2"/>
            <w:sz w:val="24"/>
            <w:szCs w:val="24"/>
            <w:lang w:val="en-US" w:eastAsia="en-US"/>
            <w14:ligatures w14:val="standardContextual"/>
          </w:rPr>
          <w:tab/>
        </w:r>
        <w:r w:rsidR="007250CC" w:rsidRPr="000238C5">
          <w:rPr>
            <w:rStyle w:val="Hyperlink"/>
          </w:rPr>
          <w:t>Applicable subset</w:t>
        </w:r>
        <w:r w:rsidR="007250CC">
          <w:rPr>
            <w:webHidden/>
          </w:rPr>
          <w:tab/>
        </w:r>
        <w:r w:rsidR="007250CC">
          <w:rPr>
            <w:webHidden/>
          </w:rPr>
          <w:fldChar w:fldCharType="begin"/>
        </w:r>
        <w:r w:rsidR="007250CC">
          <w:rPr>
            <w:webHidden/>
          </w:rPr>
          <w:instrText xml:space="preserve"> PAGEREF _Toc175323968 \h </w:instrText>
        </w:r>
        <w:r w:rsidR="007250CC">
          <w:rPr>
            <w:webHidden/>
          </w:rPr>
        </w:r>
        <w:r w:rsidR="007250CC">
          <w:rPr>
            <w:webHidden/>
          </w:rPr>
          <w:fldChar w:fldCharType="separate"/>
        </w:r>
        <w:r w:rsidR="007250CC">
          <w:rPr>
            <w:webHidden/>
          </w:rPr>
          <w:t>5</w:t>
        </w:r>
        <w:r w:rsidR="007250CC">
          <w:rPr>
            <w:webHidden/>
          </w:rPr>
          <w:fldChar w:fldCharType="end"/>
        </w:r>
      </w:hyperlink>
    </w:p>
    <w:p w14:paraId="66CCE9B6" w14:textId="3225A75A" w:rsidR="007250CC" w:rsidRDefault="0000000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323969" w:history="1">
        <w:r w:rsidR="007250CC" w:rsidRPr="000238C5">
          <w:rPr>
            <w:rStyle w:val="Hyperlink"/>
          </w:rPr>
          <w:t>5.2</w:t>
        </w:r>
        <w:r w:rsidR="007250CC">
          <w:rPr>
            <w:rFonts w:asciiTheme="minorHAnsi" w:eastAsiaTheme="minorEastAsia" w:hAnsiTheme="minorHAnsi" w:cstheme="minorBidi"/>
            <w:kern w:val="2"/>
            <w:sz w:val="24"/>
            <w:szCs w:val="24"/>
            <w:lang w:val="en-US" w:eastAsia="en-US"/>
            <w14:ligatures w14:val="standardContextual"/>
          </w:rPr>
          <w:tab/>
        </w:r>
        <w:r w:rsidR="007250CC" w:rsidRPr="000238C5">
          <w:rPr>
            <w:rStyle w:val="Hyperlink"/>
          </w:rPr>
          <w:t>Application sequence</w:t>
        </w:r>
        <w:r w:rsidR="007250CC">
          <w:rPr>
            <w:webHidden/>
          </w:rPr>
          <w:tab/>
        </w:r>
        <w:r w:rsidR="007250CC">
          <w:rPr>
            <w:webHidden/>
          </w:rPr>
          <w:fldChar w:fldCharType="begin"/>
        </w:r>
        <w:r w:rsidR="007250CC">
          <w:rPr>
            <w:webHidden/>
          </w:rPr>
          <w:instrText xml:space="preserve"> PAGEREF _Toc175323969 \h </w:instrText>
        </w:r>
        <w:r w:rsidR="007250CC">
          <w:rPr>
            <w:webHidden/>
          </w:rPr>
        </w:r>
        <w:r w:rsidR="007250CC">
          <w:rPr>
            <w:webHidden/>
          </w:rPr>
          <w:fldChar w:fldCharType="separate"/>
        </w:r>
        <w:r w:rsidR="007250CC">
          <w:rPr>
            <w:webHidden/>
          </w:rPr>
          <w:t>5</w:t>
        </w:r>
        <w:r w:rsidR="007250CC">
          <w:rPr>
            <w:webHidden/>
          </w:rPr>
          <w:fldChar w:fldCharType="end"/>
        </w:r>
      </w:hyperlink>
    </w:p>
    <w:p w14:paraId="5E2EE387" w14:textId="0036F912" w:rsidR="007250CC" w:rsidRDefault="00000000">
      <w:pPr>
        <w:pStyle w:val="TOC1"/>
        <w:rPr>
          <w:rFonts w:asciiTheme="minorHAnsi" w:eastAsiaTheme="minorEastAsia" w:hAnsiTheme="minorHAnsi" w:cstheme="minorBidi"/>
          <w:b w:val="0"/>
          <w:kern w:val="2"/>
          <w:sz w:val="24"/>
          <w:szCs w:val="24"/>
          <w:lang w:val="en-US" w:eastAsia="en-US"/>
          <w14:ligatures w14:val="standardContextual"/>
        </w:rPr>
      </w:pPr>
      <w:hyperlink w:anchor="_Toc175323970" w:history="1">
        <w:r w:rsidR="007250CC" w:rsidRPr="000238C5">
          <w:rPr>
            <w:rStyle w:val="Hyperlink"/>
          </w:rPr>
          <w:t>6</w:t>
        </w:r>
        <w:r w:rsidR="007250CC">
          <w:rPr>
            <w:rFonts w:asciiTheme="minorHAnsi" w:eastAsiaTheme="minorEastAsia" w:hAnsiTheme="minorHAnsi" w:cstheme="minorBidi"/>
            <w:b w:val="0"/>
            <w:kern w:val="2"/>
            <w:sz w:val="24"/>
            <w:szCs w:val="24"/>
            <w:lang w:val="en-US" w:eastAsia="en-US"/>
            <w14:ligatures w14:val="standardContextual"/>
          </w:rPr>
          <w:tab/>
        </w:r>
        <w:r w:rsidR="007250CC" w:rsidRPr="000238C5">
          <w:rPr>
            <w:rStyle w:val="Hyperlink"/>
          </w:rPr>
          <w:t>Check Classification</w:t>
        </w:r>
        <w:r w:rsidR="007250CC">
          <w:rPr>
            <w:webHidden/>
          </w:rPr>
          <w:tab/>
        </w:r>
        <w:r w:rsidR="007250CC">
          <w:rPr>
            <w:webHidden/>
          </w:rPr>
          <w:fldChar w:fldCharType="begin"/>
        </w:r>
        <w:r w:rsidR="007250CC">
          <w:rPr>
            <w:webHidden/>
          </w:rPr>
          <w:instrText xml:space="preserve"> PAGEREF _Toc175323970 \h </w:instrText>
        </w:r>
        <w:r w:rsidR="007250CC">
          <w:rPr>
            <w:webHidden/>
          </w:rPr>
        </w:r>
        <w:r w:rsidR="007250CC">
          <w:rPr>
            <w:webHidden/>
          </w:rPr>
          <w:fldChar w:fldCharType="separate"/>
        </w:r>
        <w:r w:rsidR="007250CC">
          <w:rPr>
            <w:webHidden/>
          </w:rPr>
          <w:t>6</w:t>
        </w:r>
        <w:r w:rsidR="007250CC">
          <w:rPr>
            <w:webHidden/>
          </w:rPr>
          <w:fldChar w:fldCharType="end"/>
        </w:r>
      </w:hyperlink>
    </w:p>
    <w:p w14:paraId="47DB87E9" w14:textId="5D2FC578" w:rsidR="007250CC" w:rsidRDefault="00000000">
      <w:pPr>
        <w:pStyle w:val="TOC1"/>
        <w:rPr>
          <w:rFonts w:asciiTheme="minorHAnsi" w:eastAsiaTheme="minorEastAsia" w:hAnsiTheme="minorHAnsi" w:cstheme="minorBidi"/>
          <w:b w:val="0"/>
          <w:kern w:val="2"/>
          <w:sz w:val="24"/>
          <w:szCs w:val="24"/>
          <w:lang w:val="en-US" w:eastAsia="en-US"/>
          <w14:ligatures w14:val="standardContextual"/>
        </w:rPr>
      </w:pPr>
      <w:hyperlink w:anchor="_Toc175323971" w:history="1">
        <w:r w:rsidR="007250CC" w:rsidRPr="000238C5">
          <w:rPr>
            <w:rStyle w:val="Hyperlink"/>
          </w:rPr>
          <w:t>7</w:t>
        </w:r>
        <w:r w:rsidR="007250CC">
          <w:rPr>
            <w:rFonts w:asciiTheme="minorHAnsi" w:eastAsiaTheme="minorEastAsia" w:hAnsiTheme="minorHAnsi" w:cstheme="minorBidi"/>
            <w:b w:val="0"/>
            <w:kern w:val="2"/>
            <w:sz w:val="24"/>
            <w:szCs w:val="24"/>
            <w:lang w:val="en-US" w:eastAsia="en-US"/>
            <w14:ligatures w14:val="standardContextual"/>
          </w:rPr>
          <w:tab/>
        </w:r>
        <w:r w:rsidR="007250CC" w:rsidRPr="000238C5">
          <w:rPr>
            <w:rStyle w:val="Hyperlink"/>
          </w:rPr>
          <w:t>Geometry and Spatial Operators</w:t>
        </w:r>
        <w:r w:rsidR="007250CC">
          <w:rPr>
            <w:webHidden/>
          </w:rPr>
          <w:tab/>
        </w:r>
        <w:r w:rsidR="007250CC">
          <w:rPr>
            <w:webHidden/>
          </w:rPr>
          <w:fldChar w:fldCharType="begin"/>
        </w:r>
        <w:r w:rsidR="007250CC">
          <w:rPr>
            <w:webHidden/>
          </w:rPr>
          <w:instrText xml:space="preserve"> PAGEREF _Toc175323971 \h </w:instrText>
        </w:r>
        <w:r w:rsidR="007250CC">
          <w:rPr>
            <w:webHidden/>
          </w:rPr>
        </w:r>
        <w:r w:rsidR="007250CC">
          <w:rPr>
            <w:webHidden/>
          </w:rPr>
          <w:fldChar w:fldCharType="separate"/>
        </w:r>
        <w:r w:rsidR="007250CC">
          <w:rPr>
            <w:webHidden/>
          </w:rPr>
          <w:t>6</w:t>
        </w:r>
        <w:r w:rsidR="007250CC">
          <w:rPr>
            <w:webHidden/>
          </w:rPr>
          <w:fldChar w:fldCharType="end"/>
        </w:r>
      </w:hyperlink>
    </w:p>
    <w:p w14:paraId="4BF9D5A1" w14:textId="5450EF5E" w:rsidR="007250CC" w:rsidRDefault="00000000">
      <w:pPr>
        <w:pStyle w:val="TOC1"/>
        <w:rPr>
          <w:rFonts w:asciiTheme="minorHAnsi" w:eastAsiaTheme="minorEastAsia" w:hAnsiTheme="minorHAnsi" w:cstheme="minorBidi"/>
          <w:b w:val="0"/>
          <w:kern w:val="2"/>
          <w:sz w:val="24"/>
          <w:szCs w:val="24"/>
          <w:lang w:val="en-US" w:eastAsia="en-US"/>
          <w14:ligatures w14:val="standardContextual"/>
        </w:rPr>
      </w:pPr>
      <w:hyperlink w:anchor="_Toc175323972" w:history="1">
        <w:r w:rsidR="007250CC" w:rsidRPr="000238C5">
          <w:rPr>
            <w:rStyle w:val="Hyperlink"/>
          </w:rPr>
          <w:t>8</w:t>
        </w:r>
        <w:r w:rsidR="007250CC">
          <w:rPr>
            <w:rFonts w:asciiTheme="minorHAnsi" w:eastAsiaTheme="minorEastAsia" w:hAnsiTheme="minorHAnsi" w:cstheme="minorBidi"/>
            <w:b w:val="0"/>
            <w:kern w:val="2"/>
            <w:sz w:val="24"/>
            <w:szCs w:val="24"/>
            <w:lang w:val="en-US" w:eastAsia="en-US"/>
            <w14:ligatures w14:val="standardContextual"/>
          </w:rPr>
          <w:tab/>
        </w:r>
        <w:r w:rsidR="007250CC" w:rsidRPr="000238C5">
          <w:rPr>
            <w:rStyle w:val="Hyperlink"/>
          </w:rPr>
          <w:t>Other Components of this Specification</w:t>
        </w:r>
        <w:r w:rsidR="007250CC">
          <w:rPr>
            <w:webHidden/>
          </w:rPr>
          <w:tab/>
        </w:r>
        <w:r w:rsidR="007250CC">
          <w:rPr>
            <w:webHidden/>
          </w:rPr>
          <w:fldChar w:fldCharType="begin"/>
        </w:r>
        <w:r w:rsidR="007250CC">
          <w:rPr>
            <w:webHidden/>
          </w:rPr>
          <w:instrText xml:space="preserve"> PAGEREF _Toc175323972 \h </w:instrText>
        </w:r>
        <w:r w:rsidR="007250CC">
          <w:rPr>
            <w:webHidden/>
          </w:rPr>
        </w:r>
        <w:r w:rsidR="007250CC">
          <w:rPr>
            <w:webHidden/>
          </w:rPr>
          <w:fldChar w:fldCharType="separate"/>
        </w:r>
        <w:r w:rsidR="007250CC">
          <w:rPr>
            <w:webHidden/>
          </w:rPr>
          <w:t>6</w:t>
        </w:r>
        <w:r w:rsidR="007250CC">
          <w:rPr>
            <w:webHidden/>
          </w:rPr>
          <w:fldChar w:fldCharType="end"/>
        </w:r>
      </w:hyperlink>
    </w:p>
    <w:p w14:paraId="5CFB76EA" w14:textId="4A854F1D"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65" w:name="_Toc175323949"/>
      <w:r>
        <w:rPr>
          <w:lang w:val="en-GB"/>
        </w:rPr>
        <w:lastRenderedPageBreak/>
        <w:t>Introduction</w:t>
      </w:r>
      <w:bookmarkEnd w:id="65"/>
    </w:p>
    <w:p w14:paraId="63BB43CF" w14:textId="5318F363"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validation tools </w:t>
      </w:r>
      <w:r w:rsidR="00957786">
        <w:rPr>
          <w:lang w:val="en-GB"/>
        </w:rPr>
        <w:t xml:space="preserve">for S-100 based data products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data are compliant with the </w:t>
      </w:r>
      <w:r>
        <w:rPr>
          <w:lang w:val="en-GB"/>
        </w:rPr>
        <w:t>S-10</w:t>
      </w:r>
      <w:r w:rsidR="00957786">
        <w:rPr>
          <w:lang w:val="en-GB"/>
        </w:rPr>
        <w:t>0 Universal Hydrographic Data Model and</w:t>
      </w:r>
      <w:r w:rsidRPr="00236539">
        <w:rPr>
          <w:lang w:val="en-GB"/>
        </w:rPr>
        <w:t xml:space="preserve"> Product Specification</w:t>
      </w:r>
      <w:r w:rsidR="00957786">
        <w:rPr>
          <w:lang w:val="en-GB"/>
        </w:rPr>
        <w:t>s based on S-100</w:t>
      </w:r>
      <w:r w:rsidRPr="00236539">
        <w:rPr>
          <w:lang w:val="en-GB"/>
        </w:rPr>
        <w:t>. The</w:t>
      </w:r>
      <w:r>
        <w:rPr>
          <w:lang w:val="en-GB"/>
        </w:rPr>
        <w:t xml:space="preserve"> initial</w:t>
      </w:r>
      <w:r w:rsidRPr="00236539">
        <w:rPr>
          <w:lang w:val="en-GB"/>
        </w:rPr>
        <w:t xml:space="preserve"> </w:t>
      </w:r>
      <w:r>
        <w:rPr>
          <w:lang w:val="en-GB"/>
        </w:rPr>
        <w:t>list of checks</w:t>
      </w:r>
      <w:r w:rsidR="00754555">
        <w:rPr>
          <w:lang w:val="en-GB"/>
        </w:rPr>
        <w:t xml:space="preserve"> for S-10</w:t>
      </w:r>
      <w:r w:rsidR="00957786">
        <w:rPr>
          <w:lang w:val="en-GB"/>
        </w:rPr>
        <w:t>0</w:t>
      </w:r>
      <w:r w:rsidRPr="00236539">
        <w:rPr>
          <w:lang w:val="en-GB"/>
        </w:rPr>
        <w:t xml:space="preserve"> </w:t>
      </w:r>
      <w:r>
        <w:rPr>
          <w:lang w:val="en-GB"/>
        </w:rPr>
        <w:t>w</w:t>
      </w:r>
      <w:r w:rsidRPr="00236539">
        <w:rPr>
          <w:lang w:val="en-GB"/>
        </w:rPr>
        <w:t>as compiled</w:t>
      </w:r>
      <w:r>
        <w:rPr>
          <w:lang w:val="en-GB"/>
        </w:rPr>
        <w:t xml:space="preserve"> by the IHO S-100 </w:t>
      </w:r>
      <w:r w:rsidR="00957786">
        <w:rPr>
          <w:lang w:val="en-GB"/>
        </w:rPr>
        <w:t>Validation Checks sub-group</w:t>
      </w:r>
      <w:r w:rsidR="00957786" w:rsidRPr="00236539">
        <w:rPr>
          <w:lang w:val="en-GB"/>
        </w:rPr>
        <w:t xml:space="preserve"> </w:t>
      </w:r>
      <w:r w:rsidRPr="00236539">
        <w:rPr>
          <w:lang w:val="en-GB"/>
        </w:rPr>
        <w:t>for the IHO</w:t>
      </w:r>
      <w:r w:rsidR="00754555">
        <w:rPr>
          <w:lang w:val="en-GB"/>
        </w:rPr>
        <w:t xml:space="preserve">. This </w:t>
      </w:r>
      <w:r w:rsidRPr="00236539">
        <w:rPr>
          <w:lang w:val="en-GB"/>
        </w:rPr>
        <w:t xml:space="preserve">list of checks </w:t>
      </w:r>
      <w:r w:rsidR="00754555">
        <w:rPr>
          <w:lang w:val="en-GB"/>
        </w:rPr>
        <w:t xml:space="preserve">derives </w:t>
      </w:r>
      <w:r w:rsidR="00957786">
        <w:rPr>
          <w:lang w:val="en-GB"/>
        </w:rPr>
        <w:t xml:space="preserve">in part original material in the S-100 standard and in part </w:t>
      </w:r>
      <w:r w:rsidR="00754555">
        <w:rPr>
          <w:lang w:val="en-GB"/>
        </w:rPr>
        <w:t xml:space="preserve">from validation checks for S-57 ENCs defined in IHO S-58 (ENC Validation Checks), which were </w:t>
      </w:r>
      <w:r w:rsidRPr="00236539">
        <w:rPr>
          <w:lang w:val="en-GB"/>
        </w:rPr>
        <w:t>provided by a number of hydrographic offices and software companies</w:t>
      </w:r>
      <w:r w:rsidR="00754555">
        <w:rPr>
          <w:lang w:val="en-GB"/>
        </w:rPr>
        <w:t>.</w:t>
      </w:r>
    </w:p>
    <w:p w14:paraId="4427A2A4" w14:textId="71DCA73E" w:rsidR="00BA4C13" w:rsidRDefault="00754555" w:rsidP="00CF30EA">
      <w:pPr>
        <w:spacing w:after="120" w:line="240" w:lineRule="auto"/>
        <w:rPr>
          <w:lang w:val="en-GB"/>
        </w:rPr>
      </w:pPr>
      <w:r>
        <w:rPr>
          <w:lang w:val="en-GB"/>
        </w:rPr>
        <w:t xml:space="preserve">The checks listed in this document </w:t>
      </w:r>
      <w:r w:rsidR="009C7608">
        <w:rPr>
          <w:lang w:val="en-GB"/>
        </w:rPr>
        <w:t>are</w:t>
      </w:r>
      <w:r w:rsidR="00957786">
        <w:rPr>
          <w:lang w:val="en-GB"/>
        </w:rPr>
        <w:t xml:space="preserve"> generic checks </w:t>
      </w:r>
      <w:r w:rsidR="009C7608">
        <w:rPr>
          <w:lang w:val="en-GB"/>
        </w:rPr>
        <w:t xml:space="preserve">applicable to all S-100 products </w:t>
      </w:r>
      <w:r w:rsidR="00A63532">
        <w:rPr>
          <w:lang w:val="en-GB"/>
        </w:rPr>
        <w:t>which include the relevant S-100 concepts.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66" w:name="_Toc126186777"/>
      <w:bookmarkStart w:id="67" w:name="_Toc126241790"/>
      <w:bookmarkStart w:id="68" w:name="_Toc127967165"/>
      <w:bookmarkStart w:id="69" w:name="_Toc127967680"/>
      <w:bookmarkStart w:id="70" w:name="_Toc126186778"/>
      <w:bookmarkStart w:id="71" w:name="_Toc126241791"/>
      <w:bookmarkStart w:id="72" w:name="_Toc127967166"/>
      <w:bookmarkStart w:id="73" w:name="_Toc127967681"/>
      <w:bookmarkStart w:id="74" w:name="_Toc175323950"/>
      <w:bookmarkEnd w:id="66"/>
      <w:bookmarkEnd w:id="67"/>
      <w:bookmarkEnd w:id="68"/>
      <w:bookmarkEnd w:id="69"/>
      <w:bookmarkEnd w:id="70"/>
      <w:bookmarkEnd w:id="71"/>
      <w:bookmarkEnd w:id="72"/>
      <w:bookmarkEnd w:id="73"/>
      <w:r w:rsidRPr="00CF30EA">
        <w:rPr>
          <w:lang w:val="en-GB"/>
        </w:rPr>
        <w:t>Scope</w:t>
      </w:r>
      <w:bookmarkEnd w:id="74"/>
    </w:p>
    <w:p w14:paraId="773E34E4" w14:textId="1055DCAA" w:rsidR="009C7608" w:rsidRDefault="00CD7912" w:rsidP="0098512D">
      <w:pPr>
        <w:spacing w:after="120" w:line="240" w:lineRule="auto"/>
        <w:rPr>
          <w:lang w:val="en-GB"/>
        </w:rPr>
      </w:pPr>
      <w:r w:rsidRPr="00CD7912">
        <w:rPr>
          <w:lang w:val="en-GB"/>
        </w:rPr>
        <w:t>This document</w:t>
      </w:r>
      <w:r w:rsidR="009756F1">
        <w:rPr>
          <w:lang w:val="en-GB"/>
        </w:rPr>
        <w:t>, designated as “S-158</w:t>
      </w:r>
      <w:r w:rsidR="007206C1">
        <w:rPr>
          <w:lang w:val="en-GB"/>
        </w:rPr>
        <w:t>:10</w:t>
      </w:r>
      <w:r w:rsidR="00A63532">
        <w:rPr>
          <w:lang w:val="en-GB"/>
        </w:rPr>
        <w:t>0</w:t>
      </w:r>
      <w:r w:rsidR="009756F1">
        <w:rPr>
          <w:lang w:val="en-GB"/>
        </w:rPr>
        <w:t>” by the IHO,</w:t>
      </w:r>
      <w:r w:rsidRPr="00CD7912">
        <w:rPr>
          <w:lang w:val="en-GB"/>
        </w:rPr>
        <w:t xml:space="preserve"> </w:t>
      </w:r>
      <w:r w:rsidR="007206C1">
        <w:rPr>
          <w:lang w:val="en-GB"/>
        </w:rPr>
        <w:t>specifies</w:t>
      </w:r>
      <w:r w:rsidRPr="00CD7912">
        <w:rPr>
          <w:lang w:val="en-GB"/>
        </w:rPr>
        <w:t xml:space="preserve"> validation checks for </w:t>
      </w:r>
      <w:r w:rsidR="00236539">
        <w:rPr>
          <w:lang w:val="en-GB"/>
        </w:rPr>
        <w:t xml:space="preserve">data products conforming to </w:t>
      </w:r>
      <w:r w:rsidR="00A63532">
        <w:rPr>
          <w:lang w:val="en-GB"/>
        </w:rPr>
        <w:t xml:space="preserve">Product Specifications based on </w:t>
      </w:r>
      <w:r w:rsidR="00754555">
        <w:rPr>
          <w:lang w:val="en-GB"/>
        </w:rPr>
        <w:t xml:space="preserve">Edition </w:t>
      </w:r>
      <w:r w:rsidR="00A63532">
        <w:rPr>
          <w:lang w:val="en-GB"/>
        </w:rPr>
        <w:t>5.2</w:t>
      </w:r>
      <w:r w:rsidR="00754555">
        <w:rPr>
          <w:lang w:val="en-GB"/>
        </w:rPr>
        <w:t>.0</w:t>
      </w:r>
      <w:r w:rsidR="00A63532">
        <w:rPr>
          <w:lang w:val="en-GB"/>
        </w:rPr>
        <w:t xml:space="preserve"> and subsequent editions</w:t>
      </w:r>
      <w:r w:rsidR="00754555">
        <w:rPr>
          <w:lang w:val="en-GB"/>
        </w:rPr>
        <w:t xml:space="preserve"> of </w:t>
      </w:r>
      <w:r w:rsidR="007206C1">
        <w:rPr>
          <w:lang w:val="en-GB"/>
        </w:rPr>
        <w:t>the S-10</w:t>
      </w:r>
      <w:r w:rsidR="00A63532">
        <w:rPr>
          <w:lang w:val="en-GB"/>
        </w:rPr>
        <w:t>0</w:t>
      </w:r>
      <w:r w:rsidR="007206C1">
        <w:rPr>
          <w:lang w:val="en-GB"/>
        </w:rPr>
        <w:t xml:space="preserve"> (</w:t>
      </w:r>
      <w:r w:rsidR="00A63532">
        <w:rPr>
          <w:lang w:val="en-GB"/>
        </w:rPr>
        <w:t>Universal Hydrographic Data Model</w:t>
      </w:r>
      <w:r w:rsidR="007206C1">
        <w:rPr>
          <w:lang w:val="en-GB"/>
        </w:rPr>
        <w:t xml:space="preserve">) </w:t>
      </w:r>
      <w:r w:rsidR="00A63532">
        <w:rPr>
          <w:lang w:val="en-GB"/>
        </w:rPr>
        <w:t>Standard</w:t>
      </w:r>
      <w:r w:rsidR="003972F0">
        <w:rPr>
          <w:lang w:val="en-GB"/>
        </w:rPr>
        <w:t>.</w:t>
      </w:r>
    </w:p>
    <w:p w14:paraId="1C2AE0B6" w14:textId="7D6B8D0B" w:rsidR="00944041" w:rsidRDefault="00944041" w:rsidP="0098512D">
      <w:pPr>
        <w:spacing w:after="120" w:line="240" w:lineRule="auto"/>
        <w:rPr>
          <w:lang w:val="en-GB"/>
        </w:rPr>
      </w:pPr>
      <w:r>
        <w:rPr>
          <w:lang w:val="en-GB"/>
        </w:rPr>
        <w:t>This document specifies validation checks for both datasets and exchange sets.</w:t>
      </w:r>
    </w:p>
    <w:p w14:paraId="630B1472" w14:textId="59B7AE28" w:rsidR="009C7608" w:rsidRDefault="009C7608" w:rsidP="0098512D">
      <w:pPr>
        <w:spacing w:after="120" w:line="240" w:lineRule="auto"/>
        <w:rPr>
          <w:lang w:val="en-GB"/>
        </w:rPr>
      </w:pPr>
      <w:r>
        <w:rPr>
          <w:lang w:val="en-GB"/>
        </w:rPr>
        <w:t xml:space="preserve">The checks specified in this document </w:t>
      </w:r>
      <w:r w:rsidR="00A63532">
        <w:rPr>
          <w:lang w:val="en-GB"/>
        </w:rPr>
        <w:t xml:space="preserve">are intended to be </w:t>
      </w:r>
      <w:r>
        <w:rPr>
          <w:lang w:val="en-GB"/>
        </w:rPr>
        <w:t>supplement</w:t>
      </w:r>
      <w:r w:rsidR="00A63532">
        <w:rPr>
          <w:lang w:val="en-GB"/>
        </w:rPr>
        <w:t xml:space="preserve">ed by product-specific </w:t>
      </w:r>
      <w:r>
        <w:rPr>
          <w:lang w:val="en-GB"/>
        </w:rPr>
        <w:t xml:space="preserve">checks described in </w:t>
      </w:r>
      <w:r w:rsidR="00A63532">
        <w:rPr>
          <w:lang w:val="en-GB"/>
        </w:rPr>
        <w:t>publication</w:t>
      </w:r>
      <w:r w:rsidR="00773956">
        <w:rPr>
          <w:lang w:val="en-GB"/>
        </w:rPr>
        <w:t>s</w:t>
      </w:r>
      <w:r w:rsidR="00A63532">
        <w:rPr>
          <w:lang w:val="en-GB"/>
        </w:rPr>
        <w:t xml:space="preserve"> specific to </w:t>
      </w:r>
      <w:r w:rsidR="00773956">
        <w:rPr>
          <w:lang w:val="en-GB"/>
        </w:rPr>
        <w:t>each</w:t>
      </w:r>
      <w:r w:rsidR="00A63532">
        <w:rPr>
          <w:lang w:val="en-GB"/>
        </w:rPr>
        <w:t xml:space="preserve"> S-100 based </w:t>
      </w:r>
      <w:r w:rsidR="00773956">
        <w:rPr>
          <w:lang w:val="en-GB"/>
        </w:rPr>
        <w:t>Product Specification, designated as S-158:1xx publications, where “1xx” indicates the IHO number assigned to the data product.</w:t>
      </w:r>
      <w:r w:rsidR="00A63532">
        <w:rPr>
          <w:lang w:val="en-GB"/>
        </w:rPr>
        <w:t xml:space="preserve"> </w:t>
      </w:r>
      <w:r>
        <w:rPr>
          <w:lang w:val="en-GB"/>
        </w:rPr>
        <w:t xml:space="preserve">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w:t>
      </w:r>
      <w:r w:rsidR="00773956">
        <w:rPr>
          <w:lang w:val="en-GB"/>
        </w:rPr>
        <w:t xml:space="preserve">the applicable </w:t>
      </w:r>
      <w:r>
        <w:rPr>
          <w:lang w:val="en-GB"/>
        </w:rPr>
        <w:t>S-158:1</w:t>
      </w:r>
      <w:r w:rsidR="00773956">
        <w:rPr>
          <w:lang w:val="en-GB"/>
        </w:rPr>
        <w:t>xx publication</w:t>
      </w:r>
      <w:r w:rsidR="00944041">
        <w:rPr>
          <w:lang w:val="en-GB"/>
        </w:rPr>
        <w:t>,</w:t>
      </w:r>
      <w:r>
        <w:rPr>
          <w:lang w:val="en-GB"/>
        </w:rPr>
        <w:t xml:space="preserve"> must be applied to test the validity of S-10</w:t>
      </w:r>
      <w:r w:rsidR="00773956">
        <w:rPr>
          <w:lang w:val="en-GB"/>
        </w:rPr>
        <w:t>0 based</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6983D981" w14:textId="77777777" w:rsidR="007206C1" w:rsidRDefault="007206C1" w:rsidP="007206C1">
      <w:pPr>
        <w:pStyle w:val="Heading2"/>
        <w:rPr>
          <w:lang w:val="en-GB"/>
        </w:rPr>
      </w:pPr>
      <w:bookmarkStart w:id="75" w:name="_Toc175323951"/>
      <w:r>
        <w:rPr>
          <w:lang w:val="en-GB"/>
        </w:rPr>
        <w:t>Conformance</w:t>
      </w:r>
      <w:bookmarkEnd w:id="75"/>
    </w:p>
    <w:p w14:paraId="55B43FA2" w14:textId="6A41CF51"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specfication</w:t>
      </w:r>
      <w:r w:rsidR="003972F0">
        <w:rPr>
          <w:lang w:val="en-GB"/>
        </w:rPr>
        <w:t xml:space="preserve"> S-158 </w:t>
      </w:r>
      <w:r>
        <w:rPr>
          <w:lang w:val="en-GB"/>
        </w:rPr>
        <w:t>(Validation Checks – Introduction and Structure)</w:t>
      </w:r>
      <w:r w:rsidR="003972F0">
        <w:rPr>
          <w:lang w:val="en-GB"/>
        </w:rPr>
        <w:t>.</w:t>
      </w:r>
    </w:p>
    <w:p w14:paraId="2FD02235" w14:textId="6278438F" w:rsidR="00944041" w:rsidRDefault="00944041" w:rsidP="0098512D">
      <w:pPr>
        <w:spacing w:after="120" w:line="240" w:lineRule="auto"/>
        <w:rPr>
          <w:lang w:val="en-GB"/>
        </w:rPr>
      </w:pPr>
      <w:r>
        <w:rPr>
          <w:lang w:val="en-GB"/>
        </w:rPr>
        <w:t xml:space="preserve">The validation checks described herein conform to </w:t>
      </w:r>
      <w:r w:rsidR="00CE7C07">
        <w:rPr>
          <w:lang w:val="en-GB"/>
        </w:rPr>
        <w:t>Edition 5.2.0 of</w:t>
      </w:r>
      <w:r>
        <w:rPr>
          <w:lang w:val="en-GB"/>
        </w:rPr>
        <w:t xml:space="preserve"> S-10</w:t>
      </w:r>
      <w:r w:rsidR="00CE7C07">
        <w:rPr>
          <w:lang w:val="en-GB"/>
        </w:rPr>
        <w:t>0</w:t>
      </w:r>
      <w:r>
        <w:rPr>
          <w:lang w:val="en-GB"/>
        </w:rPr>
        <w:t xml:space="preserve"> (</w:t>
      </w:r>
      <w:r w:rsidR="00CE7C07">
        <w:rPr>
          <w:lang w:val="en-GB"/>
        </w:rPr>
        <w:t>Universal Hydrographic Data Model</w:t>
      </w:r>
      <w:r>
        <w:rPr>
          <w:lang w:val="en-GB"/>
        </w:rPr>
        <w:t>).</w:t>
      </w:r>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76" w:name="_Toc175323952"/>
      <w:bookmarkStart w:id="77" w:name="_Toc412810740"/>
      <w:r w:rsidRPr="00CF30EA">
        <w:rPr>
          <w:lang w:val="en-GB"/>
        </w:rPr>
        <w:t>References</w:t>
      </w:r>
      <w:bookmarkEnd w:id="76"/>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78" w:name="_Toc175323953"/>
      <w:bookmarkEnd w:id="77"/>
      <w:r w:rsidRPr="00CF30EA">
        <w:t>Normative</w:t>
      </w:r>
      <w:r w:rsidR="000A1EEF">
        <w:t xml:space="preserve"> references</w:t>
      </w:r>
      <w:bookmarkEnd w:id="78"/>
    </w:p>
    <w:p w14:paraId="0514B3F0" w14:textId="6FEF8F80"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2024</w:t>
      </w:r>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1D34F22D" w14:textId="6FE1715C"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2024.</w:t>
      </w:r>
      <w:r>
        <w:rPr>
          <w:lang w:val="en-GB"/>
        </w:rPr>
        <w:t xml:space="preserve">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79" w:name="_Toc175323954"/>
      <w:r w:rsidRPr="00CF30EA">
        <w:t>Informative</w:t>
      </w:r>
      <w:r w:rsidR="000A1EEF">
        <w:t xml:space="preserve"> references</w:t>
      </w:r>
      <w:bookmarkEnd w:id="79"/>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80" w:name="_Toc175323955"/>
      <w:bookmarkStart w:id="81" w:name="_Toc412810741"/>
      <w:r w:rsidRPr="00CF30EA">
        <w:rPr>
          <w:lang w:val="en-GB"/>
        </w:rPr>
        <w:t>Terms, definitions and abbreviations</w:t>
      </w:r>
      <w:bookmarkEnd w:id="80"/>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82" w:name="_Toc175323956"/>
      <w:bookmarkStart w:id="83" w:name="_Toc412810743"/>
      <w:bookmarkEnd w:id="81"/>
      <w:commentRangeStart w:id="84"/>
      <w:r w:rsidRPr="00CF30EA">
        <w:t>Terms and definitions</w:t>
      </w:r>
      <w:commentRangeEnd w:id="84"/>
      <w:r w:rsidR="00583ED8">
        <w:rPr>
          <w:rStyle w:val="CommentReference"/>
          <w:b w:val="0"/>
          <w:bCs w:val="0"/>
          <w:lang w:val="en-AU"/>
        </w:rPr>
        <w:commentReference w:id="84"/>
      </w:r>
      <w:bookmarkEnd w:id="82"/>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3DAF4D5D" w14:textId="3DCEB65D" w:rsidR="00583ED8" w:rsidRPr="00532647" w:rsidRDefault="00583ED8" w:rsidP="00532647">
      <w:pPr>
        <w:pStyle w:val="dt"/>
      </w:pPr>
      <w:bookmarkStart w:id="85" w:name="_Toc386114206"/>
      <w:bookmarkEnd w:id="83"/>
      <w:r w:rsidRPr="00532647">
        <w:lastRenderedPageBreak/>
        <w:t>aggregation</w:t>
      </w:r>
    </w:p>
    <w:p w14:paraId="19C8C5BC" w14:textId="1A8EB28E" w:rsidR="00583ED8" w:rsidRDefault="00532647" w:rsidP="00532647">
      <w:pPr>
        <w:rPr>
          <w:lang w:val="en-GB"/>
        </w:rPr>
      </w:pPr>
      <w:r w:rsidRPr="00583ED8">
        <w:rPr>
          <w:lang w:val="en-GB"/>
        </w:rPr>
        <w:t xml:space="preserve">special </w:t>
      </w:r>
      <w:r w:rsidR="00583ED8" w:rsidRPr="00583ED8">
        <w:rPr>
          <w:lang w:val="en-GB"/>
        </w:rPr>
        <w:t>form of association that specifies a whole-part relationship between the aggregate (whole) and a component part (see composition)</w:t>
      </w:r>
      <w:r w:rsidR="00536518">
        <w:rPr>
          <w:lang w:val="en-GB"/>
        </w:rPr>
        <w:t xml:space="preserve"> [ISO 19103]</w:t>
      </w:r>
    </w:p>
    <w:p w14:paraId="6AFF9C06" w14:textId="4D854EE1" w:rsidR="00583ED8" w:rsidRPr="00532647" w:rsidRDefault="00532647" w:rsidP="00532647">
      <w:pPr>
        <w:pStyle w:val="dt"/>
      </w:pPr>
      <w:r w:rsidRPr="00532647">
        <w:t>association</w:t>
      </w:r>
    </w:p>
    <w:p w14:paraId="6B119334" w14:textId="10BB9CD0" w:rsidR="00583ED8" w:rsidRPr="00583ED8" w:rsidRDefault="00532647" w:rsidP="00532647">
      <w:pPr>
        <w:spacing w:after="60" w:line="240" w:lineRule="auto"/>
        <w:rPr>
          <w:lang w:val="en-GB"/>
        </w:rPr>
      </w:pPr>
      <w:r>
        <w:rPr>
          <w:lang w:val="en-GB"/>
        </w:rPr>
        <w:t>s</w:t>
      </w:r>
      <w:r w:rsidR="00583ED8" w:rsidRPr="00583ED8">
        <w:rPr>
          <w:lang w:val="en-GB"/>
        </w:rPr>
        <w:t>emantic relationship between two or more classifiers that specifies connections among their instances</w:t>
      </w:r>
      <w:r w:rsidR="00536518">
        <w:rPr>
          <w:lang w:val="en-GB"/>
        </w:rPr>
        <w:t xml:space="preserve"> [ISO 19103]</w:t>
      </w:r>
    </w:p>
    <w:p w14:paraId="4A7B58AE" w14:textId="1C492A01" w:rsidR="00583ED8" w:rsidRDefault="00583ED8" w:rsidP="00583ED8">
      <w:pPr>
        <w:rPr>
          <w:lang w:val="en-GB"/>
        </w:rPr>
      </w:pPr>
      <w:r w:rsidRPr="00583ED8">
        <w:rPr>
          <w:lang w:val="en-GB"/>
        </w:rPr>
        <w:t>NOTE: A binary association is an association among exactly two classifiers (including the possibility of an association from a classifier to itself)</w:t>
      </w:r>
    </w:p>
    <w:p w14:paraId="098C3BA4" w14:textId="64B67F81" w:rsidR="00583ED8" w:rsidRPr="00583ED8" w:rsidRDefault="00532647" w:rsidP="00532647">
      <w:pPr>
        <w:pStyle w:val="dt"/>
        <w:rPr>
          <w:lang w:val="en-GB"/>
        </w:rPr>
      </w:pPr>
      <w:r w:rsidRPr="00583ED8">
        <w:rPr>
          <w:lang w:val="en-GB"/>
        </w:rPr>
        <w:t>composition</w:t>
      </w:r>
    </w:p>
    <w:p w14:paraId="63D8B441" w14:textId="3C847A4E" w:rsidR="00583ED8" w:rsidRPr="00583ED8" w:rsidRDefault="00532647" w:rsidP="00532647">
      <w:pPr>
        <w:spacing w:after="60" w:line="240" w:lineRule="auto"/>
        <w:rPr>
          <w:lang w:val="en-GB"/>
        </w:rPr>
      </w:pPr>
      <w:r>
        <w:rPr>
          <w:lang w:val="en-GB"/>
        </w:rPr>
        <w:t>f</w:t>
      </w:r>
      <w:r w:rsidR="00583ED8" w:rsidRPr="00583ED8">
        <w:rPr>
          <w:lang w:val="en-GB"/>
        </w:rPr>
        <w:t>orm of aggregation association with strong ownership and coincident lifetime as part of the whole</w:t>
      </w:r>
      <w:r w:rsidR="00536518">
        <w:rPr>
          <w:lang w:val="en-GB"/>
        </w:rPr>
        <w:t xml:space="preserve"> [ISO 19103]</w:t>
      </w:r>
    </w:p>
    <w:p w14:paraId="69C99EE3" w14:textId="0B880BDD" w:rsidR="00583ED8" w:rsidRDefault="00583ED8" w:rsidP="00583ED8">
      <w:pPr>
        <w:rPr>
          <w:lang w:val="en-GB"/>
        </w:rPr>
      </w:pPr>
      <w:r w:rsidRPr="00583ED8">
        <w:rPr>
          <w:lang w:val="en-GB"/>
        </w:rPr>
        <w:t>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w:t>
      </w:r>
    </w:p>
    <w:p w14:paraId="0CC7EC0A" w14:textId="27B4FC7B" w:rsidR="00583ED8" w:rsidRPr="00583ED8" w:rsidRDefault="00532647" w:rsidP="00532647">
      <w:pPr>
        <w:pStyle w:val="dt"/>
        <w:rPr>
          <w:lang w:val="en-GB"/>
        </w:rPr>
      </w:pPr>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2C5ADD11" w14:textId="09282E07" w:rsidR="00583ED8" w:rsidRPr="00583ED8" w:rsidRDefault="00532647" w:rsidP="00532647">
      <w:pPr>
        <w:pStyle w:val="dt"/>
        <w:rPr>
          <w:lang w:val="en-GB"/>
        </w:rPr>
      </w:pPr>
      <w:r w:rsidRPr="00583ED8">
        <w:rPr>
          <w:lang w:val="en-GB"/>
        </w:rPr>
        <w:t>feature association</w:t>
      </w:r>
    </w:p>
    <w:p w14:paraId="34DF95B1" w14:textId="5AC1B2E1" w:rsidR="00583ED8" w:rsidRPr="00583ED8" w:rsidRDefault="00532647" w:rsidP="00583ED8">
      <w:pPr>
        <w:rPr>
          <w:lang w:val="en-GB"/>
        </w:rPr>
      </w:pPr>
      <w:r>
        <w:rPr>
          <w:lang w:val="en-GB"/>
        </w:rPr>
        <w:t>r</w:t>
      </w:r>
      <w:r w:rsidR="00583ED8" w:rsidRPr="00583ED8">
        <w:rPr>
          <w:lang w:val="en-GB"/>
        </w:rPr>
        <w:t>elationship that links instances of one feature type with instances of the same or a different feature type</w:t>
      </w:r>
      <w:r w:rsidR="00536518">
        <w:rPr>
          <w:lang w:val="en-GB"/>
        </w:rPr>
        <w:t xml:space="preserve"> [ISO 19110]</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493F6C22" w14:textId="742831B2" w:rsidR="00C368CF" w:rsidRDefault="00C368CF" w:rsidP="00532647">
      <w:pPr>
        <w:pStyle w:val="dt"/>
        <w:rPr>
          <w:lang w:val="en-GB"/>
        </w:rPr>
      </w:pPr>
      <w:r>
        <w:rPr>
          <w:lang w:val="en-GB"/>
        </w:rPr>
        <w:t>registry</w:t>
      </w:r>
    </w:p>
    <w:p w14:paraId="1BAAF79B" w14:textId="2958E180" w:rsidR="00C368CF" w:rsidRPr="00C368CF" w:rsidRDefault="00C368CF" w:rsidP="00C368CF">
      <w:pPr>
        <w:rPr>
          <w:lang w:val="en-GB"/>
        </w:rPr>
      </w:pPr>
      <w:r>
        <w:rPr>
          <w:lang w:val="en-GB"/>
        </w:rPr>
        <w:t>The IHO Geospatial Information Registry (</w:t>
      </w:r>
      <w:hyperlink r:id="rId23" w:history="1">
        <w:r w:rsidRPr="002D7CF4">
          <w:rPr>
            <w:rStyle w:val="Hyperlink"/>
            <w:lang w:val="en-GB"/>
          </w:rPr>
          <w:t>https://registry/iho.int</w:t>
        </w:r>
      </w:hyperlink>
      <w:r>
        <w:rPr>
          <w:lang w:val="en-GB"/>
        </w:rPr>
        <w:t>). May be referred to as “GI Registry” or simply “Registry”.</w:t>
      </w:r>
    </w:p>
    <w:p w14:paraId="6D031532" w14:textId="7A34737D" w:rsidR="00583ED8" w:rsidRPr="00583ED8" w:rsidRDefault="00532647" w:rsidP="00532647">
      <w:pPr>
        <w:pStyle w:val="dt"/>
        <w:rPr>
          <w:lang w:val="en-GB"/>
        </w:rPr>
      </w:pPr>
      <w:r w:rsidRPr="00583ED8">
        <w:rPr>
          <w:lang w:val="en-GB"/>
        </w:rPr>
        <w:t>relationship</w:t>
      </w:r>
    </w:p>
    <w:p w14:paraId="2A510D29" w14:textId="28725A99" w:rsidR="00583ED8" w:rsidRPr="00583ED8" w:rsidRDefault="00532647" w:rsidP="00532647">
      <w:pPr>
        <w:spacing w:after="60"/>
        <w:rPr>
          <w:lang w:val="en-GB"/>
        </w:rPr>
      </w:pPr>
      <w:r>
        <w:rPr>
          <w:lang w:val="en-GB"/>
        </w:rPr>
        <w:t>s</w:t>
      </w:r>
      <w:r w:rsidR="00583ED8" w:rsidRPr="00583ED8">
        <w:rPr>
          <w:lang w:val="en-GB"/>
        </w:rPr>
        <w:t>emantic connection among model elements</w:t>
      </w:r>
      <w:r w:rsidR="00536518">
        <w:rPr>
          <w:lang w:val="en-GB"/>
        </w:rPr>
        <w:t xml:space="preserve"> [ISO 19103]</w:t>
      </w:r>
    </w:p>
    <w:p w14:paraId="0272AA40" w14:textId="77777777" w:rsidR="00583ED8" w:rsidRPr="00583ED8" w:rsidRDefault="00583ED8" w:rsidP="00583ED8">
      <w:pPr>
        <w:rPr>
          <w:lang w:val="en-GB"/>
        </w:rPr>
      </w:pPr>
      <w:r w:rsidRPr="00583ED8">
        <w:rPr>
          <w:lang w:val="en-GB"/>
        </w:rPr>
        <w:t>NOTE: Kinds of relationships include association, generalization, metarelationship, flow, and several kinds grouped under dependency.</w:t>
      </w:r>
    </w:p>
    <w:bookmarkEnd w:id="85"/>
    <w:p w14:paraId="3DF7CBDF" w14:textId="77777777" w:rsidR="00085D2E" w:rsidRPr="00CF30EA" w:rsidRDefault="00085D2E" w:rsidP="0089545B">
      <w:pPr>
        <w:spacing w:after="120" w:line="240" w:lineRule="auto"/>
        <w:rPr>
          <w:rFonts w:eastAsia="Times New Roman" w:cs="Arial"/>
          <w:lang w:val="en-GB"/>
        </w:rPr>
      </w:pP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86" w:name="_Toc175323957"/>
      <w:bookmarkStart w:id="87" w:name="_Toc412810744"/>
      <w:commentRangeStart w:id="88"/>
      <w:r w:rsidRPr="00CF30EA">
        <w:lastRenderedPageBreak/>
        <w:t>Abbreviations</w:t>
      </w:r>
      <w:commentRangeEnd w:id="88"/>
      <w:r w:rsidR="00FA4269">
        <w:rPr>
          <w:rStyle w:val="CommentReference"/>
          <w:b w:val="0"/>
          <w:bCs w:val="0"/>
          <w:lang w:val="en-AU"/>
        </w:rPr>
        <w:commentReference w:id="88"/>
      </w:r>
      <w:bookmarkEnd w:id="86"/>
    </w:p>
    <w:bookmarkEnd w:id="87"/>
    <w:p w14:paraId="2FE2C67C" w14:textId="2ADF2D26" w:rsidR="00412BF4" w:rsidRDefault="00751AB0" w:rsidP="003E2EDE">
      <w:pPr>
        <w:spacing w:after="120" w:line="240" w:lineRule="auto"/>
        <w:rPr>
          <w:lang w:val="en-GB"/>
        </w:rPr>
      </w:pPr>
      <w:r w:rsidRPr="00CF30EA">
        <w:rPr>
          <w:lang w:val="en-GB"/>
        </w:rPr>
        <w:t xml:space="preserve">This </w:t>
      </w:r>
      <w:r w:rsidR="0069008F">
        <w:rPr>
          <w:lang w:val="en-GB"/>
        </w:rPr>
        <w:t>P</w:t>
      </w:r>
      <w:r w:rsidRPr="00CF30EA">
        <w:rPr>
          <w:lang w:val="en-GB"/>
        </w:rPr>
        <w:t xml:space="preserve">roduct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FA4269">
        <w:rPr>
          <w:lang w:val="en-GB"/>
        </w:rPr>
        <w:t xml:space="preserve"> </w:t>
      </w:r>
      <w:r w:rsidR="00412BF4">
        <w:rPr>
          <w:lang w:val="en-GB"/>
        </w:rPr>
        <w:t xml:space="preserve">In addition, the following </w:t>
      </w:r>
      <w:r w:rsidR="00FA4269">
        <w:rPr>
          <w:lang w:val="en-GB"/>
        </w:rPr>
        <w:t>abbreviations are</w:t>
      </w:r>
      <w:r w:rsidR="00412BF4">
        <w:rPr>
          <w:lang w:val="en-GB"/>
        </w:rPr>
        <w:t xml:space="preserve"> used:</w:t>
      </w:r>
    </w:p>
    <w:p w14:paraId="73EFB3D6" w14:textId="59E75E1F" w:rsidR="000D1551" w:rsidRDefault="00C368CF" w:rsidP="008D1FFC">
      <w:pPr>
        <w:tabs>
          <w:tab w:val="left" w:pos="993"/>
        </w:tabs>
        <w:spacing w:after="120" w:line="240" w:lineRule="auto"/>
        <w:ind w:left="720" w:hanging="720"/>
        <w:rPr>
          <w:lang w:val="en-GB"/>
        </w:rPr>
      </w:pPr>
      <w:r>
        <w:rPr>
          <w:lang w:val="en-GB"/>
        </w:rPr>
        <w:t>FC</w:t>
      </w:r>
      <w:r w:rsidR="000D1551">
        <w:rPr>
          <w:lang w:val="en-GB"/>
        </w:rPr>
        <w:tab/>
      </w:r>
      <w:r w:rsidR="00FC7F48">
        <w:rPr>
          <w:lang w:val="en-GB"/>
        </w:rPr>
        <w:t xml:space="preserve">Feature </w:t>
      </w:r>
      <w:r>
        <w:rPr>
          <w:lang w:val="en-GB"/>
        </w:rPr>
        <w:t>Catalogue</w:t>
      </w:r>
    </w:p>
    <w:p w14:paraId="388290A3" w14:textId="28333D1A" w:rsidR="0069008F" w:rsidRPr="003A655F" w:rsidRDefault="00C368CF" w:rsidP="008D1FFC">
      <w:pPr>
        <w:tabs>
          <w:tab w:val="left" w:pos="993"/>
        </w:tabs>
        <w:spacing w:after="120" w:line="240" w:lineRule="auto"/>
        <w:ind w:left="720" w:hanging="720"/>
        <w:rPr>
          <w:lang w:val="en-GB"/>
        </w:rPr>
      </w:pPr>
      <w:r>
        <w:rPr>
          <w:lang w:val="en-GB"/>
        </w:rPr>
        <w:t>S-1xx</w:t>
      </w:r>
      <w:r w:rsidR="0069008F" w:rsidRPr="003A655F">
        <w:rPr>
          <w:lang w:val="en-GB"/>
        </w:rPr>
        <w:tab/>
      </w:r>
      <w:r>
        <w:rPr>
          <w:lang w:val="en-GB"/>
        </w:rPr>
        <w:t>S-100 based data product</w:t>
      </w:r>
      <w:r w:rsidR="008D1FFC">
        <w:rPr>
          <w:lang w:val="en-GB"/>
        </w:rPr>
        <w:t>, where “1xx” stands for the product number assigned by the IHO (which may begin with numbers other than “1”)</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89" w:name="_Toc175323958"/>
      <w:r>
        <w:t>Symbols</w:t>
      </w:r>
      <w:bookmarkEnd w:id="89"/>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90" w:name="_Toc175323959"/>
      <w:bookmarkStart w:id="91" w:name="_Toc412810746"/>
      <w:r w:rsidRPr="00CF30EA">
        <w:rPr>
          <w:lang w:val="en-GB"/>
        </w:rPr>
        <w:t>Use of language</w:t>
      </w:r>
      <w:bookmarkEnd w:id="90"/>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rsidP="001F3EEB">
      <w:pPr>
        <w:pStyle w:val="NormReference"/>
        <w:numPr>
          <w:ilvl w:val="0"/>
          <w:numId w:val="21"/>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92" w:name="_Toc175323960"/>
      <w:r w:rsidRPr="00CF30EA">
        <w:rPr>
          <w:lang w:val="en-GB"/>
        </w:rPr>
        <w:t xml:space="preserve">General </w:t>
      </w:r>
      <w:r w:rsidR="001F3EEB">
        <w:rPr>
          <w:lang w:val="en-GB"/>
        </w:rPr>
        <w:t>d</w:t>
      </w:r>
      <w:r w:rsidRPr="00CF30EA">
        <w:rPr>
          <w:lang w:val="en-GB"/>
        </w:rPr>
        <w:t>escription</w:t>
      </w:r>
      <w:bookmarkEnd w:id="92"/>
    </w:p>
    <w:p w14:paraId="0BBAB8DA" w14:textId="4FA278AA" w:rsidR="007724B6" w:rsidRPr="007724B6" w:rsidRDefault="007724B6" w:rsidP="007724B6">
      <w:pPr>
        <w:rPr>
          <w:lang w:val="en-GB"/>
        </w:rPr>
      </w:pPr>
      <w:r>
        <w:rPr>
          <w:lang w:val="en-GB"/>
        </w:rPr>
        <w:t>S-158</w:t>
      </w:r>
      <w:r w:rsidR="00E5222B">
        <w:rPr>
          <w:lang w:val="en-GB"/>
        </w:rPr>
        <w:t>:10</w:t>
      </w:r>
      <w:r w:rsidR="00034905">
        <w:rPr>
          <w:lang w:val="en-GB"/>
        </w:rPr>
        <w:t>0</w:t>
      </w:r>
      <w:r>
        <w:rPr>
          <w:lang w:val="en-GB"/>
        </w:rPr>
        <w:t xml:space="preserve"> is a specification describing </w:t>
      </w:r>
      <w:r w:rsidR="00034905">
        <w:rPr>
          <w:lang w:val="en-GB"/>
        </w:rPr>
        <w:t>generic</w:t>
      </w:r>
      <w:r w:rsidR="00E5222B">
        <w:rPr>
          <w:lang w:val="en-GB"/>
        </w:rPr>
        <w:t xml:space="preserve"> </w:t>
      </w:r>
      <w:r>
        <w:rPr>
          <w:lang w:val="en-GB"/>
        </w:rPr>
        <w:t>validation checks for S-10</w:t>
      </w:r>
      <w:r w:rsidR="00034905">
        <w:rPr>
          <w:lang w:val="en-GB"/>
        </w:rPr>
        <w:t>0 based</w:t>
      </w:r>
      <w:r w:rsidR="004F095A">
        <w:rPr>
          <w:lang w:val="en-GB"/>
        </w:rPr>
        <w:t xml:space="preserve"> products.</w:t>
      </w:r>
      <w:r>
        <w:rPr>
          <w:lang w:val="en-GB"/>
        </w:rPr>
        <w:t xml:space="preserve"> </w:t>
      </w:r>
      <w:r w:rsidR="004F095A">
        <w:rPr>
          <w:lang w:val="en-GB"/>
        </w:rPr>
        <w:t>T</w:t>
      </w:r>
      <w:r>
        <w:rPr>
          <w:lang w:val="en-GB"/>
        </w:rPr>
        <w:t xml:space="preserve">here are no data products based directly on </w:t>
      </w:r>
      <w:r w:rsidR="004F095A" w:rsidRPr="004F095A">
        <w:rPr>
          <w:highlight w:val="yellow"/>
          <w:lang w:val="en-GB"/>
        </w:rPr>
        <w:t xml:space="preserve">this edition of </w:t>
      </w:r>
      <w:r w:rsidRPr="004F095A">
        <w:rPr>
          <w:highlight w:val="yellow"/>
          <w:lang w:val="en-GB"/>
        </w:rPr>
        <w:t>S-158</w:t>
      </w:r>
      <w:r w:rsidR="004F095A" w:rsidRPr="004F095A">
        <w:rPr>
          <w:highlight w:val="yellow"/>
          <w:lang w:val="en-GB"/>
        </w:rPr>
        <w:t>:10</w:t>
      </w:r>
      <w:r w:rsidR="00034905">
        <w:rPr>
          <w:highlight w:val="yellow"/>
          <w:lang w:val="en-GB"/>
        </w:rPr>
        <w:t>0</w:t>
      </w:r>
      <w:r>
        <w:rPr>
          <w:lang w:val="en-GB"/>
        </w:rPr>
        <w:t xml:space="preserve"> and therefore no general information applicable to data products conforming to it.</w:t>
      </w:r>
    </w:p>
    <w:p w14:paraId="3B52D843" w14:textId="4A4169C2" w:rsidR="00FE4EB7" w:rsidRPr="007724B6" w:rsidRDefault="00FE4EB7" w:rsidP="00FE4EB7">
      <w:pPr>
        <w:rPr>
          <w:strike/>
          <w:lang w:val="en-GB"/>
        </w:rPr>
      </w:pPr>
      <w:r w:rsidRPr="007724B6">
        <w:rPr>
          <w:strike/>
          <w:lang w:val="en-GB"/>
        </w:rPr>
        <w:t>General information about data products conforming to this specification.</w:t>
      </w:r>
    </w:p>
    <w:bookmarkEnd w:id="91"/>
    <w:p w14:paraId="36546F99" w14:textId="448AD828" w:rsidR="005A5F41" w:rsidRPr="007724B6" w:rsidRDefault="005A5F41" w:rsidP="00034905">
      <w:pPr>
        <w:autoSpaceDE w:val="0"/>
        <w:autoSpaceDN w:val="0"/>
        <w:adjustRightInd w:val="0"/>
        <w:spacing w:after="120" w:line="240" w:lineRule="auto"/>
        <w:ind w:left="2160" w:hanging="2160"/>
        <w:rPr>
          <w:rFonts w:cs="Arial"/>
          <w:b/>
          <w:bCs/>
          <w:strike/>
          <w:lang w:val="en-GB"/>
        </w:rPr>
      </w:pPr>
      <w:r w:rsidRPr="007724B6">
        <w:rPr>
          <w:rFonts w:cs="Arial"/>
          <w:b/>
          <w:bCs/>
          <w:strike/>
          <w:sz w:val="22"/>
          <w:szCs w:val="22"/>
          <w:lang w:val="en-GB"/>
        </w:rPr>
        <w:t>Title:</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S-158:1</w:t>
      </w:r>
      <w:r w:rsidR="00034905">
        <w:rPr>
          <w:rFonts w:cs="Arial"/>
          <w:strike/>
          <w:lang w:val="en-GB"/>
        </w:rPr>
        <w:t>00</w:t>
      </w:r>
      <w:r w:rsidR="00FE4EB7" w:rsidRPr="007724B6">
        <w:rPr>
          <w:rFonts w:cs="Arial"/>
          <w:strike/>
          <w:lang w:val="en-GB"/>
        </w:rPr>
        <w:t xml:space="preserve"> </w:t>
      </w:r>
      <w:r w:rsidR="00034905">
        <w:rPr>
          <w:rFonts w:cs="Arial"/>
          <w:strike/>
          <w:lang w:val="en-GB"/>
        </w:rPr>
        <w:t>Universal Hydrographic Model</w:t>
      </w:r>
      <w:r w:rsidR="00FE4EB7" w:rsidRPr="007724B6">
        <w:rPr>
          <w:rFonts w:cs="Arial"/>
          <w:strike/>
          <w:lang w:val="en-GB"/>
        </w:rPr>
        <w:t xml:space="preserve"> </w:t>
      </w:r>
      <w:r w:rsidR="002B303B" w:rsidRPr="007724B6">
        <w:rPr>
          <w:strike/>
          <w:lang w:val="en-GB"/>
        </w:rPr>
        <w:t>Validation Checks</w:t>
      </w:r>
    </w:p>
    <w:p w14:paraId="149701E9" w14:textId="1D935910" w:rsidR="005A5F41" w:rsidRPr="007724B6" w:rsidRDefault="005A5F41" w:rsidP="00034905">
      <w:pPr>
        <w:autoSpaceDE w:val="0"/>
        <w:autoSpaceDN w:val="0"/>
        <w:adjustRightInd w:val="0"/>
        <w:spacing w:after="120" w:line="240" w:lineRule="auto"/>
        <w:ind w:left="2160" w:hanging="2160"/>
        <w:rPr>
          <w:rFonts w:cs="Arial"/>
          <w:b/>
          <w:bCs/>
          <w:strike/>
          <w:lang w:val="en-GB"/>
        </w:rPr>
      </w:pPr>
      <w:r w:rsidRPr="007724B6">
        <w:rPr>
          <w:rFonts w:cs="Arial"/>
          <w:b/>
          <w:bCs/>
          <w:strike/>
          <w:sz w:val="22"/>
          <w:szCs w:val="22"/>
          <w:lang w:val="en-GB"/>
        </w:rPr>
        <w:t>Abstract:</w:t>
      </w:r>
      <w:r w:rsidRPr="007724B6">
        <w:rPr>
          <w:rFonts w:cs="Arial"/>
          <w:b/>
          <w:bCs/>
          <w:strike/>
          <w:lang w:val="en-GB"/>
        </w:rPr>
        <w:t xml:space="preserve"> </w:t>
      </w:r>
      <w:r w:rsidR="001F3EEB" w:rsidRPr="007724B6">
        <w:rPr>
          <w:rFonts w:cs="Arial"/>
          <w:b/>
          <w:bCs/>
          <w:strike/>
          <w:lang w:val="en-GB"/>
        </w:rPr>
        <w:tab/>
      </w:r>
      <w:bookmarkStart w:id="93" w:name="_Hlk172204275"/>
      <w:r w:rsidR="00FE4EB7" w:rsidRPr="007724B6">
        <w:rPr>
          <w:strike/>
          <w:lang w:val="en-GB"/>
        </w:rPr>
        <w:t>This document describes</w:t>
      </w:r>
      <w:r w:rsidR="004F095A">
        <w:rPr>
          <w:strike/>
          <w:lang w:val="en-GB"/>
        </w:rPr>
        <w:t xml:space="preserve"> </w:t>
      </w:r>
      <w:r w:rsidR="00002576" w:rsidRPr="007724B6">
        <w:rPr>
          <w:strike/>
          <w:lang w:val="en-GB"/>
        </w:rPr>
        <w:t>validation checks for S-10</w:t>
      </w:r>
      <w:r w:rsidR="00034905">
        <w:rPr>
          <w:strike/>
          <w:lang w:val="en-GB"/>
        </w:rPr>
        <w:t>0 based</w:t>
      </w:r>
      <w:r w:rsidR="00002576" w:rsidRPr="007724B6">
        <w:rPr>
          <w:strike/>
          <w:lang w:val="en-GB"/>
        </w:rPr>
        <w:t xml:space="preserve"> data products</w:t>
      </w:r>
      <w:r w:rsidR="00FE4EB7" w:rsidRPr="007724B6">
        <w:rPr>
          <w:strike/>
          <w:lang w:val="en-GB"/>
        </w:rPr>
        <w:t>.</w:t>
      </w:r>
      <w:bookmarkEnd w:id="93"/>
    </w:p>
    <w:p w14:paraId="74B3C830" w14:textId="2129B8C6" w:rsidR="005A5F41" w:rsidRPr="007724B6" w:rsidRDefault="005A5F41" w:rsidP="00034905">
      <w:pPr>
        <w:autoSpaceDE w:val="0"/>
        <w:autoSpaceDN w:val="0"/>
        <w:adjustRightInd w:val="0"/>
        <w:spacing w:after="120" w:line="240" w:lineRule="auto"/>
        <w:ind w:left="2160" w:hanging="2160"/>
        <w:rPr>
          <w:strike/>
          <w:lang w:val="en-GB"/>
        </w:rPr>
      </w:pPr>
      <w:r w:rsidRPr="007724B6">
        <w:rPr>
          <w:rFonts w:cs="Arial"/>
          <w:b/>
          <w:bCs/>
          <w:strike/>
          <w:sz w:val="22"/>
          <w:szCs w:val="22"/>
          <w:lang w:val="en-GB"/>
        </w:rPr>
        <w:t>Content:</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Not appl</w:t>
      </w:r>
      <w:r w:rsidR="004F095A">
        <w:rPr>
          <w:rFonts w:cs="Arial"/>
          <w:strike/>
          <w:lang w:val="en-GB"/>
        </w:rPr>
        <w:t>icable</w:t>
      </w:r>
    </w:p>
    <w:p w14:paraId="7302DEB0" w14:textId="29BE12CE" w:rsidR="005A5F41" w:rsidRPr="007724B6" w:rsidRDefault="005A5F41" w:rsidP="00034905">
      <w:pPr>
        <w:autoSpaceDE w:val="0"/>
        <w:autoSpaceDN w:val="0"/>
        <w:adjustRightInd w:val="0"/>
        <w:spacing w:after="60" w:line="240" w:lineRule="auto"/>
        <w:ind w:left="2160" w:hanging="2160"/>
        <w:rPr>
          <w:rFonts w:cs="Arial"/>
          <w:strike/>
          <w:lang w:val="en-GB"/>
        </w:rPr>
      </w:pPr>
      <w:r w:rsidRPr="007724B6">
        <w:rPr>
          <w:rFonts w:cs="Arial"/>
          <w:b/>
          <w:bCs/>
          <w:strike/>
          <w:sz w:val="22"/>
          <w:szCs w:val="22"/>
          <w:lang w:val="en-GB"/>
        </w:rPr>
        <w:t xml:space="preserve">Spatial Extent: </w:t>
      </w:r>
      <w:r w:rsidR="00165EA7" w:rsidRPr="007724B6">
        <w:rPr>
          <w:rFonts w:cs="Arial"/>
          <w:strike/>
          <w:sz w:val="22"/>
          <w:szCs w:val="22"/>
          <w:lang w:val="en-GB"/>
        </w:rPr>
        <w:tab/>
      </w:r>
      <w:r w:rsidR="00113EC1" w:rsidRPr="007724B6">
        <w:rPr>
          <w:rFonts w:cs="Arial"/>
          <w:strike/>
          <w:lang w:val="en-GB"/>
        </w:rPr>
        <w:t>N/A</w:t>
      </w:r>
    </w:p>
    <w:p w14:paraId="51884614" w14:textId="71947FDC" w:rsidR="00FE4EB7" w:rsidRPr="007724B6" w:rsidRDefault="00FE4EB7" w:rsidP="00034905">
      <w:pPr>
        <w:autoSpaceDE w:val="0"/>
        <w:autoSpaceDN w:val="0"/>
        <w:adjustRightInd w:val="0"/>
        <w:spacing w:after="60" w:line="240" w:lineRule="auto"/>
        <w:ind w:left="2160" w:hanging="2160"/>
        <w:rPr>
          <w:rFonts w:cs="Arial"/>
          <w:b/>
          <w:bCs/>
          <w:strike/>
          <w:lang w:val="en-GB"/>
        </w:rPr>
      </w:pPr>
      <w:r w:rsidRPr="007724B6">
        <w:rPr>
          <w:rFonts w:cs="Arial"/>
          <w:b/>
          <w:bCs/>
          <w:strike/>
          <w:sz w:val="22"/>
          <w:szCs w:val="22"/>
          <w:lang w:val="en-GB"/>
        </w:rPr>
        <w:t>Temporal Extent:</w:t>
      </w:r>
      <w:r w:rsidRPr="007724B6">
        <w:rPr>
          <w:rFonts w:cs="Arial"/>
          <w:strike/>
          <w:lang w:val="en-GB"/>
        </w:rPr>
        <w:tab/>
        <w:t>N/A</w:t>
      </w:r>
    </w:p>
    <w:p w14:paraId="5E72DD10" w14:textId="2F30BC10" w:rsidR="005A5F41" w:rsidRPr="007724B6" w:rsidRDefault="00FE4EB7" w:rsidP="00034905">
      <w:pPr>
        <w:spacing w:after="120" w:line="240" w:lineRule="auto"/>
        <w:ind w:left="2160" w:hanging="2160"/>
        <w:rPr>
          <w:strike/>
          <w:lang w:val="en-GB"/>
        </w:rPr>
      </w:pPr>
      <w:r w:rsidRPr="007724B6">
        <w:rPr>
          <w:rFonts w:cs="Arial"/>
          <w:b/>
          <w:bCs/>
          <w:strike/>
          <w:sz w:val="22"/>
          <w:szCs w:val="22"/>
          <w:lang w:val="en-GB"/>
        </w:rPr>
        <w:t xml:space="preserve">Specific </w:t>
      </w:r>
      <w:r w:rsidR="005A5F41" w:rsidRPr="007724B6">
        <w:rPr>
          <w:rFonts w:cs="Arial"/>
          <w:b/>
          <w:bCs/>
          <w:strike/>
          <w:sz w:val="22"/>
          <w:szCs w:val="22"/>
          <w:lang w:val="en-GB"/>
        </w:rPr>
        <w:t>Purpose:</w:t>
      </w:r>
      <w:r w:rsidR="005A5F41" w:rsidRPr="007724B6">
        <w:rPr>
          <w:rFonts w:cs="Arial"/>
          <w:b/>
          <w:bCs/>
          <w:strike/>
          <w:lang w:val="en-GB"/>
        </w:rPr>
        <w:t xml:space="preserve"> </w:t>
      </w:r>
      <w:r w:rsidR="00165EA7" w:rsidRPr="007724B6">
        <w:rPr>
          <w:rFonts w:cs="Arial"/>
          <w:b/>
          <w:bCs/>
          <w:strike/>
          <w:lang w:val="en-GB"/>
        </w:rPr>
        <w:tab/>
      </w:r>
      <w:r w:rsidR="004F095A">
        <w:rPr>
          <w:strike/>
          <w:lang w:val="en-GB"/>
        </w:rPr>
        <w:t>Validation of</w:t>
      </w:r>
      <w:r w:rsidR="00034905">
        <w:rPr>
          <w:strike/>
          <w:lang w:val="en-GB"/>
        </w:rPr>
        <w:t xml:space="preserve"> </w:t>
      </w:r>
      <w:r w:rsidR="004F095A">
        <w:rPr>
          <w:strike/>
          <w:lang w:val="en-GB"/>
        </w:rPr>
        <w:t>datasets and exchange sets</w:t>
      </w:r>
      <w:r w:rsidR="00034905">
        <w:rPr>
          <w:strike/>
          <w:lang w:val="en-GB"/>
        </w:rPr>
        <w:t xml:space="preserve"> conforming to Product Specifications based on S-100</w:t>
      </w:r>
      <w:r w:rsidR="004F095A">
        <w:rPr>
          <w:strike/>
          <w:lang w:val="en-GB"/>
        </w:rPr>
        <w:t>.</w:t>
      </w:r>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94" w:name="_Toc175323961"/>
      <w:bookmarkStart w:id="95" w:name="_Toc412810747"/>
      <w:r w:rsidRPr="00CF30EA">
        <w:rPr>
          <w:lang w:val="en-GB"/>
        </w:rPr>
        <w:t>Specification metadata and maintenance</w:t>
      </w:r>
      <w:bookmarkEnd w:id="94"/>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96" w:name="_Toc175323962"/>
      <w:bookmarkEnd w:id="95"/>
      <w:r w:rsidRPr="00CF30EA">
        <w:t xml:space="preserve">Specification </w:t>
      </w:r>
      <w:r w:rsidR="00165EA7">
        <w:t>m</w:t>
      </w:r>
      <w:r w:rsidRPr="00CF30EA">
        <w:t>etadata</w:t>
      </w:r>
      <w:bookmarkEnd w:id="96"/>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0A98F45B"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034905">
        <w:rPr>
          <w:lang w:val="en-GB"/>
        </w:rPr>
        <w:t>Universal Hydrographic Model</w:t>
      </w:r>
      <w:r w:rsidR="004F095A">
        <w:rPr>
          <w:lang w:val="en-GB"/>
        </w:rPr>
        <w:t xml:space="preserve"> </w:t>
      </w:r>
      <w:r w:rsidR="00113EC1">
        <w:rPr>
          <w:lang w:val="en-GB"/>
        </w:rPr>
        <w:t>Validation Checks</w:t>
      </w:r>
    </w:p>
    <w:p w14:paraId="1501621B" w14:textId="6F8A86FC"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0.1.0</w:t>
      </w:r>
    </w:p>
    <w:p w14:paraId="0F27C97C" w14:textId="28E30AB8"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2024-0</w:t>
      </w:r>
      <w:r w:rsidR="004F095A">
        <w:rPr>
          <w:lang w:val="en-GB"/>
        </w:rPr>
        <w:t>8</w:t>
      </w:r>
      <w:r w:rsidR="00DE5DF0">
        <w:rPr>
          <w:lang w:val="en-GB"/>
        </w:rPr>
        <w:t>-</w:t>
      </w:r>
      <w:r w:rsidR="00034905">
        <w:rPr>
          <w:lang w:val="en-GB"/>
        </w:rPr>
        <w:t>23</w:t>
      </w:r>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lastRenderedPageBreak/>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4"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5" w:history="1">
        <w:r w:rsidR="00913A48" w:rsidRPr="00185FCB">
          <w:rPr>
            <w:rStyle w:val="Hyperlink"/>
            <w:lang w:val="en-GB"/>
          </w:rPr>
          <w:t>https://registry.iho.int</w:t>
        </w:r>
      </w:hyperlink>
      <w:r w:rsidR="00913A48">
        <w:rPr>
          <w:lang w:val="en-GB"/>
        </w:rPr>
        <w:t xml:space="preserve"> </w:t>
      </w:r>
    </w:p>
    <w:p w14:paraId="4CADA9E7" w14:textId="291F0F82"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:10</w:t>
      </w:r>
      <w:r w:rsidR="00034905">
        <w:rPr>
          <w:lang w:val="en-GB"/>
        </w:rPr>
        <w:t>0</w:t>
      </w:r>
    </w:p>
    <w:p w14:paraId="3D5BEFB7" w14:textId="29A5D413"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4F095A">
        <w:rPr>
          <w:lang w:val="en-GB"/>
        </w:rPr>
        <w:t>S-10</w:t>
      </w:r>
      <w:r w:rsidR="00034905">
        <w:rPr>
          <w:lang w:val="en-GB"/>
        </w:rPr>
        <w:t>0</w:t>
      </w:r>
      <w:r w:rsidR="004F095A">
        <w:rPr>
          <w:lang w:val="en-GB"/>
        </w:rPr>
        <w:t xml:space="preserve"> </w:t>
      </w:r>
      <w:r w:rsidR="00034905">
        <w:rPr>
          <w:lang w:val="en-GB"/>
        </w:rPr>
        <w:t>Validation Checks sub-group</w:t>
      </w:r>
      <w:r w:rsidR="004F095A">
        <w:rPr>
          <w:lang w:val="en-GB"/>
        </w:rPr>
        <w:t xml:space="preserve"> under the </w:t>
      </w:r>
      <w:r w:rsidR="002B303B">
        <w:rPr>
          <w:lang w:val="en-GB"/>
        </w:rPr>
        <w:t>S-100 Working Group (S-100 WG)</w:t>
      </w:r>
      <w:r w:rsidR="00C1013B" w:rsidRPr="00CF30EA">
        <w:rPr>
          <w:lang w:val="en-GB"/>
        </w:rPr>
        <w:t xml:space="preserve"> of the IHO 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97" w:name="_Toc175323963"/>
      <w:bookmarkStart w:id="98" w:name="_Toc412810749"/>
      <w:commentRangeStart w:id="99"/>
      <w:r w:rsidRPr="00CF30EA">
        <w:t>Specification maintenance</w:t>
      </w:r>
      <w:commentRangeEnd w:id="99"/>
      <w:r w:rsidR="000F4686">
        <w:rPr>
          <w:rStyle w:val="CommentReference"/>
          <w:b w:val="0"/>
          <w:bCs w:val="0"/>
          <w:lang w:val="en-AU"/>
        </w:rPr>
        <w:commentReference w:id="99"/>
      </w:r>
      <w:bookmarkEnd w:id="97"/>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98"/>
    <w:p w14:paraId="1BC15EB1" w14:textId="59C5AF3F"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:10</w:t>
      </w:r>
      <w:r w:rsidR="00492FE3">
        <w:rPr>
          <w:lang w:val="en-GB"/>
        </w:rPr>
        <w:t>0</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0FE0F5A2" w:rsidR="00C131AE" w:rsidRPr="00CF30EA" w:rsidRDefault="00A45A72" w:rsidP="00913A48">
      <w:pPr>
        <w:spacing w:after="120" w:line="240" w:lineRule="auto"/>
        <w:rPr>
          <w:lang w:val="en-GB"/>
        </w:rPr>
      </w:pPr>
      <w:r>
        <w:rPr>
          <w:lang w:val="en-GB"/>
        </w:rPr>
        <w:t>S-158</w:t>
      </w:r>
      <w:r w:rsidR="004F095A">
        <w:rPr>
          <w:lang w:val="en-GB"/>
        </w:rPr>
        <w:t>:10</w:t>
      </w:r>
      <w:r w:rsidR="00492FE3">
        <w:rPr>
          <w:lang w:val="en-GB"/>
        </w:rPr>
        <w:t>0</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7C71EBEF" w14:textId="6730D0EA" w:rsidR="00973152" w:rsidRPr="00CF30EA" w:rsidRDefault="00EC0C05" w:rsidP="00423EF0">
      <w:pPr>
        <w:spacing w:after="120" w:line="240" w:lineRule="auto"/>
        <w:rPr>
          <w:lang w:val="en-GB"/>
        </w:rPr>
      </w:pPr>
      <w:r w:rsidRPr="00423EF0">
        <w:rPr>
          <w:i/>
          <w:lang w:val="en-GB"/>
        </w:rPr>
        <w:t>New Editions</w:t>
      </w:r>
      <w:r w:rsidRPr="00CF30EA">
        <w:rPr>
          <w:lang w:val="en-GB"/>
        </w:rPr>
        <w:t xml:space="preserve"> of S-1</w:t>
      </w:r>
      <w:r w:rsidR="00113EC1">
        <w:rPr>
          <w:lang w:val="en-GB"/>
        </w:rPr>
        <w:t>58</w:t>
      </w:r>
      <w:r w:rsidR="000F4686">
        <w:rPr>
          <w:lang w:val="en-GB"/>
        </w:rPr>
        <w:t>:10</w:t>
      </w:r>
      <w:r w:rsidR="00492FE3">
        <w:rPr>
          <w:lang w:val="en-GB"/>
        </w:rPr>
        <w:t>0</w:t>
      </w:r>
      <w:r w:rsidRPr="00CF30EA">
        <w:rPr>
          <w:lang w:val="en-GB"/>
        </w:rPr>
        <w:t xml:space="preserve"> introduce significant changes. </w:t>
      </w:r>
      <w:r w:rsidRPr="00423EF0">
        <w:rPr>
          <w:i/>
          <w:lang w:val="en-GB"/>
        </w:rPr>
        <w:t>New Editions</w:t>
      </w:r>
      <w:r w:rsidRPr="00CF30EA">
        <w:rPr>
          <w:lang w:val="en-GB"/>
        </w:rPr>
        <w:t xml:space="preserve"> enable new concepts, such as </w:t>
      </w:r>
      <w:r w:rsidRPr="00AE0E65">
        <w:rPr>
          <w:lang w:val="en-GB"/>
        </w:rPr>
        <w:t>the ability to support new functions or applications</w:t>
      </w:r>
      <w:r w:rsidRPr="00CF30EA">
        <w:rPr>
          <w:lang w:val="en-GB"/>
        </w:rPr>
        <w:t>,</w:t>
      </w:r>
      <w:r w:rsidR="00EC5268">
        <w:rPr>
          <w:lang w:val="en-GB"/>
        </w:rPr>
        <w:t xml:space="preserve"> </w:t>
      </w:r>
      <w:r w:rsidRPr="00CF30EA">
        <w:rPr>
          <w:lang w:val="en-GB"/>
        </w:rPr>
        <w:t>the introduction of new constructs or data types</w:t>
      </w:r>
      <w:r w:rsidR="00C131AE">
        <w:rPr>
          <w:lang w:val="en-GB"/>
        </w:rPr>
        <w:t xml:space="preserve">, or significant changes to the basic information or check structure </w:t>
      </w:r>
      <w:r w:rsidR="00AE0E65">
        <w:rPr>
          <w:lang w:val="en-GB"/>
        </w:rPr>
        <w:t>arising from a new edition of S-158</w:t>
      </w:r>
      <w:r w:rsidRPr="00CF30EA">
        <w:rPr>
          <w:lang w:val="en-GB"/>
        </w:rPr>
        <w:t xml:space="preserve">. </w:t>
      </w:r>
      <w:r w:rsidRPr="00423EF0">
        <w:rPr>
          <w:i/>
          <w:lang w:val="en-GB"/>
        </w:rPr>
        <w:t>New Editions</w:t>
      </w:r>
      <w:r w:rsidRPr="00CF30EA">
        <w:rPr>
          <w:lang w:val="en-GB"/>
        </w:rPr>
        <w:t xml:space="preserve"> are likely to have a significant impact on either existing users or future users of S-</w:t>
      </w:r>
      <w:r w:rsidR="00EC5268">
        <w:rPr>
          <w:lang w:val="en-GB"/>
        </w:rPr>
        <w:t>10</w:t>
      </w:r>
      <w:r w:rsidR="00492FE3">
        <w:rPr>
          <w:lang w:val="en-GB"/>
        </w:rPr>
        <w:t>0</w:t>
      </w:r>
      <w:r w:rsidR="00AE0E65">
        <w:rPr>
          <w:lang w:val="en-GB"/>
        </w:rPr>
        <w:t xml:space="preserve"> and S-158:10</w:t>
      </w:r>
      <w:r w:rsidR="00492FE3">
        <w:rPr>
          <w:lang w:val="en-GB"/>
        </w:rPr>
        <w:t>0</w:t>
      </w:r>
      <w:r w:rsidRPr="00CF30EA">
        <w:rPr>
          <w:lang w:val="en-GB"/>
        </w:rPr>
        <w:t>.</w:t>
      </w:r>
      <w:r w:rsidR="00693639" w:rsidRPr="00CF30EA">
        <w:rPr>
          <w:lang w:val="en-GB"/>
        </w:rPr>
        <w:t xml:space="preserve"> All cumulative </w:t>
      </w:r>
      <w:r w:rsidR="00693639" w:rsidRPr="00CF30EA">
        <w:rPr>
          <w:i/>
          <w:lang w:val="en-GB"/>
        </w:rPr>
        <w:t>revisions</w:t>
      </w:r>
      <w:r w:rsidR="00693639" w:rsidRPr="00CF30EA">
        <w:rPr>
          <w:lang w:val="en-GB"/>
        </w:rPr>
        <w:t xml:space="preserve"> and </w:t>
      </w:r>
      <w:r w:rsidR="00693639" w:rsidRPr="00CF30EA">
        <w:rPr>
          <w:i/>
          <w:lang w:val="en-GB"/>
        </w:rPr>
        <w:t>clarifications</w:t>
      </w:r>
      <w:r w:rsidR="00693639" w:rsidRPr="00CF30EA">
        <w:rPr>
          <w:lang w:val="en-GB"/>
        </w:rPr>
        <w:t xml:space="preserve">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D170D03" w14:textId="356D40AF" w:rsidR="00EC0C05" w:rsidRPr="00CF30EA" w:rsidRDefault="00EC0C05" w:rsidP="00423EF0">
      <w:pPr>
        <w:spacing w:after="120" w:line="240" w:lineRule="auto"/>
        <w:rPr>
          <w:lang w:val="en-GB"/>
        </w:rPr>
      </w:pPr>
      <w:r w:rsidRPr="00CF30EA">
        <w:rPr>
          <w:i/>
          <w:lang w:val="en-GB"/>
        </w:rPr>
        <w:t>Revisions</w:t>
      </w:r>
      <w:r w:rsidRPr="00CF30EA">
        <w:rPr>
          <w:lang w:val="en-GB"/>
        </w:rPr>
        <w:t xml:space="preserve"> are defined as substantive semantic changes to S-1</w:t>
      </w:r>
      <w:r w:rsidR="00113EC1">
        <w:rPr>
          <w:lang w:val="en-GB"/>
        </w:rPr>
        <w:t>58</w:t>
      </w:r>
      <w:r w:rsidR="00AE0E65">
        <w:rPr>
          <w:lang w:val="en-GB"/>
        </w:rPr>
        <w:t>:10</w:t>
      </w:r>
      <w:r w:rsidR="00492FE3">
        <w:rPr>
          <w:lang w:val="en-GB"/>
        </w:rPr>
        <w:t>0</w:t>
      </w:r>
      <w:r w:rsidRPr="00CF30EA">
        <w:rPr>
          <w:lang w:val="en-GB"/>
        </w:rPr>
        <w:t xml:space="preserve">. Typically, </w:t>
      </w:r>
      <w:r w:rsidRPr="00423EF0">
        <w:rPr>
          <w:i/>
          <w:lang w:val="en-GB"/>
        </w:rPr>
        <w:t>revision</w:t>
      </w:r>
      <w:r w:rsidRPr="00CF30EA">
        <w:rPr>
          <w:lang w:val="en-GB"/>
        </w:rPr>
        <w:t>s will change S-1</w:t>
      </w:r>
      <w:r w:rsidR="00113EC1">
        <w:rPr>
          <w:lang w:val="en-GB"/>
        </w:rPr>
        <w:t>58</w:t>
      </w:r>
      <w:r w:rsidR="00AE0E65">
        <w:rPr>
          <w:lang w:val="en-GB"/>
        </w:rPr>
        <w:t>:10</w:t>
      </w:r>
      <w:r w:rsidR="00492FE3">
        <w:rPr>
          <w:lang w:val="en-GB"/>
        </w:rPr>
        <w:t>0</w:t>
      </w:r>
      <w:r w:rsidRPr="00CF30EA">
        <w:rPr>
          <w:lang w:val="en-GB"/>
        </w:rPr>
        <w:t xml:space="preserve"> to correct factual errors</w:t>
      </w:r>
      <w:r w:rsidR="00A45A72">
        <w:rPr>
          <w:lang w:val="en-GB"/>
        </w:rPr>
        <w:t xml:space="preserve"> or</w:t>
      </w:r>
      <w:r w:rsidRPr="00CF30EA">
        <w:rPr>
          <w:lang w:val="en-GB"/>
        </w:rPr>
        <w:t xml:space="preserve"> introduce necessary changes that have become evident as a result of practical experience or changing circumstances</w:t>
      </w:r>
      <w:r w:rsidR="00AE0E65">
        <w:rPr>
          <w:lang w:val="en-GB"/>
        </w:rPr>
        <w:t xml:space="preserve">, </w:t>
      </w:r>
      <w:r w:rsidR="008F2DB7">
        <w:rPr>
          <w:lang w:val="en-GB"/>
        </w:rPr>
        <w:t xml:space="preserve">including </w:t>
      </w:r>
      <w:r w:rsidR="00AE0E65">
        <w:rPr>
          <w:lang w:val="en-GB"/>
        </w:rPr>
        <w:t>support for new revisions of S-158</w:t>
      </w:r>
      <w:r w:rsidRPr="00CF30EA">
        <w:rPr>
          <w:lang w:val="en-GB"/>
        </w:rPr>
        <w:t xml:space="preserve">. A </w:t>
      </w:r>
      <w:r w:rsidRPr="00CF30EA">
        <w:rPr>
          <w:i/>
          <w:lang w:val="en-GB"/>
        </w:rPr>
        <w:t>revision</w:t>
      </w:r>
      <w:r w:rsidRPr="00CF30EA">
        <w:rPr>
          <w:lang w:val="en-GB"/>
        </w:rPr>
        <w:t xml:space="preserve"> must not be classified as a clarification. </w:t>
      </w:r>
      <w:r w:rsidRPr="00CF30EA">
        <w:rPr>
          <w:i/>
          <w:lang w:val="en-GB"/>
        </w:rPr>
        <w:t>Revisions</w:t>
      </w:r>
      <w:r w:rsidRPr="00CF30EA">
        <w:rPr>
          <w:lang w:val="en-GB"/>
        </w:rPr>
        <w:t xml:space="preserve"> could have an impact on either exis</w:t>
      </w:r>
      <w:r w:rsidR="00B95D1E" w:rsidRPr="00CF30EA">
        <w:rPr>
          <w:lang w:val="en-GB"/>
        </w:rPr>
        <w:t>ting users or future users of S</w:t>
      </w:r>
      <w:r w:rsidR="00382962" w:rsidRPr="00CF30EA">
        <w:rPr>
          <w:lang w:val="en-GB"/>
        </w:rPr>
        <w:noBreakHyphen/>
      </w:r>
      <w:r w:rsidRPr="00CF30EA">
        <w:rPr>
          <w:lang w:val="en-GB"/>
        </w:rPr>
        <w:t>1</w:t>
      </w:r>
      <w:r w:rsidR="00113EC1">
        <w:rPr>
          <w:lang w:val="en-GB"/>
        </w:rPr>
        <w:t>58</w:t>
      </w:r>
      <w:r w:rsidR="00AE0E65">
        <w:rPr>
          <w:lang w:val="en-GB"/>
        </w:rPr>
        <w:t>:10</w:t>
      </w:r>
      <w:r w:rsidR="00492FE3">
        <w:rPr>
          <w:lang w:val="en-GB"/>
        </w:rPr>
        <w:t>0</w:t>
      </w:r>
      <w:r w:rsidRPr="00CF30EA">
        <w:rPr>
          <w:lang w:val="en-GB"/>
        </w:rPr>
        <w:t xml:space="preserve">. All cumulative </w:t>
      </w:r>
      <w:r w:rsidRPr="00CF30EA">
        <w:rPr>
          <w:i/>
          <w:lang w:val="en-GB"/>
        </w:rPr>
        <w:t>clarifications</w:t>
      </w:r>
      <w:r w:rsidRPr="00CF30EA">
        <w:rPr>
          <w:lang w:val="en-GB"/>
        </w:rPr>
        <w:t xml:space="preserve"> must be included with the release of approved revisions.</w:t>
      </w:r>
    </w:p>
    <w:p w14:paraId="573BEA62" w14:textId="1CF77FE9" w:rsidR="00C131AE" w:rsidRDefault="00EC0C05" w:rsidP="00423EF0">
      <w:pPr>
        <w:spacing w:after="120" w:line="240" w:lineRule="auto"/>
        <w:rPr>
          <w:lang w:val="en-GB"/>
        </w:rPr>
      </w:pPr>
      <w:r w:rsidRPr="00CF30EA">
        <w:rPr>
          <w:lang w:val="en-GB"/>
        </w:rPr>
        <w:t xml:space="preserve">Changes in a revision </w:t>
      </w:r>
      <w:r w:rsidR="00B25B26">
        <w:rPr>
          <w:lang w:val="en-GB"/>
        </w:rPr>
        <w:t>of S-158:10</w:t>
      </w:r>
      <w:r w:rsidR="00492FE3">
        <w:rPr>
          <w:lang w:val="en-GB"/>
        </w:rPr>
        <w:t>0</w:t>
      </w:r>
      <w:r w:rsidR="00B25B26">
        <w:rPr>
          <w:lang w:val="en-GB"/>
        </w:rPr>
        <w:t xml:space="preserve"> may or may not correspond to the same revision</w:t>
      </w:r>
      <w:r w:rsidR="005B4AFE">
        <w:rPr>
          <w:lang w:val="en-GB"/>
        </w:rPr>
        <w:t>+edition</w:t>
      </w:r>
      <w:r w:rsidR="00B25B26">
        <w:rPr>
          <w:lang w:val="en-GB"/>
        </w:rPr>
        <w:t xml:space="preserve"> number of S-10</w:t>
      </w:r>
      <w:r w:rsidR="0076604D">
        <w:rPr>
          <w:lang w:val="en-GB"/>
        </w:rPr>
        <w:t>0</w:t>
      </w:r>
      <w:r w:rsidRPr="00CF30EA">
        <w:rPr>
          <w:lang w:val="en-GB"/>
        </w:rPr>
        <w:t>.</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7C2A7294" w14:textId="47C1B316" w:rsidR="00840BC2" w:rsidRDefault="00A6513D" w:rsidP="00423EF0">
      <w:pPr>
        <w:spacing w:after="120" w:line="240" w:lineRule="auto"/>
        <w:rPr>
          <w:lang w:val="en-GB"/>
        </w:rPr>
      </w:pPr>
      <w:r w:rsidRPr="00CF30EA">
        <w:rPr>
          <w:i/>
          <w:lang w:val="en-GB"/>
        </w:rPr>
        <w:t>Clarifications</w:t>
      </w:r>
      <w:r w:rsidRPr="00CF30EA">
        <w:rPr>
          <w:lang w:val="en-GB"/>
        </w:rPr>
        <w:t xml:space="preserve"> are changes to S-1</w:t>
      </w:r>
      <w:r w:rsidR="00835384">
        <w:rPr>
          <w:lang w:val="en-GB"/>
        </w:rPr>
        <w:t>58</w:t>
      </w:r>
      <w:r w:rsidR="005B4AFE">
        <w:rPr>
          <w:lang w:val="en-GB"/>
        </w:rPr>
        <w:t>:10</w:t>
      </w:r>
      <w:r w:rsidR="0076604D">
        <w:rPr>
          <w:lang w:val="en-GB"/>
        </w:rPr>
        <w:t>0</w:t>
      </w:r>
      <w:r w:rsidR="00840BC2">
        <w:rPr>
          <w:lang w:val="en-GB"/>
        </w:rPr>
        <w:t xml:space="preserve"> arising from non-substantive reasons </w:t>
      </w:r>
      <w:commentRangeStart w:id="100"/>
      <w:r w:rsidR="00840BC2">
        <w:rPr>
          <w:lang w:val="en-GB"/>
        </w:rPr>
        <w:t>or</w:t>
      </w:r>
      <w:r w:rsidRPr="00CF30EA">
        <w:rPr>
          <w:lang w:val="en-GB"/>
        </w:rPr>
        <w:t xml:space="preserve"> </w:t>
      </w:r>
      <w:r w:rsidR="00840BC2">
        <w:rPr>
          <w:lang w:val="en-GB"/>
        </w:rPr>
        <w:t>from introduction of a new edition or revision of S-10</w:t>
      </w:r>
      <w:r w:rsidR="0076604D">
        <w:rPr>
          <w:lang w:val="en-GB"/>
        </w:rPr>
        <w:t>0</w:t>
      </w:r>
      <w:commentRangeEnd w:id="100"/>
      <w:r w:rsidR="00964AB6">
        <w:rPr>
          <w:rStyle w:val="CommentReference"/>
        </w:rPr>
        <w:commentReference w:id="100"/>
      </w:r>
      <w:r w:rsidR="00840BC2">
        <w:rPr>
          <w:lang w:val="en-GB"/>
        </w:rPr>
        <w:t>.</w:t>
      </w:r>
    </w:p>
    <w:p w14:paraId="10764D66" w14:textId="6D002171" w:rsidR="00A6513D" w:rsidRDefault="00A6513D" w:rsidP="00423EF0">
      <w:pPr>
        <w:spacing w:after="120" w:line="240" w:lineRule="auto"/>
        <w:rPr>
          <w:lang w:val="en-GB"/>
        </w:rPr>
      </w:pPr>
      <w:r w:rsidRPr="00CF30EA">
        <w:rPr>
          <w:lang w:val="en-GB"/>
        </w:rPr>
        <w:t>Typically</w:t>
      </w:r>
      <w:r w:rsidR="00840BC2">
        <w:rPr>
          <w:lang w:val="en-GB"/>
        </w:rPr>
        <w:t xml:space="preserve"> clarifications for non-substantive reasons</w:t>
      </w:r>
      <w:r w:rsidRPr="00CF30EA">
        <w:rPr>
          <w:lang w:val="en-GB"/>
        </w:rPr>
        <w:t xml:space="preserve"> remove ambiguity; correct grammatical and spelling errors; amend or update cross references; </w:t>
      </w:r>
      <w:r w:rsidR="005B4AFE">
        <w:rPr>
          <w:lang w:val="en-GB"/>
        </w:rPr>
        <w:t>revise check messages or clarify check descriptions; or revise classifications of checks as critical/error/warning</w:t>
      </w:r>
      <w:r w:rsidRPr="00CF30EA">
        <w:rPr>
          <w:lang w:val="en-GB"/>
        </w:rPr>
        <w:t xml:space="preserve">. A </w:t>
      </w:r>
      <w:r w:rsidRPr="00CF30EA">
        <w:rPr>
          <w:i/>
          <w:lang w:val="en-GB"/>
        </w:rPr>
        <w:t>clarification</w:t>
      </w:r>
      <w:r w:rsidRPr="00CF30EA">
        <w:rPr>
          <w:lang w:val="en-GB"/>
        </w:rPr>
        <w:t xml:space="preserve"> must not cause any substantive semantic change to S-1</w:t>
      </w:r>
      <w:r w:rsidR="00835384">
        <w:rPr>
          <w:lang w:val="en-GB"/>
        </w:rPr>
        <w:t>58</w:t>
      </w:r>
      <w:r w:rsidR="00840BC2">
        <w:rPr>
          <w:lang w:val="en-GB"/>
        </w:rPr>
        <w:t>:10</w:t>
      </w:r>
      <w:r w:rsidR="0076604D">
        <w:rPr>
          <w:lang w:val="en-GB"/>
        </w:rPr>
        <w:t>0</w:t>
      </w:r>
      <w:r w:rsidR="00840BC2">
        <w:rPr>
          <w:lang w:val="en-GB"/>
        </w:rPr>
        <w:t>.</w:t>
      </w:r>
    </w:p>
    <w:p w14:paraId="6920D6FF" w14:textId="19AF8F4A" w:rsidR="00840BC2" w:rsidRPr="00CF30EA" w:rsidRDefault="00840BC2" w:rsidP="00423EF0">
      <w:pPr>
        <w:spacing w:after="120" w:line="240" w:lineRule="auto"/>
        <w:rPr>
          <w:lang w:val="en-GB"/>
        </w:rPr>
      </w:pPr>
      <w:r>
        <w:rPr>
          <w:lang w:val="en-GB"/>
        </w:rPr>
        <w:t>Clarifications to S-158:10</w:t>
      </w:r>
      <w:r w:rsidR="0076604D">
        <w:rPr>
          <w:lang w:val="en-GB"/>
        </w:rPr>
        <w:t>0</w:t>
      </w:r>
      <w:r>
        <w:rPr>
          <w:lang w:val="en-GB"/>
        </w:rPr>
        <w:t xml:space="preserve"> for alignment to a new edition or revision of S-10</w:t>
      </w:r>
      <w:r w:rsidR="0076604D">
        <w:rPr>
          <w:lang w:val="en-GB"/>
        </w:rPr>
        <w:t>0</w:t>
      </w:r>
      <w:r>
        <w:rPr>
          <w:lang w:val="en-GB"/>
        </w:rPr>
        <w:t xml:space="preserve"> may update validation checks or add new validation checks. Validation checks for older but still active editions or revisions of S-10</w:t>
      </w:r>
      <w:r w:rsidR="0076604D">
        <w:rPr>
          <w:lang w:val="en-GB"/>
        </w:rPr>
        <w:t>0</w:t>
      </w:r>
      <w:r>
        <w:rPr>
          <w:lang w:val="en-GB"/>
        </w:rPr>
        <w:t xml:space="preserve"> wil be retained but may</w:t>
      </w:r>
      <w:r w:rsidR="00964AB6">
        <w:rPr>
          <w:lang w:val="en-GB"/>
        </w:rPr>
        <w:t xml:space="preserve"> be marked as </w:t>
      </w:r>
      <w:r w:rsidR="00964AB6" w:rsidRPr="00964AB6">
        <w:rPr>
          <w:i/>
          <w:iCs/>
          <w:lang w:val="en-GB"/>
        </w:rPr>
        <w:t>Deleted</w:t>
      </w:r>
      <w:r w:rsidR="00964AB6">
        <w:rPr>
          <w:lang w:val="en-GB"/>
        </w:rPr>
        <w:t xml:space="preserve"> for the new edition/revision of S-10</w:t>
      </w:r>
      <w:r w:rsidR="0076604D">
        <w:rPr>
          <w:lang w:val="en-GB"/>
        </w:rPr>
        <w:t>0</w:t>
      </w:r>
      <w:r w:rsidR="00964AB6">
        <w:rPr>
          <w:lang w:val="en-GB"/>
        </w:rPr>
        <w:t>.</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7F18C8D2"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:10</w:t>
      </w:r>
      <w:r w:rsidR="0076604D">
        <w:rPr>
          <w:lang w:val="en-GB"/>
        </w:rPr>
        <w:t>0</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lastRenderedPageBreak/>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101" w:name="_Toc175323964"/>
      <w:r>
        <w:rPr>
          <w:lang w:val="en-GB"/>
        </w:rPr>
        <w:t>Check Structure</w:t>
      </w:r>
      <w:bookmarkEnd w:id="101"/>
    </w:p>
    <w:p w14:paraId="3667EFDF" w14:textId="5FC76F74" w:rsidR="0089778F" w:rsidRDefault="00964AB6" w:rsidP="00611211">
      <w:pPr>
        <w:tabs>
          <w:tab w:val="left" w:pos="1701"/>
        </w:tabs>
        <w:spacing w:after="120" w:line="240" w:lineRule="auto"/>
        <w:rPr>
          <w:lang w:val="en-GB"/>
        </w:rPr>
      </w:pPr>
      <w:r>
        <w:rPr>
          <w:lang w:val="en-GB"/>
        </w:rPr>
        <w:t>Check structure in S-158:10</w:t>
      </w:r>
      <w:r w:rsidR="0076604D">
        <w:rPr>
          <w:lang w:val="en-GB"/>
        </w:rPr>
        <w:t>0</w:t>
      </w:r>
      <w:r>
        <w:rPr>
          <w:lang w:val="en-GB"/>
        </w:rPr>
        <w:t xml:space="preserve"> includes the fields specified in S-158.</w:t>
      </w:r>
    </w:p>
    <w:p w14:paraId="22A0F619" w14:textId="3733D1DE" w:rsidR="00345381" w:rsidRDefault="00345381" w:rsidP="00611211">
      <w:pPr>
        <w:tabs>
          <w:tab w:val="left" w:pos="1701"/>
        </w:tabs>
        <w:spacing w:after="120" w:line="240" w:lineRule="auto"/>
        <w:rPr>
          <w:lang w:val="en-GB"/>
        </w:rPr>
      </w:pPr>
      <w:r>
        <w:rPr>
          <w:lang w:val="en-GB"/>
        </w:rPr>
        <w:t xml:space="preserve">The </w:t>
      </w:r>
      <w:r w:rsidR="00772647">
        <w:rPr>
          <w:lang w:val="en-GB"/>
        </w:rPr>
        <w:t>“</w:t>
      </w:r>
      <w:r w:rsidR="00772647" w:rsidRPr="00772647">
        <w:rPr>
          <w:lang w:val="en-GB"/>
        </w:rPr>
        <w:t>Standards document reference</w:t>
      </w:r>
      <w:r w:rsidR="00772647">
        <w:rPr>
          <w:lang w:val="en-GB"/>
        </w:rPr>
        <w:t>” column is used to indicate the S-100 Part.</w:t>
      </w:r>
    </w:p>
    <w:p w14:paraId="0444892B" w14:textId="1716C14A" w:rsidR="00B14B0E" w:rsidRDefault="00B14B0E" w:rsidP="00611211">
      <w:pPr>
        <w:pStyle w:val="Heading1"/>
        <w:rPr>
          <w:lang w:val="en-GB"/>
        </w:rPr>
      </w:pPr>
      <w:bookmarkStart w:id="102" w:name="_Ref172572327"/>
      <w:bookmarkStart w:id="103" w:name="_Toc175323965"/>
      <w:r>
        <w:rPr>
          <w:lang w:val="en-GB"/>
        </w:rPr>
        <w:t>Check Syntax</w:t>
      </w:r>
      <w:bookmarkEnd w:id="102"/>
      <w:bookmarkEnd w:id="103"/>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04" w:name="_Toc175323966"/>
      <w:r>
        <w:rPr>
          <w:lang w:val="en-GB"/>
        </w:rPr>
        <w:t>Organisation</w:t>
      </w:r>
      <w:bookmarkEnd w:id="104"/>
    </w:p>
    <w:p w14:paraId="76A667AF" w14:textId="30CD53AC" w:rsidR="002C7023" w:rsidRDefault="002C7023" w:rsidP="00D76F20">
      <w:pPr>
        <w:tabs>
          <w:tab w:val="left" w:pos="1701"/>
        </w:tabs>
        <w:spacing w:line="240" w:lineRule="auto"/>
        <w:rPr>
          <w:lang w:val="en-GB"/>
        </w:rPr>
      </w:pPr>
      <w:r>
        <w:rPr>
          <w:lang w:val="en-GB"/>
        </w:rPr>
        <w:t>The list of validation checks for this edition of S-158:10</w:t>
      </w:r>
      <w:r w:rsidR="00772647">
        <w:rPr>
          <w:lang w:val="en-GB"/>
        </w:rPr>
        <w:t>0</w:t>
      </w:r>
      <w:r>
        <w:rPr>
          <w:lang w:val="en-GB"/>
        </w:rPr>
        <w:t xml:space="preserve"> is available separately (see clause 8). The list of checks accompanies this specification and forms an integral part of it.</w:t>
      </w:r>
    </w:p>
    <w:p w14:paraId="0BFAC6DF" w14:textId="344B25B8" w:rsidR="00F1226C" w:rsidRPr="00D76F20" w:rsidRDefault="00D76F20" w:rsidP="00D76F20">
      <w:pPr>
        <w:tabs>
          <w:tab w:val="left" w:pos="1701"/>
        </w:tabs>
        <w:spacing w:line="240" w:lineRule="auto"/>
        <w:rPr>
          <w:lang w:val="en-GB"/>
        </w:rPr>
      </w:pPr>
      <w:r>
        <w:rPr>
          <w:lang w:val="en-GB"/>
        </w:rPr>
        <w:t>[Describe numbering scheme and organization</w:t>
      </w:r>
      <w:r w:rsidR="008307C5">
        <w:rPr>
          <w:lang w:val="en-GB"/>
        </w:rPr>
        <w:t xml:space="preserve"> </w:t>
      </w:r>
      <w:r w:rsidR="00772647">
        <w:rPr>
          <w:lang w:val="en-GB"/>
        </w:rPr>
        <w:t xml:space="preserve">after the numbering scheme for “Check ID” is </w:t>
      </w:r>
      <w:r w:rsidR="00A82429">
        <w:rPr>
          <w:lang w:val="en-GB"/>
        </w:rPr>
        <w:t>decided</w:t>
      </w:r>
      <w:r w:rsidR="00772647">
        <w:rPr>
          <w:lang w:val="en-GB"/>
        </w:rPr>
        <w:t>.</w:t>
      </w:r>
      <w:r>
        <w:rPr>
          <w:lang w:val="en-GB"/>
        </w:rPr>
        <w:t>]</w:t>
      </w:r>
    </w:p>
    <w:p w14:paraId="192042B5" w14:textId="40B51F02" w:rsidR="00861E96" w:rsidRDefault="00861E96" w:rsidP="00611211">
      <w:pPr>
        <w:pStyle w:val="Heading1"/>
        <w:rPr>
          <w:lang w:val="en-GB"/>
        </w:rPr>
      </w:pPr>
      <w:bookmarkStart w:id="105" w:name="_Toc175323967"/>
      <w:r>
        <w:rPr>
          <w:lang w:val="en-GB"/>
        </w:rPr>
        <w:t xml:space="preserve">Check </w:t>
      </w:r>
      <w:r w:rsidR="000C0A8B">
        <w:rPr>
          <w:lang w:val="en-GB"/>
        </w:rPr>
        <w:t xml:space="preserve">Application </w:t>
      </w:r>
      <w:r>
        <w:rPr>
          <w:lang w:val="en-GB"/>
        </w:rPr>
        <w:t>Sequence</w:t>
      </w:r>
      <w:bookmarkEnd w:id="105"/>
    </w:p>
    <w:p w14:paraId="7BEBD3EA" w14:textId="7DCBFA79" w:rsidR="00773956" w:rsidRDefault="00773956" w:rsidP="00773956">
      <w:pPr>
        <w:pStyle w:val="Heading2"/>
        <w:rPr>
          <w:lang w:val="en-GB"/>
        </w:rPr>
      </w:pPr>
      <w:bookmarkStart w:id="106" w:name="_Toc175323968"/>
      <w:r>
        <w:rPr>
          <w:lang w:val="en-GB"/>
        </w:rPr>
        <w:t>Applicable subset</w:t>
      </w:r>
      <w:bookmarkEnd w:id="106"/>
    </w:p>
    <w:p w14:paraId="6FC2D129" w14:textId="723F1AA1" w:rsidR="00773956" w:rsidRDefault="00773956" w:rsidP="00D76F20">
      <w:pPr>
        <w:rPr>
          <w:lang w:val="en-GB"/>
        </w:rPr>
      </w:pPr>
      <w:r w:rsidRPr="00773956">
        <w:rPr>
          <w:lang w:val="en-GB"/>
        </w:rPr>
        <w:t xml:space="preserve">The S-100 standard defines </w:t>
      </w:r>
      <w:r w:rsidR="00772647">
        <w:rPr>
          <w:lang w:val="en-GB"/>
        </w:rPr>
        <w:t>alternative</w:t>
      </w:r>
      <w:r w:rsidRPr="00773956">
        <w:rPr>
          <w:lang w:val="en-GB"/>
        </w:rPr>
        <w:t xml:space="preserve"> frameworks for certain portions of Product Specifications, such as data formats</w:t>
      </w:r>
      <w:r w:rsidR="00772647">
        <w:rPr>
          <w:lang w:val="en-GB"/>
        </w:rPr>
        <w:t xml:space="preserve"> (Parts 10a/10b/10c)</w:t>
      </w:r>
      <w:r w:rsidRPr="00773956">
        <w:rPr>
          <w:lang w:val="en-GB"/>
        </w:rPr>
        <w:t>. Where a Product Specification makes a choice between alternate S-100 framework concepts, only the checks relating to the alternative selected by the Product Specification need be applied.</w:t>
      </w:r>
    </w:p>
    <w:p w14:paraId="53AC3C9F" w14:textId="1C9C5F50" w:rsidR="00773956" w:rsidRDefault="00773956" w:rsidP="00773956">
      <w:pPr>
        <w:pStyle w:val="Heading2"/>
        <w:rPr>
          <w:lang w:val="en-GB"/>
        </w:rPr>
      </w:pPr>
      <w:bookmarkStart w:id="107" w:name="_Toc175323969"/>
      <w:r>
        <w:rPr>
          <w:lang w:val="en-GB"/>
        </w:rPr>
        <w:t>Application sequence</w:t>
      </w:r>
      <w:bookmarkEnd w:id="107"/>
    </w:p>
    <w:p w14:paraId="7AF743AD" w14:textId="167FC02E"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r w:rsidR="00C92555">
        <w:rPr>
          <w:lang w:val="en-GB"/>
        </w:rPr>
        <w:t xml:space="preserve"> The order below is recommended, not mandatory.</w:t>
      </w:r>
    </w:p>
    <w:p w14:paraId="03C9E3F0" w14:textId="641395DB" w:rsidR="001B5F6E" w:rsidRDefault="001B5F6E" w:rsidP="001B5F6E">
      <w:pPr>
        <w:pStyle w:val="Caption"/>
        <w:keepNext/>
      </w:pPr>
      <w:r>
        <w:t xml:space="preserve">Table </w:t>
      </w:r>
      <w:r w:rsidR="003E0544">
        <w:fldChar w:fldCharType="begin"/>
      </w:r>
      <w:r w:rsidR="003E0544">
        <w:instrText xml:space="preserve"> STYLEREF 1 \s </w:instrText>
      </w:r>
      <w:r w:rsidR="003E0544">
        <w:fldChar w:fldCharType="separate"/>
      </w:r>
      <w:r w:rsidR="003E0544">
        <w:rPr>
          <w:noProof/>
        </w:rPr>
        <w:t>5</w:t>
      </w:r>
      <w:r w:rsidR="003E0544">
        <w:fldChar w:fldCharType="end"/>
      </w:r>
      <w:r w:rsidR="003E0544">
        <w:t>.</w:t>
      </w:r>
      <w:r w:rsidR="003E0544">
        <w:fldChar w:fldCharType="begin"/>
      </w:r>
      <w:r w:rsidR="003E0544">
        <w:instrText xml:space="preserve"> SEQ Table \* ARABIC \s 1 </w:instrText>
      </w:r>
      <w:r w:rsidR="003E0544">
        <w:fldChar w:fldCharType="separate"/>
      </w:r>
      <w:r w:rsidR="003E0544">
        <w:rPr>
          <w:noProof/>
        </w:rPr>
        <w:t>1</w:t>
      </w:r>
      <w:r w:rsidR="003E0544">
        <w:fldChar w:fldCharType="end"/>
      </w:r>
      <w:r>
        <w:t xml:space="preserve"> - </w:t>
      </w:r>
      <w:r w:rsidR="00750522">
        <w:t>Suggested</w:t>
      </w:r>
      <w:r>
        <w:t xml:space="preserve"> application order of validation checks</w:t>
      </w:r>
    </w:p>
    <w:tbl>
      <w:tblPr>
        <w:tblStyle w:val="TableGrid"/>
        <w:tblW w:w="9141" w:type="dxa"/>
        <w:tblLook w:val="04A0" w:firstRow="1" w:lastRow="0" w:firstColumn="1" w:lastColumn="0" w:noHBand="0" w:noVBand="1"/>
      </w:tblPr>
      <w:tblGrid>
        <w:gridCol w:w="825"/>
        <w:gridCol w:w="3490"/>
        <w:gridCol w:w="1350"/>
        <w:gridCol w:w="3476"/>
      </w:tblGrid>
      <w:tr w:rsidR="006648FE" w:rsidRPr="001B5F6E" w14:paraId="4DC82CC9" w14:textId="4A5E1D16" w:rsidTr="00C92555">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3490" w:type="dxa"/>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1350" w:type="dxa"/>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3476" w:type="dxa"/>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6648FE" w:rsidRPr="001B5F6E" w14:paraId="6D8C463B" w14:textId="591504B2" w:rsidTr="00C92555">
        <w:trPr>
          <w:cantSplit/>
        </w:trPr>
        <w:tc>
          <w:tcPr>
            <w:tcW w:w="0" w:type="auto"/>
          </w:tcPr>
          <w:p w14:paraId="136AF204" w14:textId="77777777" w:rsidR="00336B36" w:rsidRPr="001B5F6E" w:rsidRDefault="00336B36" w:rsidP="00D24C0B">
            <w:pPr>
              <w:spacing w:after="120" w:line="240" w:lineRule="auto"/>
              <w:rPr>
                <w:lang w:val="en-GB"/>
              </w:rPr>
            </w:pPr>
            <w:commentRangeStart w:id="108"/>
            <w:r w:rsidRPr="001B5F6E">
              <w:rPr>
                <w:lang w:val="en-GB"/>
              </w:rPr>
              <w:t>1</w:t>
            </w:r>
            <w:commentRangeEnd w:id="108"/>
            <w:r w:rsidR="00764893">
              <w:rPr>
                <w:rStyle w:val="CommentReference"/>
              </w:rPr>
              <w:commentReference w:id="108"/>
            </w:r>
          </w:p>
        </w:tc>
        <w:tc>
          <w:tcPr>
            <w:tcW w:w="3490" w:type="dxa"/>
          </w:tcPr>
          <w:p w14:paraId="08D33283" w14:textId="3A2111CF" w:rsidR="00336B36" w:rsidRPr="001B5F6E" w:rsidRDefault="00336B36" w:rsidP="00336B36">
            <w:pPr>
              <w:spacing w:after="120" w:line="240" w:lineRule="auto"/>
              <w:jc w:val="left"/>
              <w:rPr>
                <w:lang w:val="en-GB"/>
              </w:rPr>
            </w:pPr>
            <w:r w:rsidRPr="001B5F6E">
              <w:rPr>
                <w:lang w:val="en-GB"/>
              </w:rPr>
              <w:t>S-100 generic checks for datasets</w:t>
            </w:r>
          </w:p>
        </w:tc>
        <w:tc>
          <w:tcPr>
            <w:tcW w:w="1350" w:type="dxa"/>
          </w:tcPr>
          <w:p w14:paraId="294581C4" w14:textId="57C255F4" w:rsidR="00336B36" w:rsidRPr="001B5F6E" w:rsidRDefault="00336B36" w:rsidP="00D24C0B">
            <w:pPr>
              <w:spacing w:after="120" w:line="240" w:lineRule="auto"/>
              <w:rPr>
                <w:lang w:val="en-GB"/>
              </w:rPr>
            </w:pPr>
            <w:r w:rsidRPr="001B5F6E">
              <w:rPr>
                <w:lang w:val="en-GB"/>
              </w:rPr>
              <w:t>S</w:t>
            </w:r>
            <w:r w:rsidR="00764893">
              <w:rPr>
                <w:lang w:val="en-GB"/>
              </w:rPr>
              <w:noBreakHyphen/>
            </w:r>
            <w:r w:rsidRPr="001B5F6E">
              <w:rPr>
                <w:lang w:val="en-GB"/>
              </w:rPr>
              <w:t>158:100</w:t>
            </w:r>
          </w:p>
        </w:tc>
        <w:tc>
          <w:tcPr>
            <w:tcW w:w="3476" w:type="dxa"/>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6648FE" w:rsidRPr="001B5F6E" w14:paraId="47410484" w14:textId="77777777" w:rsidTr="00C92555">
        <w:trPr>
          <w:cantSplit/>
        </w:trPr>
        <w:tc>
          <w:tcPr>
            <w:tcW w:w="0" w:type="auto"/>
          </w:tcPr>
          <w:p w14:paraId="750533F1" w14:textId="07E46509" w:rsidR="006648FE" w:rsidRPr="001B5F6E" w:rsidRDefault="006648FE" w:rsidP="00D24C0B">
            <w:pPr>
              <w:spacing w:after="120" w:line="240" w:lineRule="auto"/>
              <w:rPr>
                <w:lang w:val="en-GB"/>
              </w:rPr>
            </w:pPr>
            <w:r>
              <w:rPr>
                <w:lang w:val="en-GB"/>
              </w:rPr>
              <w:t>1a</w:t>
            </w:r>
          </w:p>
        </w:tc>
        <w:tc>
          <w:tcPr>
            <w:tcW w:w="3490" w:type="dxa"/>
          </w:tcPr>
          <w:p w14:paraId="63A69ED5" w14:textId="73AEAE07" w:rsidR="006648FE" w:rsidRPr="001B5F6E" w:rsidRDefault="006648FE" w:rsidP="00336B36">
            <w:pPr>
              <w:spacing w:after="120" w:line="240" w:lineRule="auto"/>
              <w:jc w:val="left"/>
              <w:rPr>
                <w:lang w:val="en-GB"/>
              </w:rPr>
            </w:pPr>
            <w:r>
              <w:rPr>
                <w:lang w:val="en-GB"/>
              </w:rPr>
              <w:t>Spatial integrity checks</w:t>
            </w:r>
          </w:p>
        </w:tc>
        <w:tc>
          <w:tcPr>
            <w:tcW w:w="1350" w:type="dxa"/>
          </w:tcPr>
          <w:p w14:paraId="0A283C01" w14:textId="47553B32" w:rsidR="006648FE" w:rsidRPr="001B5F6E" w:rsidRDefault="006648FE" w:rsidP="00D24C0B">
            <w:pPr>
              <w:spacing w:after="120" w:line="240" w:lineRule="auto"/>
              <w:rPr>
                <w:lang w:val="en-GB"/>
              </w:rPr>
            </w:pPr>
            <w:r>
              <w:rPr>
                <w:lang w:val="en-GB"/>
              </w:rPr>
              <w:t xml:space="preserve">S-158:100 checks Nxxx </w:t>
            </w:r>
          </w:p>
        </w:tc>
        <w:tc>
          <w:tcPr>
            <w:tcW w:w="3476" w:type="dxa"/>
          </w:tcPr>
          <w:p w14:paraId="4492B80C" w14:textId="298979EE" w:rsidR="006648FE" w:rsidRPr="001B5F6E" w:rsidRDefault="00BF1AD7" w:rsidP="00336B36">
            <w:pPr>
              <w:spacing w:after="120" w:line="240" w:lineRule="auto"/>
              <w:jc w:val="left"/>
              <w:rPr>
                <w:lang w:val="en-GB"/>
              </w:rPr>
            </w:pPr>
            <w:r>
              <w:rPr>
                <w:lang w:val="en-GB"/>
              </w:rPr>
              <w:t>CRS information and s</w:t>
            </w:r>
            <w:r w:rsidR="006648FE">
              <w:rPr>
                <w:lang w:val="en-GB"/>
              </w:rPr>
              <w:t>patial primitives in single dataset</w:t>
            </w:r>
          </w:p>
        </w:tc>
      </w:tr>
      <w:tr w:rsidR="006648FE" w:rsidRPr="001B5F6E" w14:paraId="6F902C4B" w14:textId="77777777" w:rsidTr="006648FE">
        <w:trPr>
          <w:cantSplit/>
        </w:trPr>
        <w:tc>
          <w:tcPr>
            <w:tcW w:w="0" w:type="auto"/>
          </w:tcPr>
          <w:p w14:paraId="5FF49DEB" w14:textId="695F76CF" w:rsidR="006648FE" w:rsidRDefault="006648FE" w:rsidP="00D24C0B">
            <w:pPr>
              <w:spacing w:after="120" w:line="240" w:lineRule="auto"/>
              <w:rPr>
                <w:lang w:val="en-GB"/>
              </w:rPr>
            </w:pPr>
            <w:r>
              <w:rPr>
                <w:lang w:val="en-GB"/>
              </w:rPr>
              <w:t>1b</w:t>
            </w:r>
          </w:p>
        </w:tc>
        <w:tc>
          <w:tcPr>
            <w:tcW w:w="3490" w:type="dxa"/>
          </w:tcPr>
          <w:p w14:paraId="465B30FD" w14:textId="3974F18D" w:rsidR="006648FE" w:rsidRDefault="006648FE" w:rsidP="00336B36">
            <w:pPr>
              <w:spacing w:after="120" w:line="240" w:lineRule="auto"/>
              <w:jc w:val="left"/>
              <w:rPr>
                <w:lang w:val="en-GB"/>
              </w:rPr>
            </w:pPr>
            <w:r>
              <w:rPr>
                <w:lang w:val="en-GB"/>
              </w:rPr>
              <w:t>Thematic integrity checks</w:t>
            </w:r>
          </w:p>
        </w:tc>
        <w:tc>
          <w:tcPr>
            <w:tcW w:w="1350" w:type="dxa"/>
          </w:tcPr>
          <w:p w14:paraId="337333FA" w14:textId="6BF51E6A" w:rsidR="006648FE" w:rsidRDefault="006648FE" w:rsidP="00D24C0B">
            <w:pPr>
              <w:spacing w:after="120" w:line="240" w:lineRule="auto"/>
              <w:rPr>
                <w:lang w:val="en-GB"/>
              </w:rPr>
            </w:pPr>
            <w:r>
              <w:rPr>
                <w:lang w:val="en-GB"/>
              </w:rPr>
              <w:t>S-158:100 checks Nxxx</w:t>
            </w:r>
          </w:p>
        </w:tc>
        <w:tc>
          <w:tcPr>
            <w:tcW w:w="3476" w:type="dxa"/>
          </w:tcPr>
          <w:p w14:paraId="659DBE08" w14:textId="389BC0C9" w:rsidR="006648FE" w:rsidRPr="001B5F6E" w:rsidRDefault="006648FE" w:rsidP="00336B36">
            <w:pPr>
              <w:spacing w:after="120" w:line="240" w:lineRule="auto"/>
              <w:jc w:val="left"/>
              <w:rPr>
                <w:lang w:val="en-GB"/>
              </w:rPr>
            </w:pPr>
            <w:r>
              <w:rPr>
                <w:lang w:val="en-GB"/>
              </w:rPr>
              <w:t>Features and information types in single dataset</w:t>
            </w:r>
          </w:p>
        </w:tc>
      </w:tr>
      <w:tr w:rsidR="006648FE" w:rsidRPr="001B5F6E" w14:paraId="14A13261" w14:textId="77777777" w:rsidTr="006648FE">
        <w:trPr>
          <w:cantSplit/>
        </w:trPr>
        <w:tc>
          <w:tcPr>
            <w:tcW w:w="0" w:type="auto"/>
          </w:tcPr>
          <w:p w14:paraId="36FC1040" w14:textId="4A96F347" w:rsidR="006648FE" w:rsidRDefault="006648FE" w:rsidP="00D24C0B">
            <w:pPr>
              <w:spacing w:after="120" w:line="240" w:lineRule="auto"/>
              <w:rPr>
                <w:lang w:val="en-GB"/>
              </w:rPr>
            </w:pPr>
            <w:r>
              <w:rPr>
                <w:lang w:val="en-GB"/>
              </w:rPr>
              <w:t>1c</w:t>
            </w:r>
          </w:p>
        </w:tc>
        <w:tc>
          <w:tcPr>
            <w:tcW w:w="3490" w:type="dxa"/>
          </w:tcPr>
          <w:p w14:paraId="7F083EB0" w14:textId="66B8ED20" w:rsidR="006648FE" w:rsidRDefault="006648FE" w:rsidP="00336B36">
            <w:pPr>
              <w:spacing w:after="120" w:line="240" w:lineRule="auto"/>
              <w:jc w:val="left"/>
              <w:rPr>
                <w:lang w:val="en-GB"/>
              </w:rPr>
            </w:pPr>
            <w:r>
              <w:rPr>
                <w:lang w:val="en-GB"/>
              </w:rPr>
              <w:t>Association integrity checks</w:t>
            </w:r>
          </w:p>
        </w:tc>
        <w:tc>
          <w:tcPr>
            <w:tcW w:w="1350" w:type="dxa"/>
          </w:tcPr>
          <w:p w14:paraId="7A59E52A" w14:textId="7209B013" w:rsidR="006648FE" w:rsidRDefault="006648FE" w:rsidP="00D24C0B">
            <w:pPr>
              <w:spacing w:after="120" w:line="240" w:lineRule="auto"/>
              <w:rPr>
                <w:lang w:val="en-GB"/>
              </w:rPr>
            </w:pPr>
            <w:r>
              <w:rPr>
                <w:lang w:val="en-GB"/>
              </w:rPr>
              <w:t>S-158:100 checks Nxxx</w:t>
            </w:r>
          </w:p>
        </w:tc>
        <w:tc>
          <w:tcPr>
            <w:tcW w:w="3476" w:type="dxa"/>
          </w:tcPr>
          <w:p w14:paraId="65B96694" w14:textId="4DDF9E30" w:rsidR="006648FE" w:rsidRDefault="006648FE" w:rsidP="00336B36">
            <w:pPr>
              <w:spacing w:after="120" w:line="240" w:lineRule="auto"/>
              <w:jc w:val="left"/>
              <w:rPr>
                <w:lang w:val="en-GB"/>
              </w:rPr>
            </w:pPr>
            <w:r>
              <w:rPr>
                <w:lang w:val="en-GB"/>
              </w:rPr>
              <w:t>Feature and information associations in single dataset</w:t>
            </w:r>
          </w:p>
        </w:tc>
      </w:tr>
      <w:tr w:rsidR="00BF1AD7" w:rsidRPr="001B5F6E" w14:paraId="2471725B" w14:textId="77777777" w:rsidTr="006648FE">
        <w:trPr>
          <w:cantSplit/>
        </w:trPr>
        <w:tc>
          <w:tcPr>
            <w:tcW w:w="0" w:type="auto"/>
          </w:tcPr>
          <w:p w14:paraId="557BDA90" w14:textId="6E4BCDE2" w:rsidR="00BF1AD7" w:rsidRDefault="00BF1AD7" w:rsidP="00D24C0B">
            <w:pPr>
              <w:spacing w:after="120" w:line="240" w:lineRule="auto"/>
              <w:rPr>
                <w:lang w:val="en-GB"/>
              </w:rPr>
            </w:pPr>
            <w:r>
              <w:rPr>
                <w:lang w:val="en-GB"/>
              </w:rPr>
              <w:t>1d</w:t>
            </w:r>
          </w:p>
        </w:tc>
        <w:tc>
          <w:tcPr>
            <w:tcW w:w="3490" w:type="dxa"/>
          </w:tcPr>
          <w:p w14:paraId="0B7CA553" w14:textId="4D0BCD4E" w:rsidR="00BF1AD7" w:rsidRDefault="00BF1AD7" w:rsidP="00336B36">
            <w:pPr>
              <w:spacing w:after="120" w:line="240" w:lineRule="auto"/>
              <w:jc w:val="left"/>
              <w:rPr>
                <w:lang w:val="en-GB"/>
              </w:rPr>
            </w:pPr>
            <w:r>
              <w:rPr>
                <w:lang w:val="en-GB"/>
              </w:rPr>
              <w:t>Dataset structural conformance</w:t>
            </w:r>
          </w:p>
        </w:tc>
        <w:tc>
          <w:tcPr>
            <w:tcW w:w="1350" w:type="dxa"/>
          </w:tcPr>
          <w:p w14:paraId="47DF20EB" w14:textId="417FA337" w:rsidR="00BF1AD7" w:rsidRDefault="00BF1AD7" w:rsidP="00D24C0B">
            <w:pPr>
              <w:spacing w:after="120" w:line="240" w:lineRule="auto"/>
              <w:rPr>
                <w:lang w:val="en-GB"/>
              </w:rPr>
            </w:pPr>
            <w:r>
              <w:rPr>
                <w:lang w:val="en-GB"/>
              </w:rPr>
              <w:t>S-158:100 checks Nxxx</w:t>
            </w:r>
          </w:p>
        </w:tc>
        <w:tc>
          <w:tcPr>
            <w:tcW w:w="3476" w:type="dxa"/>
          </w:tcPr>
          <w:p w14:paraId="55FEA0F3" w14:textId="206098A9" w:rsidR="00BF1AD7" w:rsidRDefault="00BF1AD7" w:rsidP="00336B36">
            <w:pPr>
              <w:spacing w:after="120" w:line="240" w:lineRule="auto"/>
              <w:jc w:val="left"/>
              <w:rPr>
                <w:lang w:val="en-GB"/>
              </w:rPr>
            </w:pPr>
            <w:r>
              <w:rPr>
                <w:lang w:val="en-GB"/>
              </w:rPr>
              <w:t>Single dataset</w:t>
            </w:r>
          </w:p>
        </w:tc>
      </w:tr>
      <w:tr w:rsidR="006648FE" w:rsidRPr="001B5F6E" w14:paraId="1210E465" w14:textId="4832D444" w:rsidTr="00C92555">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3490" w:type="dxa"/>
            <w:shd w:val="clear" w:color="auto" w:fill="F2F2F2" w:themeFill="background1" w:themeFillShade="F2"/>
          </w:tcPr>
          <w:p w14:paraId="78F27C72" w14:textId="6C8B896E" w:rsidR="00336B36" w:rsidRPr="001B5F6E" w:rsidRDefault="00336B36" w:rsidP="00336B36">
            <w:pPr>
              <w:spacing w:after="120" w:line="240" w:lineRule="auto"/>
              <w:jc w:val="left"/>
              <w:rPr>
                <w:lang w:val="en-GB"/>
              </w:rPr>
            </w:pPr>
            <w:r w:rsidRPr="001B5F6E">
              <w:rPr>
                <w:lang w:val="en-GB"/>
              </w:rPr>
              <w:t xml:space="preserve">Product-specific </w:t>
            </w:r>
            <w:r w:rsidR="00764893">
              <w:rPr>
                <w:lang w:val="en-GB"/>
              </w:rPr>
              <w:t xml:space="preserve">and interoperability </w:t>
            </w:r>
            <w:r w:rsidRPr="001B5F6E">
              <w:rPr>
                <w:lang w:val="en-GB"/>
              </w:rPr>
              <w:t xml:space="preserve">checks for </w:t>
            </w:r>
            <w:r w:rsidR="00764893">
              <w:rPr>
                <w:lang w:val="en-GB"/>
              </w:rPr>
              <w:t xml:space="preserve">single </w:t>
            </w:r>
            <w:r w:rsidRPr="001B5F6E">
              <w:rPr>
                <w:lang w:val="en-GB"/>
              </w:rPr>
              <w:t>datasets</w:t>
            </w:r>
          </w:p>
        </w:tc>
        <w:tc>
          <w:tcPr>
            <w:tcW w:w="1350" w:type="dxa"/>
            <w:shd w:val="clear" w:color="auto" w:fill="F2F2F2" w:themeFill="background1" w:themeFillShade="F2"/>
          </w:tcPr>
          <w:p w14:paraId="099D2657" w14:textId="53CA4F74" w:rsidR="00336B36" w:rsidRPr="001B5F6E" w:rsidRDefault="00336B36" w:rsidP="00D24C0B">
            <w:pPr>
              <w:spacing w:after="120" w:line="240" w:lineRule="auto"/>
              <w:rPr>
                <w:lang w:val="en-GB"/>
              </w:rPr>
            </w:pPr>
            <w:r w:rsidRPr="001B5F6E">
              <w:rPr>
                <w:lang w:val="en-GB"/>
              </w:rPr>
              <w:t>S-158:1</w:t>
            </w:r>
            <w:r w:rsidR="00772647">
              <w:rPr>
                <w:lang w:val="en-GB"/>
              </w:rPr>
              <w:t>xx</w:t>
            </w:r>
          </w:p>
        </w:tc>
        <w:tc>
          <w:tcPr>
            <w:tcW w:w="3476" w:type="dxa"/>
            <w:shd w:val="clear" w:color="auto" w:fill="F2F2F2" w:themeFill="background1" w:themeFillShade="F2"/>
          </w:tcPr>
          <w:p w14:paraId="6CD49412" w14:textId="304CDE92" w:rsidR="00764893" w:rsidRPr="001B5F6E" w:rsidRDefault="00336B36" w:rsidP="00336B36">
            <w:pPr>
              <w:spacing w:after="120" w:line="240" w:lineRule="auto"/>
              <w:jc w:val="left"/>
              <w:rPr>
                <w:lang w:val="en-GB"/>
              </w:rPr>
            </w:pPr>
            <w:r w:rsidRPr="001B5F6E">
              <w:rPr>
                <w:lang w:val="en-GB"/>
              </w:rPr>
              <w:t>Dataset</w:t>
            </w:r>
            <w:r w:rsidR="003F2031">
              <w:rPr>
                <w:lang w:val="en-GB"/>
              </w:rPr>
              <w:t>, in isolation</w:t>
            </w:r>
            <w:r w:rsidR="00764893">
              <w:rPr>
                <w:lang w:val="en-GB"/>
              </w:rPr>
              <w:t>. See the relevant S-158:1xx publication and S-158:98 for recommended order</w:t>
            </w:r>
          </w:p>
        </w:tc>
      </w:tr>
      <w:tr w:rsidR="006648FE" w:rsidRPr="001B5F6E" w14:paraId="7C122CAD" w14:textId="63E43A57" w:rsidTr="00C92555">
        <w:trPr>
          <w:cantSplit/>
        </w:trPr>
        <w:tc>
          <w:tcPr>
            <w:tcW w:w="0" w:type="auto"/>
          </w:tcPr>
          <w:p w14:paraId="2D16B316" w14:textId="13570A7B" w:rsidR="00336B36" w:rsidRPr="001B5F6E" w:rsidRDefault="00764893" w:rsidP="00D24C0B">
            <w:pPr>
              <w:spacing w:after="120" w:line="240" w:lineRule="auto"/>
              <w:rPr>
                <w:lang w:val="en-GB"/>
              </w:rPr>
            </w:pPr>
            <w:r>
              <w:rPr>
                <w:lang w:val="en-GB"/>
              </w:rPr>
              <w:lastRenderedPageBreak/>
              <w:t>3</w:t>
            </w:r>
          </w:p>
        </w:tc>
        <w:tc>
          <w:tcPr>
            <w:tcW w:w="3490" w:type="dxa"/>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1350" w:type="dxa"/>
          </w:tcPr>
          <w:p w14:paraId="081220A1" w14:textId="77777777" w:rsidR="00336B36" w:rsidRPr="001B5F6E" w:rsidRDefault="00336B36" w:rsidP="00D24C0B">
            <w:pPr>
              <w:spacing w:after="120" w:line="240" w:lineRule="auto"/>
              <w:rPr>
                <w:lang w:val="en-GB"/>
              </w:rPr>
            </w:pPr>
            <w:r w:rsidRPr="001B5F6E">
              <w:rPr>
                <w:lang w:val="en-GB"/>
              </w:rPr>
              <w:t>S-158:100</w:t>
            </w:r>
          </w:p>
        </w:tc>
        <w:tc>
          <w:tcPr>
            <w:tcW w:w="3476" w:type="dxa"/>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BF1AD7" w:rsidRPr="001B5F6E" w14:paraId="03756016" w14:textId="77777777" w:rsidTr="006648FE">
        <w:trPr>
          <w:cantSplit/>
        </w:trPr>
        <w:tc>
          <w:tcPr>
            <w:tcW w:w="0" w:type="auto"/>
          </w:tcPr>
          <w:p w14:paraId="7C60EEEB" w14:textId="0B436EC8" w:rsidR="00BF1AD7" w:rsidRDefault="00BF1AD7" w:rsidP="00D24C0B">
            <w:pPr>
              <w:spacing w:after="120" w:line="240" w:lineRule="auto"/>
              <w:rPr>
                <w:lang w:val="en-GB"/>
              </w:rPr>
            </w:pPr>
            <w:r>
              <w:rPr>
                <w:lang w:val="en-GB"/>
              </w:rPr>
              <w:t>3a</w:t>
            </w:r>
          </w:p>
        </w:tc>
        <w:tc>
          <w:tcPr>
            <w:tcW w:w="3490" w:type="dxa"/>
          </w:tcPr>
          <w:p w14:paraId="2DBA9EF7" w14:textId="7D560B7C" w:rsidR="00BF1AD7" w:rsidRPr="001B5F6E" w:rsidRDefault="00BF1AD7" w:rsidP="00336B36">
            <w:pPr>
              <w:spacing w:after="120" w:line="240" w:lineRule="auto"/>
              <w:jc w:val="left"/>
              <w:rPr>
                <w:lang w:val="en-GB"/>
              </w:rPr>
            </w:pPr>
            <w:r>
              <w:rPr>
                <w:lang w:val="en-GB"/>
              </w:rPr>
              <w:t>Exchange set structural conformance</w:t>
            </w:r>
          </w:p>
        </w:tc>
        <w:tc>
          <w:tcPr>
            <w:tcW w:w="1350" w:type="dxa"/>
          </w:tcPr>
          <w:p w14:paraId="6B712B4A" w14:textId="18D494B6" w:rsidR="00BF1AD7" w:rsidRPr="001B5F6E" w:rsidRDefault="00BF1AD7" w:rsidP="00D24C0B">
            <w:pPr>
              <w:spacing w:after="120" w:line="240" w:lineRule="auto"/>
              <w:rPr>
                <w:lang w:val="en-GB"/>
              </w:rPr>
            </w:pPr>
            <w:r w:rsidRPr="00BF1AD7">
              <w:rPr>
                <w:lang w:val="en-GB"/>
              </w:rPr>
              <w:t>S-158:100 checks Nxxx</w:t>
            </w:r>
          </w:p>
        </w:tc>
        <w:tc>
          <w:tcPr>
            <w:tcW w:w="3476" w:type="dxa"/>
          </w:tcPr>
          <w:p w14:paraId="6F96B39C" w14:textId="45E63D06" w:rsidR="00BF1AD7" w:rsidRPr="001B5F6E" w:rsidRDefault="00BF1AD7" w:rsidP="00336B36">
            <w:pPr>
              <w:spacing w:after="120" w:line="240" w:lineRule="auto"/>
              <w:jc w:val="left"/>
              <w:rPr>
                <w:lang w:val="en-GB"/>
              </w:rPr>
            </w:pPr>
            <w:r>
              <w:rPr>
                <w:lang w:val="en-GB"/>
              </w:rPr>
              <w:t>Structure of exchange set</w:t>
            </w:r>
          </w:p>
        </w:tc>
      </w:tr>
      <w:tr w:rsidR="00BF1AD7" w:rsidRPr="001B5F6E" w14:paraId="2A577820" w14:textId="77777777" w:rsidTr="006648FE">
        <w:trPr>
          <w:cantSplit/>
        </w:trPr>
        <w:tc>
          <w:tcPr>
            <w:tcW w:w="0" w:type="auto"/>
          </w:tcPr>
          <w:p w14:paraId="16C4D4BA" w14:textId="53E5E44F" w:rsidR="00BF1AD7" w:rsidRDefault="00BF1AD7" w:rsidP="00BF1AD7">
            <w:pPr>
              <w:spacing w:after="120" w:line="240" w:lineRule="auto"/>
              <w:rPr>
                <w:lang w:val="en-GB"/>
              </w:rPr>
            </w:pPr>
            <w:r>
              <w:rPr>
                <w:lang w:val="en-GB"/>
              </w:rPr>
              <w:t>3c</w:t>
            </w:r>
          </w:p>
        </w:tc>
        <w:tc>
          <w:tcPr>
            <w:tcW w:w="3490" w:type="dxa"/>
          </w:tcPr>
          <w:p w14:paraId="18218EA8" w14:textId="35748211" w:rsidR="00BF1AD7" w:rsidRDefault="00BF1AD7" w:rsidP="00BF1AD7">
            <w:pPr>
              <w:spacing w:after="120" w:line="240" w:lineRule="auto"/>
              <w:jc w:val="left"/>
              <w:rPr>
                <w:lang w:val="en-GB"/>
              </w:rPr>
            </w:pPr>
            <w:r>
              <w:rPr>
                <w:lang w:val="en-GB"/>
              </w:rPr>
              <w:t>Signature validity</w:t>
            </w:r>
          </w:p>
        </w:tc>
        <w:tc>
          <w:tcPr>
            <w:tcW w:w="1350" w:type="dxa"/>
          </w:tcPr>
          <w:p w14:paraId="5A6A8784" w14:textId="3FA95984" w:rsidR="00BF1AD7" w:rsidRPr="00BF1AD7" w:rsidRDefault="00BF1AD7" w:rsidP="00BF1AD7">
            <w:pPr>
              <w:spacing w:after="120" w:line="240" w:lineRule="auto"/>
              <w:rPr>
                <w:lang w:val="en-GB"/>
              </w:rPr>
            </w:pPr>
            <w:r w:rsidRPr="00FA6105">
              <w:rPr>
                <w:lang w:val="en-GB"/>
              </w:rPr>
              <w:t>S-158:100 checks Nxxx</w:t>
            </w:r>
          </w:p>
        </w:tc>
        <w:tc>
          <w:tcPr>
            <w:tcW w:w="3476" w:type="dxa"/>
          </w:tcPr>
          <w:p w14:paraId="43DDAD8B" w14:textId="5545235C" w:rsidR="00BF1AD7" w:rsidRPr="001B5F6E" w:rsidRDefault="00BF1AD7" w:rsidP="00BF1AD7">
            <w:pPr>
              <w:spacing w:after="120" w:line="240" w:lineRule="auto"/>
              <w:jc w:val="left"/>
              <w:rPr>
                <w:lang w:val="en-GB"/>
              </w:rPr>
            </w:pPr>
            <w:r>
              <w:rPr>
                <w:lang w:val="en-GB"/>
              </w:rPr>
              <w:t>Signatures</w:t>
            </w:r>
          </w:p>
        </w:tc>
      </w:tr>
      <w:tr w:rsidR="00BF1AD7" w:rsidRPr="001B5F6E" w14:paraId="4FCC6F0B" w14:textId="77777777" w:rsidTr="006648FE">
        <w:trPr>
          <w:cantSplit/>
        </w:trPr>
        <w:tc>
          <w:tcPr>
            <w:tcW w:w="0" w:type="auto"/>
          </w:tcPr>
          <w:p w14:paraId="295A5875" w14:textId="3378A366" w:rsidR="00BF1AD7" w:rsidRDefault="00BF1AD7" w:rsidP="00BF1AD7">
            <w:pPr>
              <w:spacing w:after="120" w:line="240" w:lineRule="auto"/>
              <w:rPr>
                <w:lang w:val="en-GB"/>
              </w:rPr>
            </w:pPr>
            <w:r>
              <w:rPr>
                <w:lang w:val="en-GB"/>
              </w:rPr>
              <w:t>3b</w:t>
            </w:r>
          </w:p>
        </w:tc>
        <w:tc>
          <w:tcPr>
            <w:tcW w:w="3490" w:type="dxa"/>
          </w:tcPr>
          <w:p w14:paraId="0A004298" w14:textId="758CB27B" w:rsidR="00BF1AD7" w:rsidRDefault="00BF1AD7" w:rsidP="00BF1AD7">
            <w:pPr>
              <w:spacing w:after="120" w:line="240" w:lineRule="auto"/>
              <w:jc w:val="left"/>
              <w:rPr>
                <w:lang w:val="en-GB"/>
              </w:rPr>
            </w:pPr>
            <w:r>
              <w:rPr>
                <w:lang w:val="en-GB"/>
              </w:rPr>
              <w:t>Discovery metadata value conformance</w:t>
            </w:r>
          </w:p>
        </w:tc>
        <w:tc>
          <w:tcPr>
            <w:tcW w:w="1350" w:type="dxa"/>
          </w:tcPr>
          <w:p w14:paraId="47077CA3" w14:textId="5EDC00C2" w:rsidR="00BF1AD7" w:rsidRPr="00BF1AD7" w:rsidRDefault="00BF1AD7" w:rsidP="00BF1AD7">
            <w:pPr>
              <w:spacing w:after="120" w:line="240" w:lineRule="auto"/>
              <w:rPr>
                <w:lang w:val="en-GB"/>
              </w:rPr>
            </w:pPr>
            <w:r w:rsidRPr="00FA6105">
              <w:rPr>
                <w:lang w:val="en-GB"/>
              </w:rPr>
              <w:t>S-158:100 checks Nxxx</w:t>
            </w:r>
          </w:p>
        </w:tc>
        <w:tc>
          <w:tcPr>
            <w:tcW w:w="3476" w:type="dxa"/>
          </w:tcPr>
          <w:p w14:paraId="054554A2" w14:textId="58EF583B" w:rsidR="00BF1AD7" w:rsidRPr="001B5F6E" w:rsidRDefault="00BF1AD7" w:rsidP="00BF1AD7">
            <w:pPr>
              <w:spacing w:after="120" w:line="240" w:lineRule="auto"/>
              <w:jc w:val="left"/>
              <w:rPr>
                <w:lang w:val="en-GB"/>
              </w:rPr>
            </w:pPr>
            <w:r>
              <w:rPr>
                <w:lang w:val="en-GB"/>
              </w:rPr>
              <w:t>Values in CATALOG.XML</w:t>
            </w:r>
          </w:p>
        </w:tc>
      </w:tr>
      <w:tr w:rsidR="00BF1AD7" w:rsidRPr="001B5F6E" w14:paraId="38B6B71E" w14:textId="77777777" w:rsidTr="006648FE">
        <w:trPr>
          <w:cantSplit/>
        </w:trPr>
        <w:tc>
          <w:tcPr>
            <w:tcW w:w="0" w:type="auto"/>
          </w:tcPr>
          <w:p w14:paraId="2FD0ACAA" w14:textId="410E8FCC" w:rsidR="00BF1AD7" w:rsidRDefault="00BF1AD7" w:rsidP="00BF1AD7">
            <w:pPr>
              <w:spacing w:after="120" w:line="240" w:lineRule="auto"/>
              <w:rPr>
                <w:lang w:val="en-GB"/>
              </w:rPr>
            </w:pPr>
            <w:r>
              <w:rPr>
                <w:lang w:val="en-GB"/>
              </w:rPr>
              <w:t>3c</w:t>
            </w:r>
          </w:p>
        </w:tc>
        <w:tc>
          <w:tcPr>
            <w:tcW w:w="3490" w:type="dxa"/>
          </w:tcPr>
          <w:p w14:paraId="737CCBC6" w14:textId="729753E8" w:rsidR="00BF1AD7" w:rsidRDefault="00BF1AD7" w:rsidP="00BF1AD7">
            <w:pPr>
              <w:spacing w:after="120" w:line="240" w:lineRule="auto"/>
              <w:jc w:val="left"/>
              <w:rPr>
                <w:lang w:val="en-GB"/>
              </w:rPr>
            </w:pPr>
            <w:r>
              <w:rPr>
                <w:lang w:val="en-GB"/>
              </w:rPr>
              <w:t>Discovery metadata/exchange set content conformance</w:t>
            </w:r>
          </w:p>
        </w:tc>
        <w:tc>
          <w:tcPr>
            <w:tcW w:w="1350" w:type="dxa"/>
          </w:tcPr>
          <w:p w14:paraId="15A258DA" w14:textId="3915EA38" w:rsidR="00BF1AD7" w:rsidRPr="00BF1AD7" w:rsidRDefault="00BF1AD7" w:rsidP="00BF1AD7">
            <w:pPr>
              <w:spacing w:after="120" w:line="240" w:lineRule="auto"/>
              <w:rPr>
                <w:lang w:val="en-GB"/>
              </w:rPr>
            </w:pPr>
            <w:r w:rsidRPr="00FA6105">
              <w:rPr>
                <w:lang w:val="en-GB"/>
              </w:rPr>
              <w:t>S-158:100 checks Nxxx</w:t>
            </w:r>
          </w:p>
        </w:tc>
        <w:tc>
          <w:tcPr>
            <w:tcW w:w="3476" w:type="dxa"/>
          </w:tcPr>
          <w:p w14:paraId="103768A8" w14:textId="5653CF52" w:rsidR="00BF1AD7" w:rsidRPr="001B5F6E" w:rsidRDefault="00C92555" w:rsidP="00BF1AD7">
            <w:pPr>
              <w:spacing w:after="120" w:line="240" w:lineRule="auto"/>
              <w:jc w:val="left"/>
              <w:rPr>
                <w:lang w:val="en-GB"/>
              </w:rPr>
            </w:pPr>
            <w:r>
              <w:rPr>
                <w:lang w:val="en-GB"/>
              </w:rPr>
              <w:t>Match contents of exchange set to discovery metadata in CATALOG.XML</w:t>
            </w:r>
          </w:p>
        </w:tc>
      </w:tr>
      <w:tr w:rsidR="006648FE" w:rsidRPr="001B5F6E" w14:paraId="66A47952" w14:textId="02CCD374" w:rsidTr="00C92555">
        <w:trPr>
          <w:cantSplit/>
        </w:trPr>
        <w:tc>
          <w:tcPr>
            <w:tcW w:w="0" w:type="auto"/>
            <w:shd w:val="clear" w:color="auto" w:fill="F2F2F2" w:themeFill="background1" w:themeFillShade="F2"/>
          </w:tcPr>
          <w:p w14:paraId="6048E8D3" w14:textId="0D39D565" w:rsidR="00336B36" w:rsidRPr="001B5F6E" w:rsidRDefault="00764893" w:rsidP="00D24C0B">
            <w:pPr>
              <w:spacing w:after="120" w:line="240" w:lineRule="auto"/>
              <w:rPr>
                <w:lang w:val="en-GB"/>
              </w:rPr>
            </w:pPr>
            <w:r>
              <w:rPr>
                <w:lang w:val="en-GB"/>
              </w:rPr>
              <w:t>4</w:t>
            </w:r>
          </w:p>
        </w:tc>
        <w:tc>
          <w:tcPr>
            <w:tcW w:w="3490" w:type="dxa"/>
            <w:shd w:val="clear" w:color="auto" w:fill="F2F2F2" w:themeFill="background1" w:themeFillShade="F2"/>
          </w:tcPr>
          <w:p w14:paraId="6818C9C8" w14:textId="1FC198D0" w:rsidR="005C2DC6" w:rsidRPr="001B5F6E" w:rsidRDefault="00336B36" w:rsidP="00336B36">
            <w:pPr>
              <w:spacing w:after="120" w:line="240" w:lineRule="auto"/>
              <w:jc w:val="left"/>
              <w:rPr>
                <w:lang w:val="en-GB"/>
              </w:rPr>
            </w:pPr>
            <w:r w:rsidRPr="001B5F6E">
              <w:rPr>
                <w:lang w:val="en-GB"/>
              </w:rPr>
              <w:t>Product-specific checks for exchange sets</w:t>
            </w:r>
          </w:p>
        </w:tc>
        <w:tc>
          <w:tcPr>
            <w:tcW w:w="1350" w:type="dxa"/>
            <w:shd w:val="clear" w:color="auto" w:fill="F2F2F2" w:themeFill="background1" w:themeFillShade="F2"/>
          </w:tcPr>
          <w:p w14:paraId="1A01E369" w14:textId="41C2FFAB" w:rsidR="00336B36" w:rsidRPr="001B5F6E" w:rsidRDefault="00336B36" w:rsidP="00D24C0B">
            <w:pPr>
              <w:spacing w:after="120" w:line="240" w:lineRule="auto"/>
              <w:rPr>
                <w:lang w:val="en-GB"/>
              </w:rPr>
            </w:pPr>
            <w:r w:rsidRPr="001B5F6E">
              <w:rPr>
                <w:lang w:val="en-GB"/>
              </w:rPr>
              <w:t>S-158:</w:t>
            </w:r>
            <w:r w:rsidR="00764893">
              <w:rPr>
                <w:lang w:val="en-GB"/>
              </w:rPr>
              <w:t>1</w:t>
            </w:r>
            <w:r w:rsidR="0066513D">
              <w:rPr>
                <w:lang w:val="en-GB"/>
              </w:rPr>
              <w:t>xx</w:t>
            </w:r>
          </w:p>
        </w:tc>
        <w:tc>
          <w:tcPr>
            <w:tcW w:w="3476" w:type="dxa"/>
            <w:shd w:val="clear" w:color="auto" w:fill="F2F2F2" w:themeFill="background1" w:themeFillShade="F2"/>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6648FE" w:rsidRPr="001B5F6E" w14:paraId="6C31548A" w14:textId="77777777" w:rsidTr="00C92555">
        <w:trPr>
          <w:cantSplit/>
        </w:trPr>
        <w:tc>
          <w:tcPr>
            <w:tcW w:w="0" w:type="auto"/>
            <w:shd w:val="clear" w:color="auto" w:fill="F2F2F2" w:themeFill="background1" w:themeFillShade="F2"/>
          </w:tcPr>
          <w:p w14:paraId="7A941CC7" w14:textId="7EBC4CD1" w:rsidR="00903054" w:rsidRDefault="00764893" w:rsidP="00D24C0B">
            <w:pPr>
              <w:spacing w:after="120" w:line="240" w:lineRule="auto"/>
              <w:rPr>
                <w:lang w:val="en-GB"/>
              </w:rPr>
            </w:pPr>
            <w:r>
              <w:rPr>
                <w:lang w:val="en-GB"/>
              </w:rPr>
              <w:t>5</w:t>
            </w:r>
          </w:p>
        </w:tc>
        <w:tc>
          <w:tcPr>
            <w:tcW w:w="3490" w:type="dxa"/>
            <w:shd w:val="clear" w:color="auto" w:fill="F2F2F2" w:themeFill="background1" w:themeFillShade="F2"/>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1350" w:type="dxa"/>
            <w:shd w:val="clear" w:color="auto" w:fill="F2F2F2" w:themeFill="background1" w:themeFillShade="F2"/>
          </w:tcPr>
          <w:p w14:paraId="4D9F9907" w14:textId="36D821E3" w:rsidR="00903054" w:rsidRPr="001B5F6E" w:rsidRDefault="00903054" w:rsidP="00D24C0B">
            <w:pPr>
              <w:spacing w:after="120" w:line="240" w:lineRule="auto"/>
              <w:rPr>
                <w:lang w:val="en-GB"/>
              </w:rPr>
            </w:pPr>
            <w:r>
              <w:rPr>
                <w:lang w:val="en-GB"/>
              </w:rPr>
              <w:t>S-158:128</w:t>
            </w:r>
          </w:p>
        </w:tc>
        <w:tc>
          <w:tcPr>
            <w:tcW w:w="3476" w:type="dxa"/>
            <w:shd w:val="clear" w:color="auto" w:fill="F2F2F2" w:themeFill="background1" w:themeFillShade="F2"/>
          </w:tcPr>
          <w:p w14:paraId="7EBE78E8" w14:textId="0BAEBE0A" w:rsidR="00903054" w:rsidRDefault="00903054" w:rsidP="00336B36">
            <w:pPr>
              <w:spacing w:after="120" w:line="240" w:lineRule="auto"/>
              <w:jc w:val="left"/>
              <w:rPr>
                <w:lang w:val="en-GB"/>
              </w:rPr>
            </w:pPr>
            <w:r>
              <w:rPr>
                <w:lang w:val="en-GB"/>
              </w:rPr>
              <w:t>S-128 datasets</w:t>
            </w:r>
            <w:r w:rsidR="00764893">
              <w:rPr>
                <w:lang w:val="en-GB"/>
              </w:rPr>
              <w:t>. See S-158:128 for recommended order</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109" w:name="_Ref172572049"/>
      <w:bookmarkStart w:id="110" w:name="_Toc175323970"/>
      <w:r>
        <w:rPr>
          <w:lang w:val="en-GB"/>
        </w:rPr>
        <w:t>Check Classification</w:t>
      </w:r>
      <w:bookmarkEnd w:id="109"/>
      <w:bookmarkEnd w:id="110"/>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111" w:name="_Ref172575919"/>
      <w:bookmarkStart w:id="112" w:name="_Toc175323971"/>
      <w:r>
        <w:rPr>
          <w:lang w:val="en-GB"/>
        </w:rPr>
        <w:t>Geometry and Spatial Operators</w:t>
      </w:r>
      <w:bookmarkEnd w:id="111"/>
      <w:bookmarkEnd w:id="112"/>
    </w:p>
    <w:p w14:paraId="295D30AA" w14:textId="41B6D9BA" w:rsidR="00600EF7" w:rsidRDefault="00600EF7" w:rsidP="00600EF7">
      <w:pPr>
        <w:rPr>
          <w:lang w:val="en-GB"/>
        </w:rPr>
      </w:pPr>
      <w:r>
        <w:rPr>
          <w:lang w:val="en-GB"/>
        </w:rPr>
        <w:t>Geometry and spatial operators conform to the operators for vector products described in S-158.</w:t>
      </w:r>
    </w:p>
    <w:p w14:paraId="5C94D707" w14:textId="1527E285" w:rsidR="00D15AE1" w:rsidRDefault="00D15AE1" w:rsidP="00D15AE1">
      <w:pPr>
        <w:tabs>
          <w:tab w:val="left" w:pos="1701"/>
        </w:tabs>
        <w:spacing w:after="120" w:line="240" w:lineRule="auto"/>
        <w:rPr>
          <w:lang w:val="en-GB"/>
        </w:rPr>
      </w:pPr>
      <w:r w:rsidRPr="00D15AE1">
        <w:rPr>
          <w:lang w:val="en-GB"/>
        </w:rPr>
        <w:t xml:space="preserve">For </w:t>
      </w:r>
      <w:r w:rsidR="007A7930">
        <w:rPr>
          <w:lang w:val="en-GB"/>
        </w:rPr>
        <w:t xml:space="preserve">Product Specifications which use coordinate multiplication factors, </w:t>
      </w:r>
      <w:r w:rsidRPr="00D15AE1">
        <w:rPr>
          <w:lang w:val="en-GB"/>
        </w:rPr>
        <w:t xml:space="preserve">all spatial operators </w:t>
      </w:r>
      <w:r w:rsidR="007A7930">
        <w:rPr>
          <w:lang w:val="en-GB"/>
        </w:rPr>
        <w:t xml:space="preserve">should use </w:t>
      </w:r>
      <w:r w:rsidRPr="00D15AE1">
        <w:rPr>
          <w:lang w:val="en-GB"/>
        </w:rPr>
        <w:t xml:space="preserve">a default tolerance </w:t>
      </w:r>
      <w:r>
        <w:rPr>
          <w:lang w:val="en-GB"/>
        </w:rPr>
        <w:t>of 1/</w:t>
      </w:r>
      <w:r w:rsidR="007A7930">
        <w:rPr>
          <w:lang w:val="en-GB"/>
        </w:rPr>
        <w:t>CMFX, 1/CMFY, or 1/CMFZ as appropriate</w:t>
      </w:r>
      <w:r w:rsidRPr="00D15AE1">
        <w:rPr>
          <w:lang w:val="en-GB"/>
        </w:rPr>
        <w:t xml:space="preserve"> should be applied in validation software.</w:t>
      </w:r>
    </w:p>
    <w:p w14:paraId="5EF723C0" w14:textId="08CE7948" w:rsidR="002C7023" w:rsidRDefault="002C7023" w:rsidP="002C7023">
      <w:pPr>
        <w:pStyle w:val="Heading1"/>
        <w:rPr>
          <w:lang w:val="en-GB"/>
        </w:rPr>
      </w:pPr>
      <w:bookmarkStart w:id="113" w:name="_Toc175323972"/>
      <w:r>
        <w:rPr>
          <w:lang w:val="en-GB"/>
        </w:rPr>
        <w:t>Other Components of this Specification</w:t>
      </w:r>
      <w:bookmarkEnd w:id="113"/>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423BF8A7" w14:textId="27A77462" w:rsidR="002C7023" w:rsidRPr="00AE3D32" w:rsidRDefault="002C7023" w:rsidP="00AE3D32">
      <w:pPr>
        <w:pStyle w:val="ListParagraph"/>
        <w:numPr>
          <w:ilvl w:val="0"/>
          <w:numId w:val="108"/>
        </w:numPr>
        <w:rPr>
          <w:lang w:val="en-GB"/>
        </w:rPr>
      </w:pPr>
      <w:r w:rsidRPr="00AE3D32">
        <w:rPr>
          <w:lang w:val="en-GB"/>
        </w:rPr>
        <w:t>Spreadsheet of S-10</w:t>
      </w:r>
      <w:r w:rsidR="007A7930">
        <w:rPr>
          <w:lang w:val="en-GB"/>
        </w:rPr>
        <w:t>0</w:t>
      </w:r>
      <w:r w:rsidRPr="00AE3D32">
        <w:rPr>
          <w:lang w:val="en-GB"/>
        </w:rPr>
        <w:t xml:space="preserve"> validation checks named </w:t>
      </w:r>
      <w:r w:rsidR="00EA5F70">
        <w:rPr>
          <w:lang w:val="en-GB"/>
        </w:rPr>
        <w:t>S-158_100_&lt;version&gt;_&lt;date&gt;.xlsx</w:t>
      </w:r>
      <w:r w:rsidRPr="00AE3D32">
        <w:rPr>
          <w:lang w:val="en-GB"/>
        </w:rPr>
        <w:t>.</w:t>
      </w:r>
    </w:p>
    <w:p w14:paraId="6302DFC4" w14:textId="77777777" w:rsidR="002C7023" w:rsidRDefault="002C7023" w:rsidP="00600EF7">
      <w:pPr>
        <w:rPr>
          <w:lang w:val="en-GB"/>
        </w:rPr>
      </w:pPr>
    </w:p>
    <w:p w14:paraId="623B95EC" w14:textId="77777777" w:rsidR="002C7023" w:rsidRPr="00600EF7" w:rsidRDefault="002C7023" w:rsidP="00600EF7">
      <w:pPr>
        <w:rPr>
          <w:lang w:val="en-GB"/>
        </w:rPr>
      </w:pPr>
    </w:p>
    <w:sectPr w:rsidR="002C7023" w:rsidRPr="00600EF7" w:rsidSect="00301BD2">
      <w:headerReference w:type="even" r:id="rId26"/>
      <w:headerReference w:type="default" r:id="rId27"/>
      <w:footerReference w:type="even" r:id="rId28"/>
      <w:footerReference w:type="default" r:id="rId29"/>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4" w:author="Raphael Malyankar" w:date="2024-08-06T18:40:00Z" w:initials="rmm">
    <w:p w14:paraId="7665EBB5" w14:textId="020BB900" w:rsidR="00583ED8" w:rsidRDefault="00583ED8">
      <w:pPr>
        <w:pStyle w:val="CommentText"/>
      </w:pPr>
      <w:r>
        <w:rPr>
          <w:rStyle w:val="CommentReference"/>
        </w:rPr>
        <w:annotationRef/>
      </w:r>
      <w:r>
        <w:t xml:space="preserve">Review for completeness and duplication </w:t>
      </w:r>
      <w:r w:rsidR="00BB3573">
        <w:t>after S-158 and the S-100 checks are</w:t>
      </w:r>
      <w:r>
        <w:t xml:space="preserve"> more mature.</w:t>
      </w:r>
    </w:p>
  </w:comment>
  <w:comment w:id="88" w:author="Raphael Malyankar" w:date="2024-08-06T20:29:00Z" w:initials="rmm">
    <w:p w14:paraId="6BECA174" w14:textId="76634656" w:rsidR="00FA4269" w:rsidRDefault="00FA4269">
      <w:pPr>
        <w:pStyle w:val="CommentText"/>
      </w:pPr>
      <w:r>
        <w:rPr>
          <w:rStyle w:val="CommentReference"/>
        </w:rPr>
        <w:annotationRef/>
      </w:r>
      <w:r>
        <w:t xml:space="preserve">To do: Scan the </w:t>
      </w:r>
      <w:r w:rsidR="006A4276">
        <w:t>list of</w:t>
      </w:r>
      <w:r>
        <w:t xml:space="preserve"> checks</w:t>
      </w:r>
      <w:r w:rsidR="006A4276">
        <w:t xml:space="preserve"> when it is finished</w:t>
      </w:r>
      <w:r>
        <w:t xml:space="preserve"> for more</w:t>
      </w:r>
      <w:r w:rsidR="006A4276">
        <w:t xml:space="preserve"> </w:t>
      </w:r>
      <w:r>
        <w:t>abbreviations.</w:t>
      </w:r>
    </w:p>
  </w:comment>
  <w:comment w:id="99" w:author="Raphael Malyankar" w:date="2024-08-06T20:42:00Z" w:initials="rmm">
    <w:p w14:paraId="036AE229" w14:textId="77777777" w:rsidR="000F4686" w:rsidRDefault="000F4686">
      <w:pPr>
        <w:pStyle w:val="CommentText"/>
      </w:pPr>
      <w:r>
        <w:rPr>
          <w:rStyle w:val="CommentReference"/>
        </w:rPr>
        <w:annotationRef/>
      </w:r>
      <w:r>
        <w:t>To be discussed, especially the treatment of changes to the accompanying list of checks.</w:t>
      </w:r>
    </w:p>
    <w:p w14:paraId="0C2D990D" w14:textId="01CE06EB" w:rsidR="000F4686" w:rsidRDefault="000F4686">
      <w:pPr>
        <w:pStyle w:val="CommentText"/>
      </w:pPr>
      <w:r>
        <w:t>Provisionally, that list is treated as part of this Specification and changes to it will require a new clarification, revision, or edition of S-158:10</w:t>
      </w:r>
      <w:r w:rsidR="00034905">
        <w:t>0</w:t>
      </w:r>
      <w:r>
        <w:t>.</w:t>
      </w:r>
    </w:p>
  </w:comment>
  <w:comment w:id="100"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108" w:author="Raphael Malyankar" w:date="2024-08-23T16:18:00Z" w:initials="rmm">
    <w:p w14:paraId="4F4652A5" w14:textId="147B125E" w:rsidR="00764893" w:rsidRDefault="00764893">
      <w:pPr>
        <w:pStyle w:val="CommentText"/>
      </w:pPr>
      <w:r>
        <w:rPr>
          <w:rStyle w:val="CommentReference"/>
        </w:rPr>
        <w:annotationRef/>
      </w:r>
      <w:r w:rsidR="006648FE">
        <w:t>Details</w:t>
      </w:r>
      <w:r w:rsidR="00C92555">
        <w:t xml:space="preserve"> of</w:t>
      </w:r>
      <w:r w:rsidR="006648FE">
        <w:t xml:space="preserve"> </w:t>
      </w:r>
      <w:r w:rsidR="00C92555">
        <w:t>application sequence</w:t>
      </w:r>
      <w:r w:rsidR="006648FE">
        <w:t xml:space="preserve"> to be developed after</w:t>
      </w:r>
      <w:r w:rsidR="00C92555">
        <w:t xml:space="preserve"> the S-158 series is more mature. Should the application sequence for S-100 checks be left entirely to implementers (in which case the clause would say only that the application sequence is left to implementers)?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65EBB5" w15:done="0"/>
  <w15:commentEx w15:paraId="6BECA174" w15:done="0"/>
  <w15:commentEx w15:paraId="0C2D990D" w15:done="0"/>
  <w15:commentEx w15:paraId="16C0623A" w15:done="0"/>
  <w15:commentEx w15:paraId="4F4652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ACF414" w16cex:dateUtc="2024-08-07T01:40:00Z"/>
  <w16cex:commentExtensible w16cex:durableId="4548EB89" w16cex:dateUtc="2024-08-07T03:29:00Z"/>
  <w16cex:commentExtensible w16cex:durableId="1C49E263" w16cex:dateUtc="2024-08-07T03:42:00Z"/>
  <w16cex:commentExtensible w16cex:durableId="58956C6F" w16cex:dateUtc="2024-08-07T07:12:00Z"/>
  <w16cex:commentExtensible w16cex:durableId="26234C38" w16cex:dateUtc="2024-08-23T2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65EBB5" w16cid:durableId="53ACF414"/>
  <w16cid:commentId w16cid:paraId="6BECA174" w16cid:durableId="4548EB89"/>
  <w16cid:commentId w16cid:paraId="0C2D990D" w16cid:durableId="1C49E263"/>
  <w16cid:commentId w16cid:paraId="16C0623A" w16cid:durableId="58956C6F"/>
  <w16cid:commentId w16cid:paraId="4F4652A5" w16cid:durableId="26234C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7ABD5" w14:textId="77777777" w:rsidR="00EF61A8" w:rsidRDefault="00EF61A8" w:rsidP="003B41C3">
      <w:pPr>
        <w:spacing w:line="240" w:lineRule="auto"/>
      </w:pPr>
      <w:r>
        <w:separator/>
      </w:r>
    </w:p>
  </w:endnote>
  <w:endnote w:type="continuationSeparator" w:id="0">
    <w:p w14:paraId="032198E9" w14:textId="77777777" w:rsidR="00EF61A8" w:rsidRDefault="00EF61A8"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40305B64"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88284E">
      <w:rPr>
        <w:rFonts w:ascii="Arial" w:hAnsi="Arial" w:cs="Arial"/>
        <w:sz w:val="16"/>
      </w:rPr>
      <w:t>:100</w:t>
    </w:r>
    <w:r>
      <w:rPr>
        <w:rFonts w:ascii="Arial" w:hAnsi="Arial" w:cs="Arial"/>
        <w:sz w:val="16"/>
      </w:rPr>
      <w:ptab w:relativeTo="margin" w:alignment="center" w:leader="none"/>
    </w:r>
    <w:r w:rsidR="004B1303">
      <w:rPr>
        <w:rFonts w:ascii="Arial" w:hAnsi="Arial" w:cs="Arial"/>
        <w:sz w:val="16"/>
      </w:rPr>
      <w:t>August</w:t>
    </w:r>
    <w:r w:rsidR="002D2E7B">
      <w:rPr>
        <w:rFonts w:ascii="Arial" w:hAnsi="Arial" w:cs="Arial"/>
        <w:sz w:val="16"/>
      </w:rPr>
      <w:t xml:space="preserve"> 2024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5E59CC73"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7250CC">
      <w:rPr>
        <w:rFonts w:ascii="Arial" w:hAnsi="Arial" w:cs="Arial"/>
        <w:sz w:val="16"/>
      </w:rPr>
      <w:t>:100</w:t>
    </w:r>
    <w:r>
      <w:rPr>
        <w:rFonts w:ascii="Arial" w:hAnsi="Arial" w:cs="Arial"/>
        <w:sz w:val="16"/>
      </w:rPr>
      <w:ptab w:relativeTo="margin" w:alignment="center" w:leader="none"/>
    </w:r>
    <w:r w:rsidR="004B1303">
      <w:rPr>
        <w:rFonts w:ascii="Arial" w:hAnsi="Arial" w:cs="Arial"/>
        <w:sz w:val="16"/>
      </w:rPr>
      <w:t>August</w:t>
    </w:r>
    <w:r>
      <w:rPr>
        <w:rFonts w:ascii="Arial" w:hAnsi="Arial" w:cs="Arial"/>
        <w:sz w:val="16"/>
      </w:rPr>
      <w:t xml:space="preserve"> 202</w:t>
    </w:r>
    <w:r w:rsidR="009A634F">
      <w:rPr>
        <w:rFonts w:ascii="Arial" w:hAnsi="Arial" w:cs="Arial"/>
        <w:sz w:val="16"/>
      </w:rPr>
      <w:t>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0.1</w:t>
    </w:r>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45B5856A"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007250CC">
      <w:rPr>
        <w:rFonts w:cs="Arial"/>
        <w:sz w:val="16"/>
      </w:rPr>
      <w:t>:100</w:t>
    </w:r>
    <w:r w:rsidRPr="003C4461">
      <w:rPr>
        <w:rFonts w:cs="Arial"/>
        <w:sz w:val="16"/>
      </w:rPr>
      <w:tab/>
    </w:r>
    <w:r w:rsidR="004B1303">
      <w:rPr>
        <w:rFonts w:cs="Arial"/>
        <w:sz w:val="16"/>
      </w:rPr>
      <w:t>August</w:t>
    </w:r>
    <w:r w:rsidR="00E87670">
      <w:rPr>
        <w:rFonts w:cs="Arial"/>
        <w:sz w:val="16"/>
      </w:rPr>
      <w:t xml:space="preserve"> </w:t>
    </w:r>
    <w:r w:rsidR="002D2E7B">
      <w:rPr>
        <w:rFonts w:cs="Arial"/>
        <w:sz w:val="16"/>
      </w:rPr>
      <w:t>2024</w:t>
    </w:r>
    <w:r w:rsidRPr="003C4461">
      <w:rPr>
        <w:rFonts w:cs="Arial"/>
        <w:sz w:val="16"/>
      </w:rPr>
      <w:tab/>
      <w:t xml:space="preserve">Edition </w:t>
    </w:r>
    <w:r w:rsidR="00723E95">
      <w:rPr>
        <w:rFonts w:cs="Arial"/>
        <w:sz w:val="16"/>
      </w:rPr>
      <w:t>0.1.</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07D11266"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007250CC">
      <w:rPr>
        <w:rFonts w:cs="Arial"/>
        <w:sz w:val="16"/>
      </w:rPr>
      <w:t>:100</w:t>
    </w:r>
    <w:r w:rsidRPr="004115CF">
      <w:rPr>
        <w:rFonts w:cs="Arial"/>
        <w:sz w:val="16"/>
      </w:rPr>
      <w:tab/>
    </w:r>
    <w:r w:rsidR="004B1303">
      <w:rPr>
        <w:rFonts w:cs="Arial"/>
        <w:sz w:val="16"/>
      </w:rPr>
      <w:t>August</w:t>
    </w:r>
    <w:r w:rsidR="002D2E7B">
      <w:rPr>
        <w:rFonts w:cs="Arial"/>
        <w:sz w:val="16"/>
      </w:rPr>
      <w:t xml:space="preserve"> 2024</w:t>
    </w:r>
    <w:r w:rsidRPr="004115CF">
      <w:rPr>
        <w:rFonts w:cs="Arial"/>
        <w:sz w:val="16"/>
      </w:rPr>
      <w:tab/>
      <w:t xml:space="preserve">Edition </w:t>
    </w:r>
    <w:r w:rsidR="00723E95">
      <w:rPr>
        <w:rFonts w:cs="Arial"/>
        <w:sz w:val="16"/>
      </w:rPr>
      <w:t>0.1</w:t>
    </w:r>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B549D" w14:textId="77777777" w:rsidR="00EF61A8" w:rsidRDefault="00EF61A8" w:rsidP="003B41C3">
      <w:pPr>
        <w:spacing w:line="240" w:lineRule="auto"/>
      </w:pPr>
      <w:r>
        <w:separator/>
      </w:r>
    </w:p>
  </w:footnote>
  <w:footnote w:type="continuationSeparator" w:id="0">
    <w:p w14:paraId="3DC510A7" w14:textId="77777777" w:rsidR="00EF61A8" w:rsidRDefault="00EF61A8"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1F1CDD55"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88284E">
      <w:rPr>
        <w:rFonts w:eastAsia="Times New Roman" w:cs="Arial"/>
        <w:sz w:val="16"/>
        <w:szCs w:val="16"/>
        <w:lang w:val="en-US" w:eastAsia="en-US"/>
      </w:rPr>
      <w:t xml:space="preserve">S-100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0AEE2BBF"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7250CC">
      <w:rPr>
        <w:rStyle w:val="PageNumber"/>
        <w:sz w:val="16"/>
        <w:szCs w:val="16"/>
        <w:lang w:val="en-US"/>
      </w:rPr>
      <w:t xml:space="preserve">S-100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5718F147"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7250CC">
      <w:rPr>
        <w:rFonts w:eastAsia="Times New Roman" w:cs="Arial"/>
        <w:sz w:val="16"/>
        <w:szCs w:val="16"/>
        <w:lang w:val="en-US" w:eastAsia="en-US"/>
      </w:rPr>
      <w:t xml:space="preserve">S-100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0E3161AF"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7250CC">
      <w:rPr>
        <w:rStyle w:val="PageNumber"/>
        <w:sz w:val="16"/>
        <w:szCs w:val="16"/>
      </w:rPr>
      <w:t xml:space="preserve">S-100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40B"/>
    <w:multiLevelType w:val="multilevel"/>
    <w:tmpl w:val="0000088E"/>
    <w:lvl w:ilvl="0">
      <w:start w:val="1"/>
      <w:numFmt w:val="lowerLetter"/>
      <w:lvlText w:val="(%1)"/>
      <w:lvlJc w:val="left"/>
      <w:pPr>
        <w:ind w:left="100" w:hanging="331"/>
      </w:pPr>
      <w:rPr>
        <w:rFonts w:ascii="Arial" w:hAnsi="Arial" w:cs="Arial"/>
        <w:b w:val="0"/>
        <w:bCs w:val="0"/>
        <w:sz w:val="22"/>
        <w:szCs w:val="22"/>
      </w:rPr>
    </w:lvl>
    <w:lvl w:ilvl="1">
      <w:numFmt w:val="bullet"/>
      <w:lvlText w:val=""/>
      <w:lvlJc w:val="left"/>
      <w:pPr>
        <w:ind w:left="820" w:hanging="360"/>
      </w:pPr>
      <w:rPr>
        <w:rFonts w:ascii="Symbol" w:hAnsi="Symbol" w:cs="Symbol"/>
        <w:b w:val="0"/>
        <w:bCs w:val="0"/>
        <w:sz w:val="22"/>
        <w:szCs w:val="22"/>
      </w:rPr>
    </w:lvl>
    <w:lvl w:ilvl="2">
      <w:numFmt w:val="bullet"/>
      <w:lvlText w:val="•"/>
      <w:lvlJc w:val="left"/>
      <w:pPr>
        <w:ind w:left="1793" w:hanging="360"/>
      </w:pPr>
    </w:lvl>
    <w:lvl w:ilvl="3">
      <w:numFmt w:val="bullet"/>
      <w:lvlText w:val="•"/>
      <w:lvlJc w:val="left"/>
      <w:pPr>
        <w:ind w:left="2766" w:hanging="360"/>
      </w:pPr>
    </w:lvl>
    <w:lvl w:ilvl="4">
      <w:numFmt w:val="bullet"/>
      <w:lvlText w:val="•"/>
      <w:lvlJc w:val="left"/>
      <w:pPr>
        <w:ind w:left="3740" w:hanging="360"/>
      </w:pPr>
    </w:lvl>
    <w:lvl w:ilvl="5">
      <w:numFmt w:val="bullet"/>
      <w:lvlText w:val="•"/>
      <w:lvlJc w:val="left"/>
      <w:pPr>
        <w:ind w:left="4713" w:hanging="360"/>
      </w:pPr>
    </w:lvl>
    <w:lvl w:ilvl="6">
      <w:numFmt w:val="bullet"/>
      <w:lvlText w:val="•"/>
      <w:lvlJc w:val="left"/>
      <w:pPr>
        <w:ind w:left="5686" w:hanging="360"/>
      </w:pPr>
    </w:lvl>
    <w:lvl w:ilvl="7">
      <w:numFmt w:val="bullet"/>
      <w:lvlText w:val="•"/>
      <w:lvlJc w:val="left"/>
      <w:pPr>
        <w:ind w:left="6660" w:hanging="360"/>
      </w:pPr>
    </w:lvl>
    <w:lvl w:ilvl="8">
      <w:numFmt w:val="bullet"/>
      <w:lvlText w:val="•"/>
      <w:lvlJc w:val="left"/>
      <w:pPr>
        <w:ind w:left="7633" w:hanging="360"/>
      </w:pPr>
    </w:lvl>
  </w:abstractNum>
  <w:abstractNum w:abstractNumId="6" w15:restartNumberingAfterBreak="0">
    <w:nsid w:val="01030BE4"/>
    <w:multiLevelType w:val="hybridMultilevel"/>
    <w:tmpl w:val="DCC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04868"/>
    <w:multiLevelType w:val="hybridMultilevel"/>
    <w:tmpl w:val="0C72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DA2B1D"/>
    <w:multiLevelType w:val="hybridMultilevel"/>
    <w:tmpl w:val="519E7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CC6616"/>
    <w:multiLevelType w:val="hybridMultilevel"/>
    <w:tmpl w:val="5718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B0115"/>
    <w:multiLevelType w:val="hybridMultilevel"/>
    <w:tmpl w:val="7A92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A29C6"/>
    <w:multiLevelType w:val="hybridMultilevel"/>
    <w:tmpl w:val="6ED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A7432"/>
    <w:multiLevelType w:val="hybridMultilevel"/>
    <w:tmpl w:val="EAE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45AD3"/>
    <w:multiLevelType w:val="multilevel"/>
    <w:tmpl w:val="B1801E64"/>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7F0E5C"/>
    <w:multiLevelType w:val="multilevel"/>
    <w:tmpl w:val="F8880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81308"/>
    <w:multiLevelType w:val="hybridMultilevel"/>
    <w:tmpl w:val="BA7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3A13ACB"/>
    <w:multiLevelType w:val="hybridMultilevel"/>
    <w:tmpl w:val="84A8A6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52F51"/>
    <w:multiLevelType w:val="hybridMultilevel"/>
    <w:tmpl w:val="765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24" w15:restartNumberingAfterBreak="0">
    <w:nsid w:val="175C46DC"/>
    <w:multiLevelType w:val="hybridMultilevel"/>
    <w:tmpl w:val="5F4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F27CF"/>
    <w:multiLevelType w:val="hybridMultilevel"/>
    <w:tmpl w:val="C60A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0A0057"/>
    <w:multiLevelType w:val="hybridMultilevel"/>
    <w:tmpl w:val="8FE02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C727960"/>
    <w:multiLevelType w:val="hybridMultilevel"/>
    <w:tmpl w:val="597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AC1ABB"/>
    <w:multiLevelType w:val="hybridMultilevel"/>
    <w:tmpl w:val="421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C454D6"/>
    <w:multiLevelType w:val="hybridMultilevel"/>
    <w:tmpl w:val="58BEE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2C06D1"/>
    <w:multiLevelType w:val="hybridMultilevel"/>
    <w:tmpl w:val="749E3252"/>
    <w:lvl w:ilvl="0" w:tplc="55FC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581B3A"/>
    <w:multiLevelType w:val="hybridMultilevel"/>
    <w:tmpl w:val="7A88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229A1867"/>
    <w:multiLevelType w:val="hybridMultilevel"/>
    <w:tmpl w:val="B46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C05DAC"/>
    <w:multiLevelType w:val="hybridMultilevel"/>
    <w:tmpl w:val="C9A4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E06C2B"/>
    <w:multiLevelType w:val="hybridMultilevel"/>
    <w:tmpl w:val="0932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0D1DB4"/>
    <w:multiLevelType w:val="hybridMultilevel"/>
    <w:tmpl w:val="95C8B09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29FE42B7"/>
    <w:multiLevelType w:val="hybridMultilevel"/>
    <w:tmpl w:val="6C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41"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42"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813CAB"/>
    <w:multiLevelType w:val="hybridMultilevel"/>
    <w:tmpl w:val="4E5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F51609"/>
    <w:multiLevelType w:val="hybridMultilevel"/>
    <w:tmpl w:val="26D0781A"/>
    <w:lvl w:ilvl="0" w:tplc="A4388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103B2B"/>
    <w:multiLevelType w:val="hybridMultilevel"/>
    <w:tmpl w:val="639847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47" w15:restartNumberingAfterBreak="0">
    <w:nsid w:val="34596A24"/>
    <w:multiLevelType w:val="hybridMultilevel"/>
    <w:tmpl w:val="8BD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49"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0"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1" w15:restartNumberingAfterBreak="0">
    <w:nsid w:val="387F13C1"/>
    <w:multiLevelType w:val="hybridMultilevel"/>
    <w:tmpl w:val="345CF4A0"/>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99C479D"/>
    <w:multiLevelType w:val="hybridMultilevel"/>
    <w:tmpl w:val="40CAD616"/>
    <w:lvl w:ilvl="0" w:tplc="767287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26033A"/>
    <w:multiLevelType w:val="hybridMultilevel"/>
    <w:tmpl w:val="0F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C3B6E16"/>
    <w:multiLevelType w:val="hybridMultilevel"/>
    <w:tmpl w:val="A28C8470"/>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5" w15:restartNumberingAfterBreak="0">
    <w:nsid w:val="3CE428D5"/>
    <w:multiLevelType w:val="hybridMultilevel"/>
    <w:tmpl w:val="6B8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E8D6BC5"/>
    <w:multiLevelType w:val="hybridMultilevel"/>
    <w:tmpl w:val="74E8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12E3C0D"/>
    <w:multiLevelType w:val="hybridMultilevel"/>
    <w:tmpl w:val="1FB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AA642E"/>
    <w:multiLevelType w:val="hybridMultilevel"/>
    <w:tmpl w:val="5B6484EE"/>
    <w:lvl w:ilvl="0" w:tplc="040C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1" w15:restartNumberingAfterBreak="0">
    <w:nsid w:val="46D94741"/>
    <w:multiLevelType w:val="hybridMultilevel"/>
    <w:tmpl w:val="841E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7030444"/>
    <w:multiLevelType w:val="hybridMultilevel"/>
    <w:tmpl w:val="C5A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5" w15:restartNumberingAfterBreak="0">
    <w:nsid w:val="4B554102"/>
    <w:multiLevelType w:val="hybridMultilevel"/>
    <w:tmpl w:val="69F8E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E1C5553"/>
    <w:multiLevelType w:val="hybridMultilevel"/>
    <w:tmpl w:val="2C3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1AA36B1"/>
    <w:multiLevelType w:val="multilevel"/>
    <w:tmpl w:val="DEFAC36C"/>
    <w:lvl w:ilvl="0">
      <w:start w:val="6"/>
      <w:numFmt w:val="upperLetter"/>
      <w:lvlText w:val="%1."/>
      <w:lvlJc w:val="left"/>
      <w:pPr>
        <w:ind w:left="0" w:firstLine="0"/>
      </w:pPr>
      <w:rPr>
        <w:rFonts w:hint="default"/>
      </w:rPr>
    </w:lvl>
    <w:lvl w:ilvl="1">
      <w:start w:val="1"/>
      <w:numFmt w:val="decimal"/>
      <w:lvlText w:val="F.%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right"/>
      <w:pPr>
        <w:tabs>
          <w:tab w:val="num" w:pos="1296"/>
        </w:tabs>
        <w:ind w:left="0" w:firstLine="122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Restart w:val="0"/>
      <w:isLg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0"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71" w15:restartNumberingAfterBreak="0">
    <w:nsid w:val="56D73AF9"/>
    <w:multiLevelType w:val="hybridMultilevel"/>
    <w:tmpl w:val="45B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7161CB1"/>
    <w:multiLevelType w:val="hybridMultilevel"/>
    <w:tmpl w:val="BC2203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3"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97E0CDB"/>
    <w:multiLevelType w:val="hybridMultilevel"/>
    <w:tmpl w:val="CC72AF92"/>
    <w:lvl w:ilvl="0" w:tplc="2EDA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CC37B7D"/>
    <w:multiLevelType w:val="hybridMultilevel"/>
    <w:tmpl w:val="7A3C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82"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5F7261A8"/>
    <w:multiLevelType w:val="hybridMultilevel"/>
    <w:tmpl w:val="6798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0817D3B"/>
    <w:multiLevelType w:val="hybridMultilevel"/>
    <w:tmpl w:val="255C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45F5328"/>
    <w:multiLevelType w:val="hybridMultilevel"/>
    <w:tmpl w:val="F5BE00D0"/>
    <w:lvl w:ilvl="0" w:tplc="040C0001">
      <w:start w:val="1"/>
      <w:numFmt w:val="bullet"/>
      <w:lvlText w:val=""/>
      <w:lvlJc w:val="left"/>
      <w:pPr>
        <w:ind w:left="635" w:hanging="360"/>
      </w:pPr>
      <w:rPr>
        <w:rFonts w:ascii="Symbol" w:hAnsi="Symbol" w:hint="default"/>
      </w:rPr>
    </w:lvl>
    <w:lvl w:ilvl="1" w:tplc="040C0003" w:tentative="1">
      <w:start w:val="1"/>
      <w:numFmt w:val="bullet"/>
      <w:lvlText w:val="o"/>
      <w:lvlJc w:val="left"/>
      <w:pPr>
        <w:ind w:left="1355" w:hanging="360"/>
      </w:pPr>
      <w:rPr>
        <w:rFonts w:ascii="Courier New" w:hAnsi="Courier New" w:cs="Courier New" w:hint="default"/>
      </w:rPr>
    </w:lvl>
    <w:lvl w:ilvl="2" w:tplc="040C0005" w:tentative="1">
      <w:start w:val="1"/>
      <w:numFmt w:val="bullet"/>
      <w:lvlText w:val=""/>
      <w:lvlJc w:val="left"/>
      <w:pPr>
        <w:ind w:left="2075" w:hanging="360"/>
      </w:pPr>
      <w:rPr>
        <w:rFonts w:ascii="Wingdings" w:hAnsi="Wingdings" w:hint="default"/>
      </w:rPr>
    </w:lvl>
    <w:lvl w:ilvl="3" w:tplc="040C0001" w:tentative="1">
      <w:start w:val="1"/>
      <w:numFmt w:val="bullet"/>
      <w:lvlText w:val=""/>
      <w:lvlJc w:val="left"/>
      <w:pPr>
        <w:ind w:left="2795" w:hanging="360"/>
      </w:pPr>
      <w:rPr>
        <w:rFonts w:ascii="Symbol" w:hAnsi="Symbol" w:hint="default"/>
      </w:rPr>
    </w:lvl>
    <w:lvl w:ilvl="4" w:tplc="040C0003" w:tentative="1">
      <w:start w:val="1"/>
      <w:numFmt w:val="bullet"/>
      <w:lvlText w:val="o"/>
      <w:lvlJc w:val="left"/>
      <w:pPr>
        <w:ind w:left="3515" w:hanging="360"/>
      </w:pPr>
      <w:rPr>
        <w:rFonts w:ascii="Courier New" w:hAnsi="Courier New" w:cs="Courier New" w:hint="default"/>
      </w:rPr>
    </w:lvl>
    <w:lvl w:ilvl="5" w:tplc="040C0005" w:tentative="1">
      <w:start w:val="1"/>
      <w:numFmt w:val="bullet"/>
      <w:lvlText w:val=""/>
      <w:lvlJc w:val="left"/>
      <w:pPr>
        <w:ind w:left="4235" w:hanging="360"/>
      </w:pPr>
      <w:rPr>
        <w:rFonts w:ascii="Wingdings" w:hAnsi="Wingdings" w:hint="default"/>
      </w:rPr>
    </w:lvl>
    <w:lvl w:ilvl="6" w:tplc="040C0001" w:tentative="1">
      <w:start w:val="1"/>
      <w:numFmt w:val="bullet"/>
      <w:lvlText w:val=""/>
      <w:lvlJc w:val="left"/>
      <w:pPr>
        <w:ind w:left="4955" w:hanging="360"/>
      </w:pPr>
      <w:rPr>
        <w:rFonts w:ascii="Symbol" w:hAnsi="Symbol" w:hint="default"/>
      </w:rPr>
    </w:lvl>
    <w:lvl w:ilvl="7" w:tplc="040C0003" w:tentative="1">
      <w:start w:val="1"/>
      <w:numFmt w:val="bullet"/>
      <w:lvlText w:val="o"/>
      <w:lvlJc w:val="left"/>
      <w:pPr>
        <w:ind w:left="5675" w:hanging="360"/>
      </w:pPr>
      <w:rPr>
        <w:rFonts w:ascii="Courier New" w:hAnsi="Courier New" w:cs="Courier New" w:hint="default"/>
      </w:rPr>
    </w:lvl>
    <w:lvl w:ilvl="8" w:tplc="040C0005" w:tentative="1">
      <w:start w:val="1"/>
      <w:numFmt w:val="bullet"/>
      <w:lvlText w:val=""/>
      <w:lvlJc w:val="left"/>
      <w:pPr>
        <w:ind w:left="6395" w:hanging="360"/>
      </w:pPr>
      <w:rPr>
        <w:rFonts w:ascii="Wingdings" w:hAnsi="Wingdings" w:hint="default"/>
      </w:rPr>
    </w:lvl>
  </w:abstractNum>
  <w:abstractNum w:abstractNumId="86" w15:restartNumberingAfterBreak="0">
    <w:nsid w:val="66103F7D"/>
    <w:multiLevelType w:val="hybridMultilevel"/>
    <w:tmpl w:val="A1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65226FE"/>
    <w:multiLevelType w:val="hybridMultilevel"/>
    <w:tmpl w:val="F3465436"/>
    <w:lvl w:ilvl="0" w:tplc="65BAF162">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88"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77F4353"/>
    <w:multiLevelType w:val="hybridMultilevel"/>
    <w:tmpl w:val="F236A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69AD6553"/>
    <w:multiLevelType w:val="hybridMultilevel"/>
    <w:tmpl w:val="D66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B7F3CF2"/>
    <w:multiLevelType w:val="hybridMultilevel"/>
    <w:tmpl w:val="C664798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6CFF32C1"/>
    <w:multiLevelType w:val="hybridMultilevel"/>
    <w:tmpl w:val="99B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94" w15:restartNumberingAfterBreak="0">
    <w:nsid w:val="6D7D332C"/>
    <w:multiLevelType w:val="hybridMultilevel"/>
    <w:tmpl w:val="4C3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96" w15:restartNumberingAfterBreak="0">
    <w:nsid w:val="6F7F351F"/>
    <w:multiLevelType w:val="hybridMultilevel"/>
    <w:tmpl w:val="28221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F847690"/>
    <w:multiLevelType w:val="hybridMultilevel"/>
    <w:tmpl w:val="75C6C60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1452B75"/>
    <w:multiLevelType w:val="hybridMultilevel"/>
    <w:tmpl w:val="B4F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0" w15:restartNumberingAfterBreak="0">
    <w:nsid w:val="73BD6C75"/>
    <w:multiLevelType w:val="hybridMultilevel"/>
    <w:tmpl w:val="43E03E1A"/>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40704EF"/>
    <w:multiLevelType w:val="hybridMultilevel"/>
    <w:tmpl w:val="B9A43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4425E8A"/>
    <w:multiLevelType w:val="hybridMultilevel"/>
    <w:tmpl w:val="3DAE9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104" w15:restartNumberingAfterBreak="0">
    <w:nsid w:val="75AA4075"/>
    <w:multiLevelType w:val="hybridMultilevel"/>
    <w:tmpl w:val="EB523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6" w15:restartNumberingAfterBreak="0">
    <w:nsid w:val="7843794A"/>
    <w:multiLevelType w:val="hybridMultilevel"/>
    <w:tmpl w:val="C5366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A736E41"/>
    <w:multiLevelType w:val="hybridMultilevel"/>
    <w:tmpl w:val="B8841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B082ADF"/>
    <w:multiLevelType w:val="hybridMultilevel"/>
    <w:tmpl w:val="B896F0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C632B74"/>
    <w:multiLevelType w:val="hybridMultilevel"/>
    <w:tmpl w:val="884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33"/>
  </w:num>
  <w:num w:numId="2" w16cid:durableId="275262416">
    <w:abstractNumId w:val="105"/>
  </w:num>
  <w:num w:numId="3" w16cid:durableId="1200554153">
    <w:abstractNumId w:val="77"/>
  </w:num>
  <w:num w:numId="4" w16cid:durableId="26874917">
    <w:abstractNumId w:val="40"/>
  </w:num>
  <w:num w:numId="5" w16cid:durableId="1291784043">
    <w:abstractNumId w:val="23"/>
  </w:num>
  <w:num w:numId="6" w16cid:durableId="929847732">
    <w:abstractNumId w:val="64"/>
  </w:num>
  <w:num w:numId="7" w16cid:durableId="1586836451">
    <w:abstractNumId w:val="69"/>
  </w:num>
  <w:num w:numId="8" w16cid:durableId="1921057094">
    <w:abstractNumId w:val="42"/>
  </w:num>
  <w:num w:numId="9" w16cid:durableId="1962762874">
    <w:abstractNumId w:val="94"/>
  </w:num>
  <w:num w:numId="10" w16cid:durableId="1738239562">
    <w:abstractNumId w:val="75"/>
  </w:num>
  <w:num w:numId="11" w16cid:durableId="1054891756">
    <w:abstractNumId w:val="79"/>
  </w:num>
  <w:num w:numId="12" w16cid:durableId="1223911199">
    <w:abstractNumId w:val="5"/>
  </w:num>
  <w:num w:numId="13" w16cid:durableId="867184631">
    <w:abstractNumId w:val="60"/>
  </w:num>
  <w:num w:numId="14" w16cid:durableId="29578547">
    <w:abstractNumId w:val="81"/>
  </w:num>
  <w:num w:numId="15" w16cid:durableId="1242759490">
    <w:abstractNumId w:val="49"/>
  </w:num>
  <w:num w:numId="16" w16cid:durableId="1278220209">
    <w:abstractNumId w:val="86"/>
  </w:num>
  <w:num w:numId="17" w16cid:durableId="23554310">
    <w:abstractNumId w:val="80"/>
  </w:num>
  <w:num w:numId="18" w16cid:durableId="472605864">
    <w:abstractNumId w:val="36"/>
  </w:num>
  <w:num w:numId="19" w16cid:durableId="691220915">
    <w:abstractNumId w:val="17"/>
  </w:num>
  <w:num w:numId="20" w16cid:durableId="186408272">
    <w:abstractNumId w:val="18"/>
  </w:num>
  <w:num w:numId="21" w16cid:durableId="882785617">
    <w:abstractNumId w:val="82"/>
  </w:num>
  <w:num w:numId="22" w16cid:durableId="1412309642">
    <w:abstractNumId w:val="72"/>
  </w:num>
  <w:num w:numId="23" w16cid:durableId="633561712">
    <w:abstractNumId w:val="38"/>
  </w:num>
  <w:num w:numId="24" w16cid:durableId="1656034012">
    <w:abstractNumId w:val="9"/>
  </w:num>
  <w:num w:numId="25" w16cid:durableId="1173837289">
    <w:abstractNumId w:val="46"/>
  </w:num>
  <w:num w:numId="26" w16cid:durableId="387532634">
    <w:abstractNumId w:val="4"/>
  </w:num>
  <w:num w:numId="27" w16cid:durableId="427427042">
    <w:abstractNumId w:val="3"/>
  </w:num>
  <w:num w:numId="28" w16cid:durableId="1343704179">
    <w:abstractNumId w:val="2"/>
  </w:num>
  <w:num w:numId="29" w16cid:durableId="1825317248">
    <w:abstractNumId w:val="1"/>
  </w:num>
  <w:num w:numId="30" w16cid:durableId="507018248">
    <w:abstractNumId w:val="0"/>
  </w:num>
  <w:num w:numId="31" w16cid:durableId="1964575065">
    <w:abstractNumId w:val="51"/>
  </w:num>
  <w:num w:numId="32" w16cid:durableId="102577581">
    <w:abstractNumId w:val="66"/>
  </w:num>
  <w:num w:numId="33" w16cid:durableId="1385912249">
    <w:abstractNumId w:val="21"/>
  </w:num>
  <w:num w:numId="34" w16cid:durableId="706638586">
    <w:abstractNumId w:val="53"/>
  </w:num>
  <w:num w:numId="35" w16cid:durableId="2005745695">
    <w:abstractNumId w:val="55"/>
  </w:num>
  <w:num w:numId="36" w16cid:durableId="2120024143">
    <w:abstractNumId w:val="97"/>
  </w:num>
  <w:num w:numId="37" w16cid:durableId="1971203729">
    <w:abstractNumId w:val="54"/>
  </w:num>
  <w:num w:numId="38" w16cid:durableId="1185827629">
    <w:abstractNumId w:val="8"/>
  </w:num>
  <w:num w:numId="39" w16cid:durableId="677393295">
    <w:abstractNumId w:val="104"/>
  </w:num>
  <w:num w:numId="40" w16cid:durableId="138352434">
    <w:abstractNumId w:val="83"/>
  </w:num>
  <w:num w:numId="41" w16cid:durableId="1712614498">
    <w:abstractNumId w:val="6"/>
  </w:num>
  <w:num w:numId="42" w16cid:durableId="2041971228">
    <w:abstractNumId w:val="12"/>
  </w:num>
  <w:num w:numId="43" w16cid:durableId="1143818028">
    <w:abstractNumId w:val="22"/>
  </w:num>
  <w:num w:numId="44" w16cid:durableId="1029258938">
    <w:abstractNumId w:val="90"/>
  </w:num>
  <w:num w:numId="45" w16cid:durableId="277222285">
    <w:abstractNumId w:val="57"/>
  </w:num>
  <w:num w:numId="46" w16cid:durableId="1065837801">
    <w:abstractNumId w:val="10"/>
  </w:num>
  <w:num w:numId="47" w16cid:durableId="1030955844">
    <w:abstractNumId w:val="34"/>
  </w:num>
  <w:num w:numId="48" w16cid:durableId="2027780988">
    <w:abstractNumId w:val="109"/>
  </w:num>
  <w:num w:numId="49" w16cid:durableId="2127381449">
    <w:abstractNumId w:val="26"/>
  </w:num>
  <w:num w:numId="50" w16cid:durableId="1850637608">
    <w:abstractNumId w:val="15"/>
  </w:num>
  <w:num w:numId="51" w16cid:durableId="1564828374">
    <w:abstractNumId w:val="102"/>
  </w:num>
  <w:num w:numId="52" w16cid:durableId="1751343175">
    <w:abstractNumId w:val="47"/>
  </w:num>
  <w:num w:numId="53" w16cid:durableId="1762414646">
    <w:abstractNumId w:val="52"/>
  </w:num>
  <w:num w:numId="54" w16cid:durableId="570577247">
    <w:abstractNumId w:val="65"/>
  </w:num>
  <w:num w:numId="55" w16cid:durableId="14695613">
    <w:abstractNumId w:val="59"/>
  </w:num>
  <w:num w:numId="56" w16cid:durableId="278025166">
    <w:abstractNumId w:val="45"/>
  </w:num>
  <w:num w:numId="57" w16cid:durableId="36199305">
    <w:abstractNumId w:val="37"/>
  </w:num>
  <w:num w:numId="58" w16cid:durableId="645358820">
    <w:abstractNumId w:val="35"/>
  </w:num>
  <w:num w:numId="59" w16cid:durableId="354036806">
    <w:abstractNumId w:val="98"/>
  </w:num>
  <w:num w:numId="60" w16cid:durableId="1762726116">
    <w:abstractNumId w:val="100"/>
  </w:num>
  <w:num w:numId="61" w16cid:durableId="705451621">
    <w:abstractNumId w:val="89"/>
  </w:num>
  <w:num w:numId="62" w16cid:durableId="1682049644">
    <w:abstractNumId w:val="91"/>
  </w:num>
  <w:num w:numId="63" w16cid:durableId="953710274">
    <w:abstractNumId w:val="85"/>
  </w:num>
  <w:num w:numId="64" w16cid:durableId="1624997242">
    <w:abstractNumId w:val="7"/>
  </w:num>
  <w:num w:numId="65" w16cid:durableId="368724241">
    <w:abstractNumId w:val="71"/>
  </w:num>
  <w:num w:numId="66" w16cid:durableId="442656635">
    <w:abstractNumId w:val="101"/>
  </w:num>
  <w:num w:numId="67" w16cid:durableId="1334264120">
    <w:abstractNumId w:val="30"/>
  </w:num>
  <w:num w:numId="68" w16cid:durableId="1555772468">
    <w:abstractNumId w:val="27"/>
  </w:num>
  <w:num w:numId="69" w16cid:durableId="2101021683">
    <w:abstractNumId w:val="29"/>
  </w:num>
  <w:num w:numId="70" w16cid:durableId="50349916">
    <w:abstractNumId w:val="62"/>
  </w:num>
  <w:num w:numId="71" w16cid:durableId="469254720">
    <w:abstractNumId w:val="61"/>
  </w:num>
  <w:num w:numId="72" w16cid:durableId="730076628">
    <w:abstractNumId w:val="19"/>
  </w:num>
  <w:num w:numId="73" w16cid:durableId="839924862">
    <w:abstractNumId w:val="106"/>
  </w:num>
  <w:num w:numId="74" w16cid:durableId="1243641760">
    <w:abstractNumId w:val="108"/>
  </w:num>
  <w:num w:numId="75" w16cid:durableId="984744363">
    <w:abstractNumId w:val="87"/>
  </w:num>
  <w:num w:numId="76" w16cid:durableId="1712075679">
    <w:abstractNumId w:val="39"/>
  </w:num>
  <w:num w:numId="77" w16cid:durableId="980427878">
    <w:abstractNumId w:val="24"/>
  </w:num>
  <w:num w:numId="78" w16cid:durableId="1360934256">
    <w:abstractNumId w:val="67"/>
  </w:num>
  <w:num w:numId="79" w16cid:durableId="1344361791">
    <w:abstractNumId w:val="28"/>
  </w:num>
  <w:num w:numId="80" w16cid:durableId="2106222841">
    <w:abstractNumId w:val="92"/>
  </w:num>
  <w:num w:numId="81" w16cid:durableId="378553808">
    <w:abstractNumId w:val="13"/>
  </w:num>
  <w:num w:numId="82" w16cid:durableId="93478847">
    <w:abstractNumId w:val="84"/>
  </w:num>
  <w:num w:numId="83" w16cid:durableId="1095051997">
    <w:abstractNumId w:val="31"/>
  </w:num>
  <w:num w:numId="84" w16cid:durableId="1623145692">
    <w:abstractNumId w:val="11"/>
  </w:num>
  <w:num w:numId="85" w16cid:durableId="1442720742">
    <w:abstractNumId w:val="63"/>
  </w:num>
  <w:num w:numId="86" w16cid:durableId="10483328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5219741">
    <w:abstractNumId w:val="95"/>
  </w:num>
  <w:num w:numId="88" w16cid:durableId="1392926966">
    <w:abstractNumId w:val="70"/>
  </w:num>
  <w:num w:numId="89" w16cid:durableId="1022829103">
    <w:abstractNumId w:val="103"/>
  </w:num>
  <w:num w:numId="90" w16cid:durableId="1873420568">
    <w:abstractNumId w:val="93"/>
  </w:num>
  <w:num w:numId="91" w16cid:durableId="1693847082">
    <w:abstractNumId w:val="48"/>
    <w:lvlOverride w:ilvl="0">
      <w:startOverride w:val="1"/>
    </w:lvlOverride>
  </w:num>
  <w:num w:numId="92" w16cid:durableId="4464355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80240066">
    <w:abstractNumId w:val="88"/>
  </w:num>
  <w:num w:numId="94" w16cid:durableId="315231584">
    <w:abstractNumId w:val="74"/>
  </w:num>
  <w:num w:numId="95" w16cid:durableId="1142622207">
    <w:abstractNumId w:val="96"/>
  </w:num>
  <w:num w:numId="96" w16cid:durableId="1033723372">
    <w:abstractNumId w:val="20"/>
  </w:num>
  <w:num w:numId="97" w16cid:durableId="73164268">
    <w:abstractNumId w:val="44"/>
  </w:num>
  <w:num w:numId="98" w16cid:durableId="590552865">
    <w:abstractNumId w:val="107"/>
  </w:num>
  <w:num w:numId="99" w16cid:durableId="210115025">
    <w:abstractNumId w:val="14"/>
  </w:num>
  <w:num w:numId="100" w16cid:durableId="2096969686">
    <w:abstractNumId w:val="78"/>
  </w:num>
  <w:num w:numId="101" w16cid:durableId="703553984">
    <w:abstractNumId w:val="58"/>
  </w:num>
  <w:num w:numId="102" w16cid:durableId="2033024057">
    <w:abstractNumId w:val="73"/>
  </w:num>
  <w:num w:numId="103" w16cid:durableId="415788744">
    <w:abstractNumId w:val="68"/>
  </w:num>
  <w:num w:numId="104" w16cid:durableId="1770158982">
    <w:abstractNumId w:val="25"/>
  </w:num>
  <w:num w:numId="105" w16cid:durableId="241454819">
    <w:abstractNumId w:val="43"/>
  </w:num>
  <w:num w:numId="106" w16cid:durableId="529420524">
    <w:abstractNumId w:val="32"/>
  </w:num>
  <w:num w:numId="107" w16cid:durableId="107479350">
    <w:abstractNumId w:val="76"/>
  </w:num>
  <w:num w:numId="108" w16cid:durableId="1925337992">
    <w:abstractNumId w:val="56"/>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905"/>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4C0"/>
    <w:rsid w:val="000E3A31"/>
    <w:rsid w:val="000E4044"/>
    <w:rsid w:val="000E4081"/>
    <w:rsid w:val="000E4451"/>
    <w:rsid w:val="000E47F7"/>
    <w:rsid w:val="000E53F3"/>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47AB"/>
    <w:rsid w:val="001D5605"/>
    <w:rsid w:val="001D5C23"/>
    <w:rsid w:val="001D5FE2"/>
    <w:rsid w:val="001D62CC"/>
    <w:rsid w:val="001D65A5"/>
    <w:rsid w:val="001D6E81"/>
    <w:rsid w:val="001D7564"/>
    <w:rsid w:val="001D7A15"/>
    <w:rsid w:val="001E004D"/>
    <w:rsid w:val="001E039C"/>
    <w:rsid w:val="001E0C52"/>
    <w:rsid w:val="001E0E51"/>
    <w:rsid w:val="001E0F11"/>
    <w:rsid w:val="001E1971"/>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D4F"/>
    <w:rsid w:val="0020703A"/>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6186"/>
    <w:rsid w:val="00217B71"/>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85E"/>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0F9C"/>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5307"/>
    <w:rsid w:val="00345381"/>
    <w:rsid w:val="003465DA"/>
    <w:rsid w:val="00346A72"/>
    <w:rsid w:val="00346DA1"/>
    <w:rsid w:val="00346E0B"/>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195"/>
    <w:rsid w:val="00355CDA"/>
    <w:rsid w:val="003560BF"/>
    <w:rsid w:val="00357142"/>
    <w:rsid w:val="003577BC"/>
    <w:rsid w:val="0035790A"/>
    <w:rsid w:val="00357C7E"/>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202"/>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70100"/>
    <w:rsid w:val="004708E8"/>
    <w:rsid w:val="0047094F"/>
    <w:rsid w:val="00471204"/>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3969"/>
    <w:rsid w:val="00483BD7"/>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2FE3"/>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B75"/>
    <w:rsid w:val="004B1E43"/>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E84"/>
    <w:rsid w:val="00536F03"/>
    <w:rsid w:val="005373EA"/>
    <w:rsid w:val="005374AD"/>
    <w:rsid w:val="00537D2D"/>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333"/>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6F0C"/>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8FE"/>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4276"/>
    <w:rsid w:val="006A5AC0"/>
    <w:rsid w:val="006A5F91"/>
    <w:rsid w:val="006A62AE"/>
    <w:rsid w:val="006A66BA"/>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0CC"/>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6003B"/>
    <w:rsid w:val="007607B7"/>
    <w:rsid w:val="00760F4C"/>
    <w:rsid w:val="00761191"/>
    <w:rsid w:val="007613D6"/>
    <w:rsid w:val="007621F3"/>
    <w:rsid w:val="00762417"/>
    <w:rsid w:val="00762844"/>
    <w:rsid w:val="007638D2"/>
    <w:rsid w:val="007643F1"/>
    <w:rsid w:val="00764893"/>
    <w:rsid w:val="0076517C"/>
    <w:rsid w:val="0076604D"/>
    <w:rsid w:val="007668BF"/>
    <w:rsid w:val="00766F01"/>
    <w:rsid w:val="00767690"/>
    <w:rsid w:val="007677A0"/>
    <w:rsid w:val="00770565"/>
    <w:rsid w:val="007707D3"/>
    <w:rsid w:val="00770C4B"/>
    <w:rsid w:val="007712F4"/>
    <w:rsid w:val="00772287"/>
    <w:rsid w:val="007724B6"/>
    <w:rsid w:val="0077261F"/>
    <w:rsid w:val="00772647"/>
    <w:rsid w:val="007730F8"/>
    <w:rsid w:val="00773388"/>
    <w:rsid w:val="007733B8"/>
    <w:rsid w:val="00773956"/>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965"/>
    <w:rsid w:val="00790234"/>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6367"/>
    <w:rsid w:val="007A7930"/>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7C5"/>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2E8"/>
    <w:rsid w:val="00863D2B"/>
    <w:rsid w:val="00863E31"/>
    <w:rsid w:val="00863F2B"/>
    <w:rsid w:val="00863F30"/>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D74"/>
    <w:rsid w:val="00871F01"/>
    <w:rsid w:val="0087368C"/>
    <w:rsid w:val="0087378E"/>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84E"/>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1FFC"/>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786"/>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3532"/>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429"/>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65E0"/>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F76"/>
    <w:rsid w:val="00B96BEE"/>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573"/>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AD7"/>
    <w:rsid w:val="00BF1F9E"/>
    <w:rsid w:val="00BF2502"/>
    <w:rsid w:val="00BF2626"/>
    <w:rsid w:val="00BF2B76"/>
    <w:rsid w:val="00BF2E16"/>
    <w:rsid w:val="00BF2ECC"/>
    <w:rsid w:val="00BF3797"/>
    <w:rsid w:val="00BF3867"/>
    <w:rsid w:val="00BF38D9"/>
    <w:rsid w:val="00BF3DC0"/>
    <w:rsid w:val="00BF3DE2"/>
    <w:rsid w:val="00BF440F"/>
    <w:rsid w:val="00BF4466"/>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3BE7"/>
    <w:rsid w:val="00C03E08"/>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3C67"/>
    <w:rsid w:val="00C344C7"/>
    <w:rsid w:val="00C34630"/>
    <w:rsid w:val="00C34BB3"/>
    <w:rsid w:val="00C34D36"/>
    <w:rsid w:val="00C35298"/>
    <w:rsid w:val="00C35327"/>
    <w:rsid w:val="00C35446"/>
    <w:rsid w:val="00C35546"/>
    <w:rsid w:val="00C3649E"/>
    <w:rsid w:val="00C36811"/>
    <w:rsid w:val="00C368CF"/>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45E3"/>
    <w:rsid w:val="00C54BFE"/>
    <w:rsid w:val="00C54D07"/>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555"/>
    <w:rsid w:val="00C927D4"/>
    <w:rsid w:val="00C92862"/>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6A4F"/>
    <w:rsid w:val="00CE70B6"/>
    <w:rsid w:val="00CE778B"/>
    <w:rsid w:val="00CE7B07"/>
    <w:rsid w:val="00CE7C07"/>
    <w:rsid w:val="00CE7F23"/>
    <w:rsid w:val="00CF0CA9"/>
    <w:rsid w:val="00CF103B"/>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648"/>
    <w:rsid w:val="00D30FDD"/>
    <w:rsid w:val="00D32703"/>
    <w:rsid w:val="00D32CAD"/>
    <w:rsid w:val="00D33763"/>
    <w:rsid w:val="00D33BA7"/>
    <w:rsid w:val="00D33FAE"/>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514F"/>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6B8F"/>
    <w:rsid w:val="00D96B91"/>
    <w:rsid w:val="00D96DAA"/>
    <w:rsid w:val="00D96FA0"/>
    <w:rsid w:val="00D97702"/>
    <w:rsid w:val="00DA17CB"/>
    <w:rsid w:val="00DA2588"/>
    <w:rsid w:val="00DA2E16"/>
    <w:rsid w:val="00DA2F48"/>
    <w:rsid w:val="00DA3A27"/>
    <w:rsid w:val="00DA3D9A"/>
    <w:rsid w:val="00DA47E1"/>
    <w:rsid w:val="00DA481E"/>
    <w:rsid w:val="00DA5130"/>
    <w:rsid w:val="00DA52C9"/>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CE5"/>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BF"/>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4A79"/>
    <w:rsid w:val="00E54BDC"/>
    <w:rsid w:val="00E54F4A"/>
    <w:rsid w:val="00E56F86"/>
    <w:rsid w:val="00E57893"/>
    <w:rsid w:val="00E57ADB"/>
    <w:rsid w:val="00E60373"/>
    <w:rsid w:val="00E607D3"/>
    <w:rsid w:val="00E60CB2"/>
    <w:rsid w:val="00E60DE9"/>
    <w:rsid w:val="00E61099"/>
    <w:rsid w:val="00E61BD5"/>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5F70"/>
    <w:rsid w:val="00EA6632"/>
    <w:rsid w:val="00EA6AB9"/>
    <w:rsid w:val="00EB1203"/>
    <w:rsid w:val="00EB1A64"/>
    <w:rsid w:val="00EB2392"/>
    <w:rsid w:val="00EB3293"/>
    <w:rsid w:val="00EB36F6"/>
    <w:rsid w:val="00EB38D7"/>
    <w:rsid w:val="00EB4B42"/>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4453"/>
    <w:rsid w:val="00ED481E"/>
    <w:rsid w:val="00ED48F5"/>
    <w:rsid w:val="00ED4E76"/>
    <w:rsid w:val="00ED4FF6"/>
    <w:rsid w:val="00ED6689"/>
    <w:rsid w:val="00ED676B"/>
    <w:rsid w:val="00ED67D8"/>
    <w:rsid w:val="00ED6F9D"/>
    <w:rsid w:val="00ED7012"/>
    <w:rsid w:val="00ED746D"/>
    <w:rsid w:val="00ED76DA"/>
    <w:rsid w:val="00EE04A1"/>
    <w:rsid w:val="00EE0506"/>
    <w:rsid w:val="00EE073C"/>
    <w:rsid w:val="00EE0C8A"/>
    <w:rsid w:val="00EE1099"/>
    <w:rsid w:val="00EE15BC"/>
    <w:rsid w:val="00EE1A82"/>
    <w:rsid w:val="00EE1A94"/>
    <w:rsid w:val="00EE1D08"/>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1A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559"/>
    <w:rsid w:val="00F21718"/>
    <w:rsid w:val="00F21BD4"/>
    <w:rsid w:val="00F22A53"/>
    <w:rsid w:val="00F22B21"/>
    <w:rsid w:val="00F23057"/>
    <w:rsid w:val="00F230DF"/>
    <w:rsid w:val="00F2312C"/>
    <w:rsid w:val="00F243BF"/>
    <w:rsid w:val="00F2504C"/>
    <w:rsid w:val="00F255D1"/>
    <w:rsid w:val="00F2577D"/>
    <w:rsid w:val="00F258A4"/>
    <w:rsid w:val="00F25C08"/>
    <w:rsid w:val="00F2624E"/>
    <w:rsid w:val="00F2647B"/>
    <w:rsid w:val="00F26B99"/>
    <w:rsid w:val="00F27087"/>
    <w:rsid w:val="00F2756E"/>
    <w:rsid w:val="00F2777E"/>
    <w:rsid w:val="00F27E43"/>
    <w:rsid w:val="00F30764"/>
    <w:rsid w:val="00F3157E"/>
    <w:rsid w:val="00F31AE0"/>
    <w:rsid w:val="00F322D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5C1"/>
    <w:rsid w:val="00F4361A"/>
    <w:rsid w:val="00F4414B"/>
    <w:rsid w:val="00F44C54"/>
    <w:rsid w:val="00F44F2F"/>
    <w:rsid w:val="00F454BA"/>
    <w:rsid w:val="00F460FF"/>
    <w:rsid w:val="00F47F69"/>
    <w:rsid w:val="00F5048F"/>
    <w:rsid w:val="00F50E9A"/>
    <w:rsid w:val="00F51C92"/>
    <w:rsid w:val="00F52A33"/>
    <w:rsid w:val="00F52C85"/>
    <w:rsid w:val="00F52CEB"/>
    <w:rsid w:val="00F5407F"/>
    <w:rsid w:val="00F5473F"/>
    <w:rsid w:val="00F54CD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D27"/>
    <w:rsid w:val="00FA4269"/>
    <w:rsid w:val="00FA4E8C"/>
    <w:rsid w:val="00FA515F"/>
    <w:rsid w:val="00FA5B37"/>
    <w:rsid w:val="00FA5D70"/>
    <w:rsid w:val="00FA67A3"/>
    <w:rsid w:val="00FA7190"/>
    <w:rsid w:val="00FA72C4"/>
    <w:rsid w:val="00FA7416"/>
    <w:rsid w:val="00FA7755"/>
    <w:rsid w:val="00FB0441"/>
    <w:rsid w:val="00FB0519"/>
    <w:rsid w:val="00FB05F4"/>
    <w:rsid w:val="00FB17A7"/>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23"/>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27"/>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28"/>
      </w:numPr>
      <w:tabs>
        <w:tab w:val="clear" w:pos="926"/>
        <w:tab w:val="left" w:pos="800"/>
      </w:tabs>
    </w:pPr>
  </w:style>
  <w:style w:type="paragraph" w:styleId="ListNumber3">
    <w:name w:val="List Number 3"/>
    <w:basedOn w:val="Normal"/>
    <w:rsid w:val="00BF0890"/>
    <w:pPr>
      <w:numPr>
        <w:numId w:val="29"/>
      </w:numPr>
      <w:tabs>
        <w:tab w:val="clear" w:pos="1209"/>
        <w:tab w:val="left" w:pos="1200"/>
      </w:tabs>
    </w:pPr>
  </w:style>
  <w:style w:type="paragraph" w:styleId="ListNumber4">
    <w:name w:val="List Number 4"/>
    <w:basedOn w:val="Normal"/>
    <w:rsid w:val="00BF0890"/>
    <w:pPr>
      <w:numPr>
        <w:numId w:val="30"/>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25"/>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24"/>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25"/>
      </w:numPr>
      <w:tabs>
        <w:tab w:val="clear" w:pos="400"/>
        <w:tab w:val="left" w:pos="800"/>
      </w:tabs>
    </w:pPr>
  </w:style>
  <w:style w:type="paragraph" w:styleId="ListContinue3">
    <w:name w:val="List Continue 3"/>
    <w:basedOn w:val="ListContinue"/>
    <w:rsid w:val="00BF0890"/>
    <w:pPr>
      <w:numPr>
        <w:ilvl w:val="2"/>
        <w:numId w:val="25"/>
      </w:numPr>
      <w:tabs>
        <w:tab w:val="clear" w:pos="400"/>
        <w:tab w:val="left" w:pos="1200"/>
      </w:tabs>
    </w:pPr>
  </w:style>
  <w:style w:type="paragraph" w:styleId="ListContinue4">
    <w:name w:val="List Continue 4"/>
    <w:basedOn w:val="ListContinue"/>
    <w:rsid w:val="00BF0890"/>
    <w:pPr>
      <w:numPr>
        <w:numId w:val="26"/>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10"/>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8"/>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11"/>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4"/>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5"/>
      </w:numPr>
      <w:spacing w:after="0"/>
    </w:pPr>
    <w:rPr>
      <w:rFonts w:eastAsia="Calibri"/>
      <w:i w:val="0"/>
      <w:iCs/>
      <w:szCs w:val="24"/>
      <w:lang w:val="en-US" w:eastAsia="en-US"/>
    </w:rPr>
  </w:style>
  <w:style w:type="paragraph" w:customStyle="1" w:styleId="na3">
    <w:name w:val="na3"/>
    <w:basedOn w:val="a3"/>
    <w:next w:val="Normal"/>
    <w:rsid w:val="00DE379F"/>
    <w:pPr>
      <w:numPr>
        <w:numId w:val="15"/>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5"/>
      </w:numPr>
      <w:spacing w:after="0"/>
    </w:pPr>
    <w:rPr>
      <w:rFonts w:eastAsia="Calibri"/>
      <w:szCs w:val="24"/>
      <w:lang w:val="en-US" w:eastAsia="en-US"/>
    </w:rPr>
  </w:style>
  <w:style w:type="paragraph" w:customStyle="1" w:styleId="na6">
    <w:name w:val="na6"/>
    <w:basedOn w:val="a6"/>
    <w:next w:val="Normal"/>
    <w:rsid w:val="00DE379F"/>
    <w:pPr>
      <w:numPr>
        <w:numId w:val="15"/>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9"/>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3.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https://registry.iho.int" TargetMode="Externa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info@iho.in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registry/iho.int" TargetMode="Externa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comments" Target="comments.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header" Target="head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3075</Words>
  <Characters>17533</Characters>
  <Application>Microsoft Office Word</Application>
  <DocSecurity>0</DocSecurity>
  <Lines>146</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20567</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18</cp:revision>
  <cp:lastPrinted>2023-06-09T07:47:00Z</cp:lastPrinted>
  <dcterms:created xsi:type="dcterms:W3CDTF">2024-08-23T22:12:00Z</dcterms:created>
  <dcterms:modified xsi:type="dcterms:W3CDTF">2024-08-26T06:42:00Z</dcterms:modified>
</cp:coreProperties>
</file>