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600" w:type="dxa"/>
        <w:jc w:val="center"/>
        <w:tblLayout w:type="fixed"/>
        <w:tblCellMar>
          <w:left w:w="99" w:type="dxa"/>
          <w:right w:w="99" w:type="dxa"/>
        </w:tblCellMar>
        <w:tblLook w:val="0000" w:firstRow="0" w:lastRow="0" w:firstColumn="0" w:lastColumn="0" w:noHBand="0" w:noVBand="0"/>
      </w:tblPr>
      <w:tblGrid>
        <w:gridCol w:w="662"/>
        <w:gridCol w:w="593"/>
        <w:gridCol w:w="1295"/>
        <w:gridCol w:w="1103"/>
        <w:gridCol w:w="698"/>
        <w:gridCol w:w="4521"/>
        <w:gridCol w:w="4117"/>
        <w:gridCol w:w="2611"/>
      </w:tblGrid>
      <w:tr w:rsidR="00F613FB" w14:paraId="3618E286"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76621E22" w14:textId="7E91F22F" w:rsidR="00F613FB" w:rsidRDefault="00424D6A" w:rsidP="00F42519">
            <w:pPr>
              <w:pStyle w:val="ISOMB"/>
              <w:spacing w:before="60" w:after="60" w:line="240" w:lineRule="auto"/>
            </w:pPr>
            <w:r>
              <w:t>PS, S158:104</w:t>
            </w:r>
          </w:p>
        </w:tc>
        <w:tc>
          <w:tcPr>
            <w:tcW w:w="593" w:type="dxa"/>
            <w:tcBorders>
              <w:top w:val="single" w:sz="6" w:space="0" w:color="000000"/>
              <w:left w:val="single" w:sz="6" w:space="0" w:color="000000"/>
              <w:bottom w:val="single" w:sz="6" w:space="0" w:color="000000"/>
              <w:right w:val="single" w:sz="6" w:space="0" w:color="000000"/>
            </w:tcBorders>
          </w:tcPr>
          <w:p w14:paraId="2D2AEB86" w14:textId="33BC922E" w:rsidR="00F613FB" w:rsidRDefault="00F613FB" w:rsidP="00F42519">
            <w:pPr>
              <w:pStyle w:val="ISOMB"/>
              <w:spacing w:before="60" w:after="60" w:line="240" w:lineRule="auto"/>
            </w:pPr>
            <w:r>
              <w:t>rmm</w:t>
            </w:r>
          </w:p>
        </w:tc>
        <w:tc>
          <w:tcPr>
            <w:tcW w:w="1295" w:type="dxa"/>
            <w:tcBorders>
              <w:top w:val="single" w:sz="6" w:space="0" w:color="000000"/>
              <w:left w:val="single" w:sz="6" w:space="0" w:color="000000"/>
              <w:bottom w:val="single" w:sz="6" w:space="0" w:color="000000"/>
              <w:right w:val="single" w:sz="6" w:space="0" w:color="000000"/>
            </w:tcBorders>
          </w:tcPr>
          <w:p w14:paraId="629A402E" w14:textId="77777777" w:rsidR="00F613FB" w:rsidRDefault="00F613FB" w:rsidP="00F42519">
            <w:pPr>
              <w:pStyle w:val="ISOClause"/>
              <w:spacing w:before="60" w:after="60" w:line="240" w:lineRule="auto"/>
            </w:pPr>
          </w:p>
        </w:tc>
        <w:tc>
          <w:tcPr>
            <w:tcW w:w="1103" w:type="dxa"/>
            <w:tcBorders>
              <w:top w:val="single" w:sz="6" w:space="0" w:color="000000"/>
              <w:left w:val="single" w:sz="6" w:space="0" w:color="000000"/>
              <w:bottom w:val="single" w:sz="6" w:space="0" w:color="000000"/>
              <w:right w:val="single" w:sz="6" w:space="0" w:color="000000"/>
            </w:tcBorders>
          </w:tcPr>
          <w:p w14:paraId="529D1002" w14:textId="77777777" w:rsidR="00F613FB" w:rsidRDefault="00F613FB" w:rsidP="00F42519">
            <w:pPr>
              <w:pStyle w:val="ISOParagraph"/>
              <w:spacing w:before="60" w:after="60" w:line="240" w:lineRule="auto"/>
            </w:pPr>
          </w:p>
        </w:tc>
        <w:tc>
          <w:tcPr>
            <w:tcW w:w="698" w:type="dxa"/>
            <w:tcBorders>
              <w:top w:val="single" w:sz="6" w:space="0" w:color="000000"/>
              <w:left w:val="single" w:sz="6" w:space="0" w:color="000000"/>
              <w:bottom w:val="single" w:sz="6" w:space="0" w:color="000000"/>
              <w:right w:val="single" w:sz="6" w:space="0" w:color="000000"/>
            </w:tcBorders>
          </w:tcPr>
          <w:p w14:paraId="6E7BFAC2" w14:textId="551F1435" w:rsidR="00F613FB" w:rsidRDefault="00AF148D" w:rsidP="00F42519">
            <w:pPr>
              <w:pStyle w:val="ISOCommType"/>
              <w:spacing w:before="60" w:after="60" w:line="240" w:lineRule="auto"/>
            </w:pPr>
            <w:r>
              <w:t>ed</w:t>
            </w:r>
          </w:p>
        </w:tc>
        <w:tc>
          <w:tcPr>
            <w:tcW w:w="4521" w:type="dxa"/>
            <w:tcBorders>
              <w:top w:val="single" w:sz="6" w:space="0" w:color="000000"/>
              <w:left w:val="single" w:sz="6" w:space="0" w:color="000000"/>
              <w:bottom w:val="single" w:sz="6" w:space="0" w:color="000000"/>
              <w:right w:val="single" w:sz="6" w:space="0" w:color="000000"/>
            </w:tcBorders>
          </w:tcPr>
          <w:p w14:paraId="254FE31B" w14:textId="36581E1F" w:rsidR="00F613FB" w:rsidRDefault="00AF148D" w:rsidP="0082293E">
            <w:pPr>
              <w:pStyle w:val="ISOComments"/>
              <w:keepNext/>
              <w:keepLines/>
              <w:tabs>
                <w:tab w:val="left" w:pos="2520"/>
                <w:tab w:val="left" w:pos="3600"/>
                <w:tab w:val="left" w:pos="4680"/>
                <w:tab w:val="left" w:pos="5760"/>
                <w:tab w:val="left" w:pos="6840"/>
              </w:tabs>
              <w:spacing w:before="60" w:after="60" w:line="240" w:lineRule="auto"/>
            </w:pPr>
            <w:r>
              <w:t>Amended TR 2/2007 is in force, r</w:t>
            </w:r>
            <w:r w:rsidRPr="00AF148D">
              <w:t>ename files and change title pages as Working Draft or Endorsement Draft</w:t>
            </w:r>
            <w:r>
              <w:t>.</w:t>
            </w:r>
          </w:p>
        </w:tc>
        <w:tc>
          <w:tcPr>
            <w:tcW w:w="4117" w:type="dxa"/>
            <w:tcBorders>
              <w:top w:val="single" w:sz="6" w:space="0" w:color="000000"/>
              <w:left w:val="single" w:sz="6" w:space="0" w:color="000000"/>
              <w:bottom w:val="single" w:sz="6" w:space="0" w:color="000000"/>
              <w:right w:val="single" w:sz="6" w:space="0" w:color="000000"/>
            </w:tcBorders>
          </w:tcPr>
          <w:p w14:paraId="2DF81E52" w14:textId="77777777" w:rsidR="00F613FB" w:rsidRDefault="00C62045" w:rsidP="00F42519">
            <w:pPr>
              <w:pStyle w:val="ISOChange"/>
              <w:spacing w:before="60" w:after="60" w:line="240" w:lineRule="auto"/>
            </w:pPr>
            <w:r>
              <w:t>Classify Product Specification as Endorsement Draft, anticipating endorsement by TWCWG.</w:t>
            </w:r>
          </w:p>
          <w:p w14:paraId="04C85BC1" w14:textId="4F57EEB2" w:rsidR="00C62045" w:rsidRDefault="00C62045" w:rsidP="00F42519">
            <w:pPr>
              <w:pStyle w:val="ISOChange"/>
              <w:spacing w:before="60" w:after="60" w:line="240" w:lineRule="auto"/>
            </w:pPr>
            <w:r>
              <w:t>Classify S-158:104 as Working Draft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5749F88" w14:textId="3F8D4468" w:rsidR="00F613FB" w:rsidRDefault="00AF148D" w:rsidP="00F42519">
            <w:pPr>
              <w:pStyle w:val="ISOSecretObservations"/>
              <w:spacing w:before="60" w:after="60" w:line="240" w:lineRule="auto"/>
              <w:rPr>
                <w:szCs w:val="18"/>
              </w:rPr>
            </w:pPr>
            <w:r>
              <w:rPr>
                <w:szCs w:val="18"/>
              </w:rPr>
              <w:t>Accepted</w:t>
            </w:r>
          </w:p>
        </w:tc>
      </w:tr>
      <w:tr w:rsidR="00C60C71" w14:paraId="766BB040"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939B860" w14:textId="6A0DF9D7" w:rsidR="00E46151" w:rsidRPr="009C7C71" w:rsidRDefault="00E46151" w:rsidP="00F42519">
            <w:pPr>
              <w:pStyle w:val="ISOMB"/>
              <w:spacing w:before="60" w:after="60" w:line="240" w:lineRule="auto"/>
              <w:rPr>
                <w:szCs w:val="18"/>
                <w:lang w:eastAsia="ja-JP"/>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16632CC5" w14:textId="3CD59DA8" w:rsidR="00E46151" w:rsidRDefault="00E46151" w:rsidP="00F42519">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75B938A3" w14:textId="77777777" w:rsidR="00E46151" w:rsidRPr="009C7C71" w:rsidRDefault="00E46151" w:rsidP="00F42519">
            <w:pPr>
              <w:pStyle w:val="ISOClause"/>
              <w:spacing w:before="60" w:after="60" w:line="240" w:lineRule="auto"/>
              <w:rPr>
                <w:szCs w:val="18"/>
                <w:lang w:eastAsia="ja-JP"/>
              </w:rPr>
            </w:pPr>
            <w:r>
              <w:t>1.4.1, 7.1.1, 12.3.4</w:t>
            </w:r>
          </w:p>
        </w:tc>
        <w:tc>
          <w:tcPr>
            <w:tcW w:w="1103" w:type="dxa"/>
            <w:tcBorders>
              <w:top w:val="single" w:sz="6" w:space="0" w:color="000000"/>
              <w:left w:val="single" w:sz="6" w:space="0" w:color="000000"/>
              <w:bottom w:val="single" w:sz="6" w:space="0" w:color="000000"/>
              <w:right w:val="single" w:sz="6" w:space="0" w:color="000000"/>
            </w:tcBorders>
          </w:tcPr>
          <w:p w14:paraId="5DBEB275" w14:textId="77777777" w:rsidR="00E46151" w:rsidRPr="009C7C71" w:rsidRDefault="00E46151" w:rsidP="00F42519">
            <w:pPr>
              <w:pStyle w:val="ISOParagraph"/>
              <w:spacing w:before="60" w:after="60" w:line="240" w:lineRule="auto"/>
              <w:rPr>
                <w:rFonts w:eastAsia="SimSun"/>
                <w:szCs w:val="18"/>
                <w:lang w:val="en-US" w:eastAsia="zh-CN"/>
              </w:rPr>
            </w:pPr>
            <w:r>
              <w:t>EXAMPLE in 7.1.1</w:t>
            </w:r>
          </w:p>
        </w:tc>
        <w:tc>
          <w:tcPr>
            <w:tcW w:w="698" w:type="dxa"/>
            <w:tcBorders>
              <w:top w:val="single" w:sz="6" w:space="0" w:color="000000"/>
              <w:left w:val="single" w:sz="6" w:space="0" w:color="000000"/>
              <w:bottom w:val="single" w:sz="6" w:space="0" w:color="000000"/>
              <w:right w:val="single" w:sz="6" w:space="0" w:color="000000"/>
            </w:tcBorders>
          </w:tcPr>
          <w:p w14:paraId="77D12C69" w14:textId="77777777" w:rsidR="00E46151" w:rsidRDefault="00E46151" w:rsidP="00F42519">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2EA1A64A" w14:textId="1A90B753" w:rsidR="00E46151" w:rsidRPr="009C7C71" w:rsidRDefault="00E46151" w:rsidP="00C8744E">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t>The trend definition is generalised from a fixed one-hour period and a threshold in metres to a Producing Authority determined “defined period” and “specified threshold”, with new text in 7.1.1 requiring waterLevelTrendThreshold in metres per hour and the interval in trendInterval, and 12.3.4 allowing both to be set at Values Group level. This is a welcome clarification: Table 12-1 already specified m/hr and trendInterval already existed (0..1, default 60 minutes), so the change resolves a real inconsistency between 1.4.1 and trendInterval, and the worked example is useful. However, the new text also states that “this edition of S-104 does not specify the precise temporal relationship between intervals for calculating trend and the time points at which water levels are reported in the dataset”. The consequence is that waterLevelTrend values are not comparable between producers and arguably not reproducible from the dataset alone.</w:t>
            </w:r>
          </w:p>
        </w:tc>
        <w:tc>
          <w:tcPr>
            <w:tcW w:w="4117" w:type="dxa"/>
            <w:tcBorders>
              <w:top w:val="single" w:sz="6" w:space="0" w:color="000000"/>
              <w:left w:val="single" w:sz="6" w:space="0" w:color="000000"/>
              <w:bottom w:val="single" w:sz="6" w:space="0" w:color="000000"/>
              <w:right w:val="single" w:sz="6" w:space="0" w:color="000000"/>
            </w:tcBorders>
          </w:tcPr>
          <w:p w14:paraId="0A753F53" w14:textId="193B7F56" w:rsidR="00E46151" w:rsidRDefault="00E46151" w:rsidP="00F42519">
            <w:pPr>
              <w:pStyle w:val="ISOChange"/>
              <w:spacing w:before="60" w:after="60" w:line="240" w:lineRule="auto"/>
              <w:rPr>
                <w:szCs w:val="18"/>
                <w:lang w:eastAsia="ja-JP"/>
              </w:rPr>
            </w:pPr>
            <w:r>
              <w:t>Accept the clarification. Identify the unspecified temporal relationship explicitly as a known limitation for downstream users and schedule it for resolution in a future edition.</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F0B0FD8" w14:textId="4C557DC6" w:rsidR="00E46151" w:rsidRDefault="0043401D" w:rsidP="00F42519">
            <w:pPr>
              <w:pStyle w:val="ISOSecretObservations"/>
              <w:spacing w:before="60" w:after="60" w:line="240" w:lineRule="auto"/>
              <w:rPr>
                <w:szCs w:val="18"/>
              </w:rPr>
            </w:pPr>
            <w:r w:rsidRPr="003C4C61">
              <w:rPr>
                <w:szCs w:val="18"/>
                <w:highlight w:val="yellow"/>
              </w:rPr>
              <w:t xml:space="preserve">Will need PT discussion. </w:t>
            </w:r>
            <w:r w:rsidR="00984C46" w:rsidRPr="003C4C61">
              <w:rPr>
                <w:szCs w:val="18"/>
                <w:highlight w:val="yellow"/>
              </w:rPr>
              <w:t>Deferred to 2.1.0</w:t>
            </w:r>
            <w:r w:rsidRPr="003C4C61">
              <w:rPr>
                <w:szCs w:val="18"/>
                <w:highlight w:val="yellow"/>
              </w:rPr>
              <w:t>.</w:t>
            </w:r>
          </w:p>
        </w:tc>
      </w:tr>
      <w:tr w:rsidR="00C60C71" w14:paraId="1BB799B4"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C557ED7" w14:textId="232993F6" w:rsidR="00E46151" w:rsidRPr="009C7C71" w:rsidRDefault="00E46151" w:rsidP="00F42519">
            <w:pPr>
              <w:pStyle w:val="ISOMB"/>
              <w:spacing w:before="60" w:after="60" w:line="240" w:lineRule="auto"/>
              <w:rPr>
                <w:szCs w:val="18"/>
                <w:lang w:eastAsia="ja-JP"/>
              </w:rPr>
            </w:pPr>
            <w:r>
              <w:lastRenderedPageBreak/>
              <w:t>Main text</w:t>
            </w:r>
          </w:p>
        </w:tc>
        <w:tc>
          <w:tcPr>
            <w:tcW w:w="593" w:type="dxa"/>
            <w:tcBorders>
              <w:top w:val="single" w:sz="6" w:space="0" w:color="000000"/>
              <w:left w:val="single" w:sz="6" w:space="0" w:color="000000"/>
              <w:bottom w:val="single" w:sz="6" w:space="0" w:color="000000"/>
              <w:right w:val="single" w:sz="6" w:space="0" w:color="000000"/>
            </w:tcBorders>
          </w:tcPr>
          <w:p w14:paraId="16EFADB0" w14:textId="14DAA646" w:rsidR="00E46151" w:rsidRDefault="00E46151" w:rsidP="00F42519">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03E6F988" w14:textId="77777777" w:rsidR="00E46151" w:rsidRDefault="00E46151" w:rsidP="00F42519">
            <w:pPr>
              <w:pStyle w:val="ISOClause"/>
              <w:spacing w:before="60" w:after="60" w:line="240" w:lineRule="auto"/>
              <w:rPr>
                <w:szCs w:val="18"/>
                <w:lang w:eastAsia="ja-JP"/>
              </w:rPr>
            </w:pPr>
            <w:r>
              <w:t>5.1</w:t>
            </w:r>
          </w:p>
        </w:tc>
        <w:tc>
          <w:tcPr>
            <w:tcW w:w="1103" w:type="dxa"/>
            <w:tcBorders>
              <w:top w:val="single" w:sz="6" w:space="0" w:color="000000"/>
              <w:left w:val="single" w:sz="6" w:space="0" w:color="000000"/>
              <w:bottom w:val="single" w:sz="6" w:space="0" w:color="000000"/>
              <w:right w:val="single" w:sz="6" w:space="0" w:color="000000"/>
            </w:tcBorders>
          </w:tcPr>
          <w:p w14:paraId="4EFF798C" w14:textId="77777777" w:rsidR="00E46151" w:rsidRPr="009C7C71" w:rsidRDefault="00E46151" w:rsidP="00F42519">
            <w:pPr>
              <w:pStyle w:val="ISOParagraph"/>
              <w:spacing w:before="60" w:after="60" w:line="240" w:lineRule="auto"/>
              <w:rPr>
                <w:rFonts w:eastAsia="SimSun"/>
                <w:szCs w:val="18"/>
                <w:lang w:val="en-US" w:eastAsia="zh-CN"/>
              </w:rPr>
            </w:pPr>
          </w:p>
        </w:tc>
        <w:tc>
          <w:tcPr>
            <w:tcW w:w="698" w:type="dxa"/>
            <w:tcBorders>
              <w:top w:val="single" w:sz="6" w:space="0" w:color="000000"/>
              <w:left w:val="single" w:sz="6" w:space="0" w:color="000000"/>
              <w:bottom w:val="single" w:sz="6" w:space="0" w:color="000000"/>
              <w:right w:val="single" w:sz="6" w:space="0" w:color="000000"/>
            </w:tcBorders>
          </w:tcPr>
          <w:p w14:paraId="39E6D0F8" w14:textId="2402A758" w:rsidR="00E46151" w:rsidRDefault="00E46151" w:rsidP="00F42519">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66EB7D27" w14:textId="0A1A0A1D" w:rsidR="00E46151" w:rsidRPr="009C7C71" w:rsidRDefault="00E46151" w:rsidP="00C8744E">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t>“the same CRS/projection as the underlying S-101 or S-102 dataset” – “S-101 or” has been deleted, so alignment is now to S-102 only. Further, S-111 alignment is to S-101 only. NOAA thought that the decision after discussion with the S-98 team was to not restrict S-104 and S-102 to be on the same CRS as each other and as S-101. S-98 3.0.0 section 6.1.2 describes the use of projected data and cites Appendix H which has algorithms for converting from projected to unprojected data. With this said, shouldn’t the requirement for S-104 to be on same CRS/projection as S-102, and S-111 to be on same CRS/projection as S-101, be removed? For example, NOAA is producing projected S-102 data and non-projected S-104 data. Clarification is needed on this issue. This is a normative restriction and it has no entry in the Summary of Substantive Changes.</w:t>
            </w:r>
          </w:p>
        </w:tc>
        <w:tc>
          <w:tcPr>
            <w:tcW w:w="4117" w:type="dxa"/>
            <w:tcBorders>
              <w:top w:val="single" w:sz="6" w:space="0" w:color="000000"/>
              <w:left w:val="single" w:sz="6" w:space="0" w:color="000000"/>
              <w:bottom w:val="single" w:sz="6" w:space="0" w:color="000000"/>
              <w:right w:val="single" w:sz="6" w:space="0" w:color="000000"/>
            </w:tcBorders>
          </w:tcPr>
          <w:p w14:paraId="732D30CF" w14:textId="77777777" w:rsidR="00E46151" w:rsidRDefault="00E46151" w:rsidP="00F42519">
            <w:pPr>
              <w:pStyle w:val="ISOChange"/>
              <w:spacing w:before="60" w:after="60" w:line="240" w:lineRule="auto"/>
              <w:rPr>
                <w:szCs w:val="18"/>
                <w:lang w:eastAsia="ja-JP"/>
              </w:rPr>
            </w:pPr>
            <w:r>
              <w:t>Confirm the restriction to S-102 is intended, and ideally remove the restriction to S-102 (and same for S-111 restriction to same CRS/projection as S-101). Add a change-summary entry.</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CA9D303" w14:textId="3E1DC61A" w:rsidR="00E46151" w:rsidRDefault="001E076D" w:rsidP="00F42519">
            <w:pPr>
              <w:pStyle w:val="ISOSecretObservations"/>
              <w:spacing w:before="60" w:after="60" w:line="240" w:lineRule="auto"/>
              <w:rPr>
                <w:szCs w:val="18"/>
              </w:rPr>
            </w:pPr>
            <w:r w:rsidRPr="001E076D">
              <w:rPr>
                <w:szCs w:val="18"/>
              </w:rPr>
              <w:t>Summary of discussion with S-98 team lead: S-104 and S-102 must be on the same CRS (for ECDIS) but can be delivered projected. It's ok to take out the requriemnt to be on the same CRS as S-101.</w:t>
            </w:r>
          </w:p>
          <w:p w14:paraId="27B667C4" w14:textId="56084E8B" w:rsidR="005F49BF" w:rsidRPr="001E076D" w:rsidRDefault="00D12BEE" w:rsidP="00F42519">
            <w:pPr>
              <w:pStyle w:val="ISOSecretObservations"/>
              <w:spacing w:before="60" w:after="60" w:line="240" w:lineRule="auto"/>
              <w:rPr>
                <w:szCs w:val="18"/>
              </w:rPr>
            </w:pPr>
            <w:r>
              <w:rPr>
                <w:szCs w:val="18"/>
              </w:rPr>
              <w:t>No action needed for S-104.</w:t>
            </w:r>
          </w:p>
        </w:tc>
      </w:tr>
      <w:tr w:rsidR="00C60C71" w14:paraId="6E817C98"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6D905D83" w14:textId="05E84280" w:rsidR="00E46151" w:rsidRPr="009C7C71" w:rsidRDefault="00E46151" w:rsidP="00F42519">
            <w:pPr>
              <w:pStyle w:val="ISOMB"/>
              <w:spacing w:before="60" w:after="60" w:line="240" w:lineRule="auto"/>
              <w:rPr>
                <w:szCs w:val="18"/>
                <w:lang w:eastAsia="ja-JP"/>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56606399" w14:textId="5ED0A8CA" w:rsidR="00E46151" w:rsidRDefault="00E46151" w:rsidP="00F42519">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4AD9CBE8" w14:textId="77777777" w:rsidR="00E46151" w:rsidRDefault="00E46151" w:rsidP="00F42519">
            <w:pPr>
              <w:pStyle w:val="ISOClause"/>
              <w:spacing w:before="60" w:after="60" w:line="240" w:lineRule="auto"/>
              <w:rPr>
                <w:szCs w:val="18"/>
                <w:lang w:eastAsia="ja-JP"/>
              </w:rPr>
            </w:pPr>
            <w:r>
              <w:t>5.2, 12.3.1, 12.3.3, 12.3.5</w:t>
            </w:r>
          </w:p>
        </w:tc>
        <w:tc>
          <w:tcPr>
            <w:tcW w:w="1103" w:type="dxa"/>
            <w:tcBorders>
              <w:top w:val="single" w:sz="6" w:space="0" w:color="000000"/>
              <w:left w:val="single" w:sz="6" w:space="0" w:color="000000"/>
              <w:bottom w:val="single" w:sz="6" w:space="0" w:color="000000"/>
              <w:right w:val="single" w:sz="6" w:space="0" w:color="000000"/>
            </w:tcBorders>
          </w:tcPr>
          <w:p w14:paraId="20706FA1" w14:textId="77777777" w:rsidR="00E46151" w:rsidRPr="009C7C71" w:rsidRDefault="00E46151" w:rsidP="00F42519">
            <w:pPr>
              <w:pStyle w:val="ISOParagraph"/>
              <w:spacing w:before="60" w:after="60" w:line="240" w:lineRule="auto"/>
              <w:rPr>
                <w:rFonts w:eastAsia="SimSun"/>
                <w:szCs w:val="18"/>
                <w:lang w:val="en-US" w:eastAsia="zh-CN"/>
              </w:rPr>
            </w:pPr>
            <w:r>
              <w:t>Table 12-1, Table 12-3, Table 12-8</w:t>
            </w:r>
          </w:p>
        </w:tc>
        <w:tc>
          <w:tcPr>
            <w:tcW w:w="698" w:type="dxa"/>
            <w:tcBorders>
              <w:top w:val="single" w:sz="6" w:space="0" w:color="000000"/>
              <w:left w:val="single" w:sz="6" w:space="0" w:color="000000"/>
              <w:bottom w:val="single" w:sz="6" w:space="0" w:color="000000"/>
              <w:right w:val="single" w:sz="6" w:space="0" w:color="000000"/>
            </w:tcBorders>
          </w:tcPr>
          <w:p w14:paraId="14773FFE" w14:textId="091DFF1D" w:rsidR="00E46151" w:rsidRDefault="00E46151" w:rsidP="00F42519">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3DDEB835" w14:textId="567CB44E" w:rsidR="00E46151" w:rsidRPr="009C7C71" w:rsidRDefault="00E46151" w:rsidP="00C8744E">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t>verticalDatumReference = 2 (EPSG) has been deleted throughout, together with the enumeration value “EPSG” and all supporting text, and the allowed vertical CRS value 6498 (Depth – Metres – Orientation Down) has been deleted, leaving only 6499 (Height – Metres – Orientation Up). nationalLowWaterDatum (code 50) has been added to S100_VerticalAndSoundingDatum. These are two independent normative restrictions: vertical datums may now only be identified by an S100_VerticalAndSoundingDatum value, and depth-positive-down vertical coordinate systems are no longer permitted. Any producer currently using verticalDatumReference = 2 or EPSG 6498 becomes non-conformant. This is the largest single change in the draft and it has no entry in the Summary of Substantive Changes.</w:t>
            </w:r>
          </w:p>
        </w:tc>
        <w:tc>
          <w:tcPr>
            <w:tcW w:w="4117" w:type="dxa"/>
            <w:tcBorders>
              <w:top w:val="single" w:sz="6" w:space="0" w:color="000000"/>
              <w:left w:val="single" w:sz="6" w:space="0" w:color="000000"/>
              <w:bottom w:val="single" w:sz="6" w:space="0" w:color="000000"/>
              <w:right w:val="single" w:sz="6" w:space="0" w:color="000000"/>
            </w:tcBorders>
          </w:tcPr>
          <w:p w14:paraId="244DA74A" w14:textId="77777777" w:rsidR="00E46151" w:rsidRDefault="00E46151" w:rsidP="00F42519">
            <w:pPr>
              <w:pStyle w:val="ISOChange"/>
              <w:spacing w:before="60" w:after="60" w:line="240" w:lineRule="auto"/>
              <w:rPr>
                <w:szCs w:val="18"/>
                <w:lang w:eastAsia="ja-JP"/>
              </w:rPr>
            </w:pPr>
            <w:r>
              <w:t>Confirm that every national vertical datum currently identified by EPSG code has an equivalent in S100_VerticalAndSoundingDatum, and that the removal of EPSG 6498 is intended. Add a change-summary entry for both restrictions.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2179A26" w14:textId="5FCE239D" w:rsidR="005A64A5" w:rsidRDefault="0043401D" w:rsidP="00F42519">
            <w:pPr>
              <w:pStyle w:val="ISOSecretObservations"/>
              <w:spacing w:before="60" w:after="60" w:line="240" w:lineRule="auto"/>
              <w:rPr>
                <w:szCs w:val="18"/>
              </w:rPr>
            </w:pPr>
            <w:r>
              <w:rPr>
                <w:szCs w:val="18"/>
              </w:rPr>
              <w:t>Removal of EPSG 6498 is intended.</w:t>
            </w:r>
            <w:r w:rsidR="00895B50">
              <w:rPr>
                <w:szCs w:val="18"/>
              </w:rPr>
              <w:t xml:space="preserve"> </w:t>
            </w:r>
            <w:r w:rsidR="009D404E">
              <w:rPr>
                <w:szCs w:val="18"/>
              </w:rPr>
              <w:t xml:space="preserve">localDatum </w:t>
            </w:r>
            <w:r w:rsidR="00636B99">
              <w:rPr>
                <w:szCs w:val="18"/>
              </w:rPr>
              <w:t>can be used if the datum is not in the list.</w:t>
            </w:r>
            <w:r w:rsidR="00074905">
              <w:rPr>
                <w:szCs w:val="18"/>
              </w:rPr>
              <w:t xml:space="preserve"> Not possible to check all national datums</w:t>
            </w:r>
          </w:p>
        </w:tc>
      </w:tr>
      <w:tr w:rsidR="00C60C71" w14:paraId="69D937BD"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7895B66C" w14:textId="653B42B8" w:rsidR="00E46151" w:rsidRPr="009C7C71" w:rsidRDefault="00E46151" w:rsidP="00F42519">
            <w:pPr>
              <w:pStyle w:val="ISOMB"/>
              <w:spacing w:before="60" w:after="60" w:line="240" w:lineRule="auto"/>
              <w:rPr>
                <w:szCs w:val="18"/>
                <w:lang w:eastAsia="ja-JP"/>
              </w:rPr>
            </w:pPr>
            <w:r>
              <w:lastRenderedPageBreak/>
              <w:t>Main text</w:t>
            </w:r>
          </w:p>
        </w:tc>
        <w:tc>
          <w:tcPr>
            <w:tcW w:w="593" w:type="dxa"/>
            <w:tcBorders>
              <w:top w:val="single" w:sz="6" w:space="0" w:color="000000"/>
              <w:left w:val="single" w:sz="6" w:space="0" w:color="000000"/>
              <w:bottom w:val="single" w:sz="6" w:space="0" w:color="000000"/>
              <w:right w:val="single" w:sz="6" w:space="0" w:color="000000"/>
            </w:tcBorders>
          </w:tcPr>
          <w:p w14:paraId="228439F5" w14:textId="22F67D8D" w:rsidR="00E46151" w:rsidRDefault="00E46151" w:rsidP="00F42519">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45B0350F" w14:textId="77777777" w:rsidR="00E46151" w:rsidRDefault="00E46151" w:rsidP="00F42519">
            <w:pPr>
              <w:pStyle w:val="ISOClause"/>
              <w:spacing w:before="60" w:after="60" w:line="240" w:lineRule="auto"/>
              <w:rPr>
                <w:szCs w:val="18"/>
                <w:lang w:eastAsia="ja-JP"/>
              </w:rPr>
            </w:pPr>
            <w:r>
              <w:t>7.1.1</w:t>
            </w:r>
          </w:p>
        </w:tc>
        <w:tc>
          <w:tcPr>
            <w:tcW w:w="1103" w:type="dxa"/>
            <w:tcBorders>
              <w:top w:val="single" w:sz="6" w:space="0" w:color="000000"/>
              <w:left w:val="single" w:sz="6" w:space="0" w:color="000000"/>
              <w:bottom w:val="single" w:sz="6" w:space="0" w:color="000000"/>
              <w:right w:val="single" w:sz="6" w:space="0" w:color="000000"/>
            </w:tcBorders>
          </w:tcPr>
          <w:p w14:paraId="13F05E1D" w14:textId="77777777" w:rsidR="00E46151" w:rsidRPr="009C7C71" w:rsidRDefault="00E46151" w:rsidP="00F42519">
            <w:pPr>
              <w:pStyle w:val="ISOParagraph"/>
              <w:spacing w:before="60" w:after="60" w:line="240" w:lineRule="auto"/>
              <w:rPr>
                <w:rFonts w:eastAsia="SimSun"/>
                <w:szCs w:val="18"/>
                <w:lang w:val="en-US" w:eastAsia="zh-CN"/>
              </w:rPr>
            </w:pPr>
          </w:p>
        </w:tc>
        <w:tc>
          <w:tcPr>
            <w:tcW w:w="698" w:type="dxa"/>
            <w:tcBorders>
              <w:top w:val="single" w:sz="6" w:space="0" w:color="000000"/>
              <w:left w:val="single" w:sz="6" w:space="0" w:color="000000"/>
              <w:bottom w:val="single" w:sz="6" w:space="0" w:color="000000"/>
              <w:right w:val="single" w:sz="6" w:space="0" w:color="000000"/>
            </w:tcBorders>
          </w:tcPr>
          <w:p w14:paraId="075733F6" w14:textId="02D79186" w:rsidR="00E46151" w:rsidRDefault="00E46151" w:rsidP="00F42519">
            <w:pPr>
              <w:pStyle w:val="ISOCommType"/>
              <w:spacing w:before="60" w:after="60" w:line="240" w:lineRule="auto"/>
              <w:rPr>
                <w:szCs w:val="18"/>
                <w:lang w:eastAsia="ja-JP"/>
              </w:rPr>
            </w:pPr>
            <w:r>
              <w:t>ed</w:t>
            </w:r>
          </w:p>
        </w:tc>
        <w:tc>
          <w:tcPr>
            <w:tcW w:w="4521" w:type="dxa"/>
            <w:tcBorders>
              <w:top w:val="single" w:sz="6" w:space="0" w:color="000000"/>
              <w:left w:val="single" w:sz="6" w:space="0" w:color="000000"/>
              <w:bottom w:val="single" w:sz="6" w:space="0" w:color="000000"/>
              <w:right w:val="single" w:sz="6" w:space="0" w:color="000000"/>
            </w:tcBorders>
          </w:tcPr>
          <w:p w14:paraId="37712B66" w14:textId="0AB5FDD5" w:rsidR="00E46151" w:rsidRPr="009C7C71" w:rsidRDefault="00E46151" w:rsidP="00C8744E">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t>“the precise termporal relationship” – typographical error.</w:t>
            </w:r>
          </w:p>
        </w:tc>
        <w:tc>
          <w:tcPr>
            <w:tcW w:w="4117" w:type="dxa"/>
            <w:tcBorders>
              <w:top w:val="single" w:sz="6" w:space="0" w:color="000000"/>
              <w:left w:val="single" w:sz="6" w:space="0" w:color="000000"/>
              <w:bottom w:val="single" w:sz="6" w:space="0" w:color="000000"/>
              <w:right w:val="single" w:sz="6" w:space="0" w:color="000000"/>
            </w:tcBorders>
          </w:tcPr>
          <w:p w14:paraId="0B9AC964" w14:textId="77777777" w:rsidR="00E46151" w:rsidRDefault="00E46151" w:rsidP="00F42519">
            <w:pPr>
              <w:pStyle w:val="ISOChange"/>
              <w:spacing w:before="60" w:after="60" w:line="240" w:lineRule="auto"/>
              <w:rPr>
                <w:szCs w:val="18"/>
                <w:lang w:eastAsia="ja-JP"/>
              </w:rPr>
            </w:pPr>
            <w:r>
              <w:t>Correct “termporal” to “temporal”.</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C2CB2EE" w14:textId="62058616" w:rsidR="00E46151" w:rsidRDefault="00984C46" w:rsidP="00F42519">
            <w:pPr>
              <w:pStyle w:val="ISOSecretObservations"/>
              <w:spacing w:before="60" w:after="60" w:line="240" w:lineRule="auto"/>
              <w:rPr>
                <w:szCs w:val="18"/>
              </w:rPr>
            </w:pPr>
            <w:r>
              <w:rPr>
                <w:szCs w:val="18"/>
              </w:rPr>
              <w:t>Applied</w:t>
            </w:r>
          </w:p>
        </w:tc>
      </w:tr>
      <w:tr w:rsidR="00851573" w14:paraId="03758E00"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625013CF" w14:textId="7287C280" w:rsidR="00851573" w:rsidRDefault="00851573" w:rsidP="00851573">
            <w:pPr>
              <w:pStyle w:val="ISOMB"/>
              <w:spacing w:before="60" w:after="60" w:line="240" w:lineRule="auto"/>
            </w:pPr>
            <w:r>
              <w:rPr>
                <w:szCs w:val="18"/>
                <w:lang w:eastAsia="ja-JP"/>
              </w:rPr>
              <w:t>S104</w:t>
            </w:r>
          </w:p>
        </w:tc>
        <w:tc>
          <w:tcPr>
            <w:tcW w:w="593" w:type="dxa"/>
            <w:tcBorders>
              <w:top w:val="single" w:sz="6" w:space="0" w:color="000000"/>
              <w:left w:val="single" w:sz="6" w:space="0" w:color="000000"/>
              <w:bottom w:val="single" w:sz="6" w:space="0" w:color="000000"/>
              <w:right w:val="single" w:sz="6" w:space="0" w:color="000000"/>
            </w:tcBorders>
          </w:tcPr>
          <w:p w14:paraId="3514DE2B" w14:textId="5D3D9E70" w:rsidR="00851573" w:rsidRDefault="00851573" w:rsidP="00851573">
            <w:pPr>
              <w:pStyle w:val="ISOMB"/>
              <w:spacing w:before="60" w:after="60" w:line="240" w:lineRule="auto"/>
            </w:pPr>
            <w:r>
              <w:rPr>
                <w:rFonts w:cs="Arial"/>
                <w:szCs w:val="18"/>
                <w:lang w:eastAsia="ja-JP"/>
              </w:rPr>
              <w:t>FR</w:t>
            </w:r>
          </w:p>
        </w:tc>
        <w:tc>
          <w:tcPr>
            <w:tcW w:w="1295" w:type="dxa"/>
            <w:tcBorders>
              <w:top w:val="single" w:sz="6" w:space="0" w:color="000000"/>
              <w:left w:val="single" w:sz="6" w:space="0" w:color="000000"/>
              <w:bottom w:val="single" w:sz="6" w:space="0" w:color="000000"/>
              <w:right w:val="single" w:sz="6" w:space="0" w:color="000000"/>
            </w:tcBorders>
          </w:tcPr>
          <w:p w14:paraId="7C9BD5A9" w14:textId="1FF404EF" w:rsidR="00851573" w:rsidRDefault="00851573" w:rsidP="00851573">
            <w:pPr>
              <w:pStyle w:val="ISOClause"/>
              <w:spacing w:before="60" w:after="60" w:line="240" w:lineRule="auto"/>
            </w:pPr>
            <w:r>
              <w:rPr>
                <w:szCs w:val="18"/>
                <w:lang w:eastAsia="ja-JP"/>
              </w:rPr>
              <w:t>7.1.1</w:t>
            </w:r>
          </w:p>
        </w:tc>
        <w:tc>
          <w:tcPr>
            <w:tcW w:w="1103" w:type="dxa"/>
            <w:tcBorders>
              <w:top w:val="single" w:sz="6" w:space="0" w:color="000000"/>
              <w:left w:val="single" w:sz="6" w:space="0" w:color="000000"/>
              <w:bottom w:val="single" w:sz="6" w:space="0" w:color="000000"/>
              <w:right w:val="single" w:sz="6" w:space="0" w:color="000000"/>
            </w:tcBorders>
          </w:tcPr>
          <w:p w14:paraId="01609D86" w14:textId="6F6DFAEB" w:rsidR="00851573" w:rsidRPr="009C7C71" w:rsidRDefault="00851573" w:rsidP="00851573">
            <w:pPr>
              <w:pStyle w:val="ISOParagraph"/>
              <w:spacing w:before="60" w:after="60" w:line="240" w:lineRule="auto"/>
              <w:rPr>
                <w:rFonts w:eastAsia="SimSun"/>
                <w:szCs w:val="18"/>
                <w:lang w:val="en-US" w:eastAsia="zh-CN"/>
              </w:rPr>
            </w:pPr>
            <w:r>
              <w:rPr>
                <w:rFonts w:eastAsia="SimSun"/>
                <w:szCs w:val="18"/>
                <w:lang w:val="en-US" w:eastAsia="zh-CN"/>
              </w:rPr>
              <w:t>7</w:t>
            </w:r>
          </w:p>
        </w:tc>
        <w:tc>
          <w:tcPr>
            <w:tcW w:w="698" w:type="dxa"/>
            <w:tcBorders>
              <w:top w:val="single" w:sz="6" w:space="0" w:color="000000"/>
              <w:left w:val="single" w:sz="6" w:space="0" w:color="000000"/>
              <w:bottom w:val="single" w:sz="6" w:space="0" w:color="000000"/>
              <w:right w:val="single" w:sz="6" w:space="0" w:color="000000"/>
            </w:tcBorders>
          </w:tcPr>
          <w:p w14:paraId="7287CB29" w14:textId="69400F1E" w:rsidR="00851573" w:rsidRDefault="00851573" w:rsidP="00851573">
            <w:pPr>
              <w:pStyle w:val="ISOCommType"/>
              <w:spacing w:before="60" w:after="60" w:line="240" w:lineRule="auto"/>
            </w:pPr>
            <w:r>
              <w:rPr>
                <w:szCs w:val="18"/>
                <w:lang w:eastAsia="ja-JP"/>
              </w:rPr>
              <w:t>ed</w:t>
            </w:r>
          </w:p>
        </w:tc>
        <w:tc>
          <w:tcPr>
            <w:tcW w:w="4521" w:type="dxa"/>
            <w:tcBorders>
              <w:top w:val="single" w:sz="6" w:space="0" w:color="000000"/>
              <w:left w:val="single" w:sz="6" w:space="0" w:color="000000"/>
              <w:bottom w:val="single" w:sz="6" w:space="0" w:color="000000"/>
              <w:right w:val="single" w:sz="6" w:space="0" w:color="000000"/>
            </w:tcBorders>
          </w:tcPr>
          <w:p w14:paraId="5E89C78C" w14:textId="5990D494" w:rsidR="00851573" w:rsidRDefault="00851573" w:rsidP="00C8744E">
            <w:pPr>
              <w:pStyle w:val="ISOComments"/>
              <w:keepNext/>
              <w:keepLines/>
              <w:tabs>
                <w:tab w:val="left" w:pos="2520"/>
                <w:tab w:val="left" w:pos="3600"/>
                <w:tab w:val="left" w:pos="4680"/>
                <w:tab w:val="left" w:pos="5760"/>
                <w:tab w:val="left" w:pos="6840"/>
              </w:tabs>
              <w:spacing w:before="60" w:after="60" w:line="240" w:lineRule="auto"/>
            </w:pPr>
            <w:r>
              <w:rPr>
                <w:szCs w:val="18"/>
                <w:lang w:eastAsia="ja-JP"/>
              </w:rPr>
              <w:t xml:space="preserve">typo </w:t>
            </w:r>
          </w:p>
        </w:tc>
        <w:tc>
          <w:tcPr>
            <w:tcW w:w="4117" w:type="dxa"/>
            <w:tcBorders>
              <w:top w:val="single" w:sz="6" w:space="0" w:color="000000"/>
              <w:left w:val="single" w:sz="6" w:space="0" w:color="000000"/>
              <w:bottom w:val="single" w:sz="6" w:space="0" w:color="000000"/>
              <w:right w:val="single" w:sz="6" w:space="0" w:color="000000"/>
            </w:tcBorders>
          </w:tcPr>
          <w:p w14:paraId="66B94190" w14:textId="24381413" w:rsidR="00851573" w:rsidRDefault="00851573" w:rsidP="00851573">
            <w:pPr>
              <w:pStyle w:val="ISOChange"/>
              <w:spacing w:before="60" w:after="60" w:line="240" w:lineRule="auto"/>
            </w:pPr>
            <w:r>
              <w:rPr>
                <w:szCs w:val="18"/>
                <w:lang w:eastAsia="ja-JP"/>
              </w:rPr>
              <w:t xml:space="preserve">termporal </w:t>
            </w:r>
            <w:r w:rsidRPr="004D1689">
              <w:rPr>
                <w:szCs w:val="18"/>
                <w:lang w:eastAsia="ja-JP"/>
              </w:rPr>
              <w:sym w:font="Wingdings" w:char="F0E0"/>
            </w:r>
            <w:r>
              <w:rPr>
                <w:szCs w:val="18"/>
                <w:lang w:eastAsia="ja-JP"/>
              </w:rPr>
              <w:t xml:space="preserve"> temporal</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C152D3E" w14:textId="09DCCA4A" w:rsidR="00851573" w:rsidRDefault="00984C46" w:rsidP="00851573">
            <w:pPr>
              <w:pStyle w:val="ISOSecretObservations"/>
              <w:spacing w:before="60" w:after="60" w:line="240" w:lineRule="auto"/>
              <w:rPr>
                <w:szCs w:val="18"/>
              </w:rPr>
            </w:pPr>
            <w:r>
              <w:rPr>
                <w:szCs w:val="18"/>
              </w:rPr>
              <w:t>Applied</w:t>
            </w:r>
          </w:p>
        </w:tc>
      </w:tr>
      <w:tr w:rsidR="00183D30" w14:paraId="2FD2603B"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A84C1FE" w14:textId="408B26CE" w:rsidR="00183D30" w:rsidRDefault="00183D30" w:rsidP="00183D30">
            <w:pPr>
              <w:pStyle w:val="ISOMB"/>
              <w:spacing w:before="60" w:after="60" w:line="240" w:lineRule="auto"/>
              <w:rPr>
                <w:szCs w:val="18"/>
                <w:lang w:eastAsia="ja-JP"/>
              </w:rPr>
            </w:pPr>
            <w:r>
              <w:rPr>
                <w:szCs w:val="18"/>
                <w:lang w:eastAsia="ja-JP"/>
              </w:rPr>
              <w:t>PS</w:t>
            </w:r>
          </w:p>
        </w:tc>
        <w:tc>
          <w:tcPr>
            <w:tcW w:w="593" w:type="dxa"/>
            <w:tcBorders>
              <w:top w:val="single" w:sz="6" w:space="0" w:color="000000"/>
              <w:left w:val="single" w:sz="6" w:space="0" w:color="000000"/>
              <w:bottom w:val="single" w:sz="6" w:space="0" w:color="000000"/>
              <w:right w:val="single" w:sz="6" w:space="0" w:color="000000"/>
            </w:tcBorders>
          </w:tcPr>
          <w:p w14:paraId="2212D6F0" w14:textId="355C91B1" w:rsidR="00183D30" w:rsidRDefault="00183D30" w:rsidP="00183D30">
            <w:pPr>
              <w:pStyle w:val="ISOMB"/>
              <w:spacing w:before="60" w:after="60" w:line="240" w:lineRule="auto"/>
              <w:rPr>
                <w:rFonts w:cs="Arial"/>
                <w:szCs w:val="18"/>
                <w:lang w:eastAsia="ja-JP"/>
              </w:rPr>
            </w:pPr>
            <w:r>
              <w:rPr>
                <w:rFonts w:cs="Arial"/>
                <w:szCs w:val="18"/>
                <w:lang w:eastAsia="ja-JP"/>
              </w:rPr>
              <w:t>DE</w:t>
            </w:r>
          </w:p>
        </w:tc>
        <w:tc>
          <w:tcPr>
            <w:tcW w:w="1295" w:type="dxa"/>
            <w:tcBorders>
              <w:top w:val="single" w:sz="6" w:space="0" w:color="000000"/>
              <w:left w:val="single" w:sz="6" w:space="0" w:color="000000"/>
              <w:bottom w:val="single" w:sz="6" w:space="0" w:color="000000"/>
              <w:right w:val="single" w:sz="6" w:space="0" w:color="000000"/>
            </w:tcBorders>
          </w:tcPr>
          <w:p w14:paraId="47CC685D" w14:textId="3B4DF982" w:rsidR="00183D30" w:rsidRDefault="00183D30" w:rsidP="00183D30">
            <w:pPr>
              <w:pStyle w:val="ISOClause"/>
              <w:spacing w:before="60" w:after="60" w:line="240" w:lineRule="auto"/>
              <w:rPr>
                <w:szCs w:val="18"/>
                <w:lang w:eastAsia="ja-JP"/>
              </w:rPr>
            </w:pPr>
            <w:r>
              <w:rPr>
                <w:szCs w:val="18"/>
                <w:lang w:eastAsia="ja-JP"/>
              </w:rPr>
              <w:t>7.7.3</w:t>
            </w:r>
          </w:p>
        </w:tc>
        <w:tc>
          <w:tcPr>
            <w:tcW w:w="1103" w:type="dxa"/>
            <w:tcBorders>
              <w:top w:val="single" w:sz="6" w:space="0" w:color="000000"/>
              <w:left w:val="single" w:sz="6" w:space="0" w:color="000000"/>
              <w:bottom w:val="single" w:sz="6" w:space="0" w:color="000000"/>
              <w:right w:val="single" w:sz="6" w:space="0" w:color="000000"/>
            </w:tcBorders>
          </w:tcPr>
          <w:p w14:paraId="07CC93F3" w14:textId="3969D1A2" w:rsidR="00183D30" w:rsidRDefault="00183D30" w:rsidP="00183D30">
            <w:pPr>
              <w:pStyle w:val="ISOParagraph"/>
              <w:spacing w:before="60" w:after="60" w:line="240" w:lineRule="auto"/>
              <w:rPr>
                <w:rFonts w:eastAsia="SimSun"/>
                <w:szCs w:val="18"/>
                <w:lang w:val="en-US" w:eastAsia="zh-CN"/>
              </w:rPr>
            </w:pPr>
            <w:r>
              <w:rPr>
                <w:rFonts w:eastAsia="SimSun"/>
                <w:szCs w:val="18"/>
                <w:lang w:val="en-US" w:eastAsia="zh-CN"/>
              </w:rPr>
              <w:t>4)</w:t>
            </w:r>
          </w:p>
        </w:tc>
        <w:tc>
          <w:tcPr>
            <w:tcW w:w="698" w:type="dxa"/>
            <w:tcBorders>
              <w:top w:val="single" w:sz="6" w:space="0" w:color="000000"/>
              <w:left w:val="single" w:sz="6" w:space="0" w:color="000000"/>
              <w:bottom w:val="single" w:sz="6" w:space="0" w:color="000000"/>
              <w:right w:val="single" w:sz="6" w:space="0" w:color="000000"/>
            </w:tcBorders>
          </w:tcPr>
          <w:p w14:paraId="4E5494CA" w14:textId="2B9C12CA" w:rsidR="00183D30" w:rsidRDefault="00183D30" w:rsidP="00183D30">
            <w:pPr>
              <w:pStyle w:val="ISOCommType"/>
              <w:spacing w:before="60" w:after="60" w:line="240" w:lineRule="auto"/>
              <w:rPr>
                <w:szCs w:val="18"/>
                <w:lang w:eastAsia="ja-JP"/>
              </w:rPr>
            </w:pPr>
            <w:r>
              <w:rPr>
                <w:szCs w:val="18"/>
                <w:lang w:eastAsia="ja-JP"/>
              </w:rPr>
              <w:t>ed</w:t>
            </w:r>
          </w:p>
        </w:tc>
        <w:tc>
          <w:tcPr>
            <w:tcW w:w="4521" w:type="dxa"/>
            <w:tcBorders>
              <w:top w:val="single" w:sz="6" w:space="0" w:color="000000"/>
              <w:left w:val="single" w:sz="6" w:space="0" w:color="000000"/>
              <w:bottom w:val="single" w:sz="6" w:space="0" w:color="000000"/>
              <w:right w:val="single" w:sz="6" w:space="0" w:color="000000"/>
            </w:tcBorders>
          </w:tcPr>
          <w:p w14:paraId="1DDCD61D" w14:textId="1D89882E" w:rsidR="00183D30" w:rsidRDefault="00183D30" w:rsidP="00C8744E">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rPr>
                <w:szCs w:val="18"/>
                <w:lang w:eastAsia="ja-JP"/>
              </w:rPr>
              <w:t xml:space="preserve">The second sentence stands in contradiction to the clarification on the file naming convention (Issue 22). Similar sentences have been deleted. </w:t>
            </w:r>
          </w:p>
        </w:tc>
        <w:tc>
          <w:tcPr>
            <w:tcW w:w="4117" w:type="dxa"/>
            <w:tcBorders>
              <w:top w:val="single" w:sz="6" w:space="0" w:color="000000"/>
              <w:left w:val="single" w:sz="6" w:space="0" w:color="000000"/>
              <w:bottom w:val="single" w:sz="6" w:space="0" w:color="000000"/>
              <w:right w:val="single" w:sz="6" w:space="0" w:color="000000"/>
            </w:tcBorders>
          </w:tcPr>
          <w:p w14:paraId="3C0ECA03" w14:textId="403A1A69" w:rsidR="00183D30" w:rsidRDefault="00183D30" w:rsidP="00183D30">
            <w:pPr>
              <w:pStyle w:val="ISOChange"/>
              <w:spacing w:before="60" w:after="60" w:line="240" w:lineRule="auto"/>
              <w:rPr>
                <w:szCs w:val="18"/>
                <w:lang w:eastAsia="ja-JP"/>
              </w:rPr>
            </w:pPr>
            <w:r>
              <w:rPr>
                <w:szCs w:val="18"/>
                <w:lang w:eastAsia="ja-JP"/>
              </w:rPr>
              <w:t>Delete second sentence</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E68A6C4" w14:textId="05034160" w:rsidR="00183D30" w:rsidRDefault="00984C46" w:rsidP="00183D30">
            <w:pPr>
              <w:pStyle w:val="ISOSecretObservations"/>
              <w:spacing w:before="60" w:after="60" w:line="240" w:lineRule="auto"/>
              <w:rPr>
                <w:szCs w:val="18"/>
              </w:rPr>
            </w:pPr>
            <w:r>
              <w:rPr>
                <w:szCs w:val="18"/>
              </w:rPr>
              <w:t>Applied</w:t>
            </w:r>
          </w:p>
        </w:tc>
      </w:tr>
      <w:tr w:rsidR="00C60C71" w14:paraId="5B43AF7F"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4D3C4159" w14:textId="29411CCA" w:rsidR="00E46151" w:rsidRDefault="00E46151" w:rsidP="00FE4F0E">
            <w:pPr>
              <w:pStyle w:val="ISOMB"/>
              <w:spacing w:before="60" w:after="60" w:line="240" w:lineRule="auto"/>
              <w:rPr>
                <w:szCs w:val="18"/>
                <w:lang w:eastAsia="ja-JP"/>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1BA3DE8F" w14:textId="283235A7" w:rsidR="00E46151" w:rsidRDefault="00E46151" w:rsidP="00FE4F0E">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789DC4A6" w14:textId="485CB901" w:rsidR="00E46151" w:rsidRDefault="00E46151" w:rsidP="00FE4F0E">
            <w:pPr>
              <w:pStyle w:val="ISOClause"/>
              <w:spacing w:before="60" w:after="60" w:line="240" w:lineRule="auto"/>
              <w:rPr>
                <w:lang w:eastAsia="ja-JP"/>
              </w:rPr>
            </w:pPr>
            <w:r>
              <w:t>7.7.3</w:t>
            </w:r>
          </w:p>
        </w:tc>
        <w:tc>
          <w:tcPr>
            <w:tcW w:w="1103" w:type="dxa"/>
            <w:tcBorders>
              <w:top w:val="single" w:sz="6" w:space="0" w:color="000000"/>
              <w:left w:val="single" w:sz="6" w:space="0" w:color="000000"/>
              <w:bottom w:val="single" w:sz="6" w:space="0" w:color="000000"/>
              <w:right w:val="single" w:sz="6" w:space="0" w:color="000000"/>
            </w:tcBorders>
          </w:tcPr>
          <w:p w14:paraId="578E170E" w14:textId="5ED9108C" w:rsidR="00E46151" w:rsidRDefault="00E46151" w:rsidP="00FE4F0E">
            <w:pPr>
              <w:pStyle w:val="ISOParagraph"/>
              <w:spacing w:before="60" w:after="60" w:line="240" w:lineRule="auto"/>
              <w:rPr>
                <w:szCs w:val="18"/>
                <w:lang w:eastAsia="ja-JP"/>
              </w:rPr>
            </w:pPr>
          </w:p>
        </w:tc>
        <w:tc>
          <w:tcPr>
            <w:tcW w:w="698" w:type="dxa"/>
            <w:tcBorders>
              <w:top w:val="single" w:sz="6" w:space="0" w:color="000000"/>
              <w:left w:val="single" w:sz="6" w:space="0" w:color="000000"/>
              <w:bottom w:val="single" w:sz="6" w:space="0" w:color="000000"/>
              <w:right w:val="single" w:sz="6" w:space="0" w:color="000000"/>
            </w:tcBorders>
          </w:tcPr>
          <w:p w14:paraId="01174C95" w14:textId="24013EF5" w:rsidR="00E46151" w:rsidRDefault="00E46151" w:rsidP="00FE4F0E">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75E19118" w14:textId="727C421D" w:rsidR="00E46151" w:rsidRDefault="00E46151" w:rsidP="0082293E">
            <w:pPr>
              <w:pStyle w:val="ISOComments"/>
              <w:spacing w:before="60" w:after="60" w:line="240" w:lineRule="auto"/>
              <w:rPr>
                <w:szCs w:val="18"/>
                <w:lang w:eastAsia="ja-JP"/>
              </w:rPr>
            </w:pPr>
            <w:r>
              <w:t>The overlap prohibition is qualified by “and with overlapping scale ranges in discovery metadata”, with an exception for datasets in the same temporal series. This relaxes the previous blanket prohibition. The equivalent S-111 clause 7.7.2 has no temporal-series exception, so the two specifications now differ on a common construct. The change has no entry in the Summary of Substantive Changes.</w:t>
            </w:r>
          </w:p>
        </w:tc>
        <w:tc>
          <w:tcPr>
            <w:tcW w:w="4117" w:type="dxa"/>
            <w:tcBorders>
              <w:top w:val="single" w:sz="6" w:space="0" w:color="000000"/>
              <w:left w:val="single" w:sz="6" w:space="0" w:color="000000"/>
              <w:bottom w:val="single" w:sz="6" w:space="0" w:color="000000"/>
              <w:right w:val="single" w:sz="6" w:space="0" w:color="000000"/>
            </w:tcBorders>
          </w:tcPr>
          <w:p w14:paraId="698842EC" w14:textId="75525463" w:rsidR="00E46151" w:rsidRDefault="00E46151" w:rsidP="00FE4F0E">
            <w:pPr>
              <w:pStyle w:val="ISOChange"/>
              <w:spacing w:before="60" w:after="60" w:line="240" w:lineRule="auto"/>
              <w:rPr>
                <w:lang w:eastAsia="ja-JP"/>
              </w:rPr>
            </w:pPr>
            <w:r>
              <w:t>Confirm the divergence from S-111 7.7.2 is intended (it may be justified by the water level adjustment role of S-104) and add a change-summary entry.</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B7C5132" w14:textId="09AF37F0" w:rsidR="00E46151" w:rsidRDefault="00AC5C9C" w:rsidP="00FE4F0E">
            <w:pPr>
              <w:pStyle w:val="ISOSecretObservations"/>
              <w:spacing w:before="60" w:after="60" w:line="240" w:lineRule="auto"/>
              <w:rPr>
                <w:szCs w:val="18"/>
              </w:rPr>
            </w:pPr>
            <w:r>
              <w:rPr>
                <w:szCs w:val="18"/>
              </w:rPr>
              <w:t>Language harmonized</w:t>
            </w:r>
          </w:p>
        </w:tc>
      </w:tr>
      <w:tr w:rsidR="00C60C71" w14:paraId="388EE1B9"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4EB08E27" w14:textId="3D0E7237" w:rsidR="00E46151" w:rsidRDefault="00E46151" w:rsidP="00FE4F0E">
            <w:pPr>
              <w:pStyle w:val="ISOMB"/>
              <w:spacing w:before="60" w:after="60" w:line="240" w:lineRule="auto"/>
              <w:rPr>
                <w:szCs w:val="18"/>
                <w:lang w:eastAsia="ja-JP"/>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64A4109" w14:textId="6FC393EA" w:rsidR="00E46151" w:rsidRDefault="00E46151" w:rsidP="00FE4F0E">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49ADF26D" w14:textId="54D7A436" w:rsidR="00E46151" w:rsidRDefault="00E46151" w:rsidP="00FE4F0E">
            <w:pPr>
              <w:pStyle w:val="ISOClause"/>
              <w:spacing w:before="60" w:after="60" w:line="240" w:lineRule="auto"/>
              <w:rPr>
                <w:lang w:eastAsia="ja-JP"/>
              </w:rPr>
            </w:pPr>
            <w:r>
              <w:t>8.2.3.1, 8.2.3.2, 11.2.1, 11.2.3, 12.2.2</w:t>
            </w:r>
          </w:p>
        </w:tc>
        <w:tc>
          <w:tcPr>
            <w:tcW w:w="1103" w:type="dxa"/>
            <w:tcBorders>
              <w:top w:val="single" w:sz="6" w:space="0" w:color="000000"/>
              <w:left w:val="single" w:sz="6" w:space="0" w:color="000000"/>
              <w:bottom w:val="single" w:sz="6" w:space="0" w:color="000000"/>
              <w:right w:val="single" w:sz="6" w:space="0" w:color="000000"/>
            </w:tcBorders>
          </w:tcPr>
          <w:p w14:paraId="313A189D" w14:textId="5A74FB40" w:rsidR="00E46151" w:rsidRDefault="00E46151" w:rsidP="00FE4F0E">
            <w:pPr>
              <w:pStyle w:val="ISOParagraph"/>
              <w:spacing w:before="60" w:after="60" w:line="240" w:lineRule="auto"/>
              <w:rPr>
                <w:szCs w:val="18"/>
                <w:lang w:eastAsia="ja-JP"/>
              </w:rPr>
            </w:pPr>
          </w:p>
        </w:tc>
        <w:tc>
          <w:tcPr>
            <w:tcW w:w="698" w:type="dxa"/>
            <w:tcBorders>
              <w:top w:val="single" w:sz="6" w:space="0" w:color="000000"/>
              <w:left w:val="single" w:sz="6" w:space="0" w:color="000000"/>
              <w:bottom w:val="single" w:sz="6" w:space="0" w:color="000000"/>
              <w:right w:val="single" w:sz="6" w:space="0" w:color="000000"/>
            </w:tcBorders>
          </w:tcPr>
          <w:p w14:paraId="1CCF10C9" w14:textId="02A6F797" w:rsidR="00E46151" w:rsidRDefault="00E46151" w:rsidP="00FE4F0E">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4EC3A903" w14:textId="6CFEB65D" w:rsidR="00E46151" w:rsidRDefault="00E46151" w:rsidP="0082293E">
            <w:pPr>
              <w:pStyle w:val="ISOComments"/>
              <w:spacing w:before="60" w:after="60" w:line="240" w:lineRule="auto"/>
              <w:rPr>
                <w:szCs w:val="18"/>
                <w:lang w:eastAsia="ja-JP"/>
              </w:rPr>
            </w:pPr>
            <w:r>
              <w:t xml:space="preserve">The requirement in 8.2.3.1 is reversed, from “New Editions are not to be used for successor datasets … Instead, S-104 provides for a dataset naming convention that distinguishes successive datasets in a temporal series” to “New Editions are to be used for successor datasets”, with the second sentence deleted. Correspondingly 11.2.3 replaces the recommendation to include the dateTime of the first record with “It is not recommended to use unique values such as date/time references …”, and all time-stamped filename examples have been removed. Successive forecast cycles must therefore reuse a stable filename with an incremented editionNumber. For high-frequency forecast products this means the producer pipeline must persist edition state across runs rather than remain stateless, exchange catalogue generation must track edition history rather than emit one catalogue per cycle, and any consumer </w:t>
            </w:r>
            <w:r>
              <w:lastRenderedPageBreak/>
              <w:t>that parses the forecast cycle out of the filename breaks. 8.2.3.2 (“New Editions can increment by more than 1 and may or may not be sequential”) appears to permit deriving editionNumber from the forecast cycle, which would avoid the re-architecture, but this is not stated explicitly. The change is made in identical wording in S-111 8.2.3.1 and 11.2.3.</w:t>
            </w:r>
          </w:p>
        </w:tc>
        <w:tc>
          <w:tcPr>
            <w:tcW w:w="4117" w:type="dxa"/>
            <w:tcBorders>
              <w:top w:val="single" w:sz="6" w:space="0" w:color="000000"/>
              <w:left w:val="single" w:sz="6" w:space="0" w:color="000000"/>
              <w:bottom w:val="single" w:sz="6" w:space="0" w:color="000000"/>
              <w:right w:val="single" w:sz="6" w:space="0" w:color="000000"/>
            </w:tcBorders>
          </w:tcPr>
          <w:p w14:paraId="4337C88F" w14:textId="365EC6D5" w:rsidR="00E46151" w:rsidRDefault="00E46151" w:rsidP="00FE4F0E">
            <w:pPr>
              <w:pStyle w:val="ISOChange"/>
              <w:spacing w:before="60" w:after="60" w:line="240" w:lineRule="auto"/>
              <w:rPr>
                <w:lang w:eastAsia="ja-JP"/>
              </w:rPr>
            </w:pPr>
            <w:r>
              <w:lastRenderedPageBreak/>
              <w:t>Confirm the reversal is intended to apply to sub-daily forecast products, and state explicitly whether editionNumber may be derived from the forecast cycle (for example from a YYYYMMDDHH-derived integer). Resolve identically in S-104 and S-111.</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1E4FD5B" w14:textId="38E5AA6B" w:rsidR="006C1656" w:rsidRPr="00B53A17" w:rsidRDefault="00A4470C" w:rsidP="00FE4F0E">
            <w:pPr>
              <w:pStyle w:val="ISOSecretObservations"/>
              <w:spacing w:before="60" w:after="60" w:line="240" w:lineRule="auto"/>
              <w:rPr>
                <w:szCs w:val="18"/>
              </w:rPr>
            </w:pPr>
            <w:r w:rsidRPr="00B53A17">
              <w:rPr>
                <w:szCs w:val="18"/>
              </w:rPr>
              <w:t>Changes are a</w:t>
            </w:r>
            <w:r w:rsidR="00984C46" w:rsidRPr="00B53A17">
              <w:rPr>
                <w:szCs w:val="18"/>
              </w:rPr>
              <w:t>ccordi</w:t>
            </w:r>
            <w:r w:rsidR="00074905">
              <w:rPr>
                <w:szCs w:val="18"/>
              </w:rPr>
              <w:t>i</w:t>
            </w:r>
            <w:r w:rsidR="00984C46" w:rsidRPr="00B53A17">
              <w:rPr>
                <w:szCs w:val="18"/>
              </w:rPr>
              <w:t>ng to</w:t>
            </w:r>
            <w:r w:rsidRPr="00B53A17">
              <w:rPr>
                <w:szCs w:val="18"/>
              </w:rPr>
              <w:t xml:space="preserve"> the proposal accepted by the PT</w:t>
            </w:r>
            <w:r w:rsidR="00984C46" w:rsidRPr="00B53A17">
              <w:rPr>
                <w:szCs w:val="18"/>
              </w:rPr>
              <w:t xml:space="preserve"> (#22)</w:t>
            </w:r>
            <w:r w:rsidRPr="00B53A17">
              <w:rPr>
                <w:szCs w:val="18"/>
              </w:rPr>
              <w:t>. How editionNumber can be derived depends on S-100 WG action</w:t>
            </w:r>
            <w:r w:rsidR="00CF5CEA" w:rsidRPr="00B53A17">
              <w:rPr>
                <w:szCs w:val="18"/>
              </w:rPr>
              <w:t>.</w:t>
            </w:r>
          </w:p>
          <w:p w14:paraId="4E15E213" w14:textId="03CB9A20" w:rsidR="00E46151" w:rsidRDefault="006C1656" w:rsidP="00FE4F0E">
            <w:pPr>
              <w:pStyle w:val="ISOSecretObservations"/>
              <w:spacing w:before="60" w:after="60" w:line="240" w:lineRule="auto"/>
              <w:rPr>
                <w:szCs w:val="18"/>
              </w:rPr>
            </w:pPr>
            <w:r w:rsidRPr="00B53A17">
              <w:rPr>
                <w:szCs w:val="18"/>
              </w:rPr>
              <w:t>Note that S-100 currently says to increment by 1 for successive editions.</w:t>
            </w:r>
          </w:p>
        </w:tc>
      </w:tr>
      <w:tr w:rsidR="00C60C71" w14:paraId="767AC2A3"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C76427C" w14:textId="27ABF8C1" w:rsidR="00E46151" w:rsidRDefault="00E46151" w:rsidP="00FE4F0E">
            <w:pPr>
              <w:pStyle w:val="ISOMB"/>
              <w:spacing w:before="60" w:after="60" w:line="240" w:lineRule="auto"/>
              <w:rPr>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3FE16571" w14:textId="38797C8D"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4FD6416" w14:textId="31F5A9A2" w:rsidR="00E46151" w:rsidRDefault="00E46151" w:rsidP="00FE4F0E">
            <w:pPr>
              <w:pStyle w:val="ISOParagraph"/>
              <w:spacing w:before="60" w:after="60" w:line="240" w:lineRule="auto"/>
              <w:rPr>
                <w:szCs w:val="18"/>
              </w:rPr>
            </w:pPr>
            <w:r>
              <w:t>10.1, 10.2.1</w:t>
            </w:r>
          </w:p>
        </w:tc>
        <w:tc>
          <w:tcPr>
            <w:tcW w:w="1103" w:type="dxa"/>
            <w:tcBorders>
              <w:top w:val="single" w:sz="6" w:space="0" w:color="000000"/>
              <w:left w:val="single" w:sz="6" w:space="0" w:color="000000"/>
              <w:bottom w:val="single" w:sz="6" w:space="0" w:color="000000"/>
              <w:right w:val="single" w:sz="6" w:space="0" w:color="000000"/>
            </w:tcBorders>
          </w:tcPr>
          <w:p w14:paraId="47F57722" w14:textId="6E50EF35"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2EE836B5" w14:textId="584F1E79" w:rsidR="00E46151" w:rsidRDefault="00E46151"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1D87920D" w14:textId="3D3C95E4" w:rsidR="00E46151" w:rsidRDefault="00E46151" w:rsidP="0082293E">
            <w:pPr>
              <w:pStyle w:val="ISOComments"/>
              <w:spacing w:before="60" w:after="60" w:line="240" w:lineRule="auto"/>
              <w:rPr>
                <w:szCs w:val="18"/>
              </w:rPr>
            </w:pPr>
            <w:r>
              <w:t>Character set requirements strengthened: “should be set to utf8” becomes “must be utf8”, with the new sentence “All strings must be UTF-8.” A recommendation has become a requirement, with no entry in the Summary of Substantive Changes.</w:t>
            </w:r>
          </w:p>
        </w:tc>
        <w:tc>
          <w:tcPr>
            <w:tcW w:w="4117" w:type="dxa"/>
            <w:tcBorders>
              <w:top w:val="single" w:sz="6" w:space="0" w:color="000000"/>
              <w:left w:val="single" w:sz="6" w:space="0" w:color="000000"/>
              <w:bottom w:val="single" w:sz="6" w:space="0" w:color="000000"/>
              <w:right w:val="single" w:sz="6" w:space="0" w:color="000000"/>
            </w:tcBorders>
          </w:tcPr>
          <w:p w14:paraId="74FABD75" w14:textId="77777777" w:rsidR="00E46151" w:rsidRDefault="00E46151" w:rsidP="00FE4F0E">
            <w:pPr>
              <w:pStyle w:val="ISOChange"/>
              <w:spacing w:before="60" w:after="60" w:line="240" w:lineRule="auto"/>
              <w:rPr>
                <w:szCs w:val="18"/>
              </w:rPr>
            </w:pPr>
            <w:r>
              <w:t>Accept the substance. Add a change-summary entry.</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2432F4F" w14:textId="4CE06FB0" w:rsidR="00E46151" w:rsidRDefault="007A4C23" w:rsidP="00FE4F0E">
            <w:pPr>
              <w:pStyle w:val="ISOSecretObservations"/>
              <w:spacing w:before="60" w:after="60" w:line="240" w:lineRule="auto"/>
              <w:rPr>
                <w:szCs w:val="18"/>
              </w:rPr>
            </w:pPr>
            <w:r>
              <w:rPr>
                <w:szCs w:val="18"/>
              </w:rPr>
              <w:t>Not a substantive change</w:t>
            </w:r>
          </w:p>
        </w:tc>
      </w:tr>
      <w:tr w:rsidR="00C60C71" w14:paraId="1C698334"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E89D85B" w14:textId="4888AD68" w:rsidR="00E46151" w:rsidRDefault="00E46151" w:rsidP="00FE4F0E">
            <w:pPr>
              <w:pStyle w:val="ISOMB"/>
              <w:spacing w:before="60" w:after="60" w:line="240" w:lineRule="auto"/>
              <w:rPr>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93DFFAF" w14:textId="68315B4E"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0A86DA9B" w14:textId="456253B0" w:rsidR="00E46151" w:rsidRDefault="00E46151" w:rsidP="00FE4F0E">
            <w:pPr>
              <w:pStyle w:val="ISOParagraph"/>
              <w:spacing w:before="60" w:after="60" w:line="240" w:lineRule="auto"/>
              <w:rPr>
                <w:szCs w:val="18"/>
              </w:rPr>
            </w:pPr>
            <w:r>
              <w:t>10.2.2</w:t>
            </w:r>
          </w:p>
        </w:tc>
        <w:tc>
          <w:tcPr>
            <w:tcW w:w="1103" w:type="dxa"/>
            <w:tcBorders>
              <w:top w:val="single" w:sz="6" w:space="0" w:color="000000"/>
              <w:left w:val="single" w:sz="6" w:space="0" w:color="000000"/>
              <w:bottom w:val="single" w:sz="6" w:space="0" w:color="000000"/>
              <w:right w:val="single" w:sz="6" w:space="0" w:color="000000"/>
            </w:tcBorders>
          </w:tcPr>
          <w:p w14:paraId="727D33B6" w14:textId="329CD349"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4835D14A" w14:textId="1E4E0830" w:rsidR="00E46151" w:rsidRDefault="00E46151"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53AAED9B" w14:textId="4B83E752" w:rsidR="00E46151" w:rsidRDefault="00E46151" w:rsidP="0082293E">
            <w:pPr>
              <w:pStyle w:val="ISOComments"/>
              <w:spacing w:before="60" w:after="60" w:line="240" w:lineRule="auto"/>
              <w:rPr>
                <w:szCs w:val="18"/>
              </w:rPr>
            </w:pPr>
            <w:r>
              <w:t>Two new requirements: feature instances in the same data file must not overlap unless they use different vertical datums, and features for different scale ranges must be in separate data files. Both are new normative constraints on product structure and neither appears in the Summary of Substantive Changes.</w:t>
            </w:r>
          </w:p>
        </w:tc>
        <w:tc>
          <w:tcPr>
            <w:tcW w:w="4117" w:type="dxa"/>
            <w:tcBorders>
              <w:top w:val="single" w:sz="6" w:space="0" w:color="000000"/>
              <w:left w:val="single" w:sz="6" w:space="0" w:color="000000"/>
              <w:bottom w:val="single" w:sz="6" w:space="0" w:color="000000"/>
              <w:right w:val="single" w:sz="6" w:space="0" w:color="000000"/>
            </w:tcBorders>
          </w:tcPr>
          <w:p w14:paraId="5F6A3876" w14:textId="77777777" w:rsidR="00E46151" w:rsidRDefault="00E46151" w:rsidP="00FE4F0E">
            <w:pPr>
              <w:pStyle w:val="ISOChange"/>
              <w:spacing w:before="60" w:after="60" w:line="240" w:lineRule="auto"/>
              <w:rPr>
                <w:szCs w:val="18"/>
              </w:rPr>
            </w:pPr>
            <w:r>
              <w:t>Accept the substance. Add change-summary entries, and confirm the file-separation requirement is intended to apply to existing production cell schemes.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F78EF77" w14:textId="181AC84C" w:rsidR="00E46151" w:rsidRDefault="00636B99" w:rsidP="00FE4F0E">
            <w:pPr>
              <w:pStyle w:val="ISOSecretObservations"/>
              <w:spacing w:before="60" w:after="60" w:line="240" w:lineRule="auto"/>
              <w:rPr>
                <w:szCs w:val="18"/>
              </w:rPr>
            </w:pPr>
            <w:r>
              <w:rPr>
                <w:szCs w:val="18"/>
              </w:rPr>
              <w:t>Added to table of changes.</w:t>
            </w:r>
          </w:p>
          <w:p w14:paraId="0904E8F4" w14:textId="3C52DAC2" w:rsidR="00D07A48" w:rsidRDefault="00636B99" w:rsidP="00FE4F0E">
            <w:pPr>
              <w:pStyle w:val="ISOSecretObservations"/>
              <w:spacing w:before="60" w:after="60" w:line="240" w:lineRule="auto"/>
              <w:rPr>
                <w:szCs w:val="18"/>
              </w:rPr>
            </w:pPr>
            <w:r>
              <w:rPr>
                <w:szCs w:val="18"/>
              </w:rPr>
              <w:t xml:space="preserve">A </w:t>
            </w:r>
            <w:r w:rsidR="00D07A48">
              <w:rPr>
                <w:szCs w:val="18"/>
              </w:rPr>
              <w:t>PS cannot create a retroactive requirement</w:t>
            </w:r>
            <w:r w:rsidR="00074905">
              <w:rPr>
                <w:szCs w:val="18"/>
              </w:rPr>
              <w:t xml:space="preserve"> so nothing can be said about existing schemes</w:t>
            </w:r>
            <w:r w:rsidR="00D07A48">
              <w:rPr>
                <w:szCs w:val="18"/>
              </w:rPr>
              <w:t>.</w:t>
            </w:r>
          </w:p>
        </w:tc>
      </w:tr>
      <w:tr w:rsidR="00C60C71" w14:paraId="1FDDC5A9"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6DB1BF7" w14:textId="6A720255" w:rsidR="00E46151" w:rsidRDefault="00E46151" w:rsidP="00FE4F0E">
            <w:pPr>
              <w:pStyle w:val="ISOMB"/>
              <w:spacing w:before="60" w:after="60" w:line="240" w:lineRule="auto"/>
              <w:rPr>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ECC7D70" w14:textId="7DE23757"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35F5200F" w14:textId="39BF6068" w:rsidR="00E46151" w:rsidRDefault="00E46151" w:rsidP="00FE4F0E">
            <w:pPr>
              <w:pStyle w:val="ISOParagraph"/>
              <w:spacing w:before="60" w:after="60" w:line="240" w:lineRule="auto"/>
              <w:rPr>
                <w:szCs w:val="18"/>
              </w:rPr>
            </w:pPr>
            <w:r>
              <w:t>10.2.2.2</w:t>
            </w:r>
          </w:p>
        </w:tc>
        <w:tc>
          <w:tcPr>
            <w:tcW w:w="1103" w:type="dxa"/>
            <w:tcBorders>
              <w:top w:val="single" w:sz="6" w:space="0" w:color="000000"/>
              <w:left w:val="single" w:sz="6" w:space="0" w:color="000000"/>
              <w:bottom w:val="single" w:sz="6" w:space="0" w:color="000000"/>
              <w:right w:val="single" w:sz="6" w:space="0" w:color="000000"/>
            </w:tcBorders>
          </w:tcPr>
          <w:p w14:paraId="17DBA85B" w14:textId="3F3D9D11"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0D67AC8" w14:textId="4F16F83A" w:rsidR="00E46151" w:rsidRDefault="00E46151"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1F312EB0" w14:textId="1A01B8B0" w:rsidR="00E46151" w:rsidRDefault="00E46151" w:rsidP="0082293E">
            <w:pPr>
              <w:pStyle w:val="ISOComments"/>
              <w:spacing w:before="60" w:after="60" w:line="240" w:lineRule="auto"/>
              <w:rPr>
                <w:szCs w:val="18"/>
              </w:rPr>
            </w:pPr>
            <w:r>
              <w:t>The sentence “Optional attributes (here, waterLevelTrend) are encoded in Group_F only for strict conformance to S-100 5.2.0 clause 10c-9.5 …” has been replaced by “Optional attributes (here, only uncertainty) are encoded in Group_F only if they are used in feature instances … Attributes populated entirely with fill values are still considered as being used in the dataset.” Two changes are made in one sentence. The fill-value clarification is welcome and is expressed more clearly here than in the equivalent S-111 text (“even if it is populated only with fill values”). However, waterLevelTrend is no longer described as optional. If this is intended to mean that waterLevelTrend is now mandatory in the values record, that is a normative change delivered by a one-</w:t>
            </w:r>
            <w:r>
              <w:lastRenderedPageBreak/>
              <w:t>word substitution, with no change-summary entry, and products that omit the attribute become non-conformant.</w:t>
            </w:r>
          </w:p>
        </w:tc>
        <w:tc>
          <w:tcPr>
            <w:tcW w:w="4117" w:type="dxa"/>
            <w:tcBorders>
              <w:top w:val="single" w:sz="6" w:space="0" w:color="000000"/>
              <w:left w:val="single" w:sz="6" w:space="0" w:color="000000"/>
              <w:bottom w:val="single" w:sz="6" w:space="0" w:color="000000"/>
              <w:right w:val="single" w:sz="6" w:space="0" w:color="000000"/>
            </w:tcBorders>
          </w:tcPr>
          <w:p w14:paraId="3CD8DC39" w14:textId="77777777" w:rsidR="00E46151" w:rsidRDefault="00E46151" w:rsidP="00FE4F0E">
            <w:pPr>
              <w:pStyle w:val="ISOChange"/>
              <w:spacing w:before="60" w:after="60" w:line="240" w:lineRule="auto"/>
              <w:rPr>
                <w:szCs w:val="18"/>
              </w:rPr>
            </w:pPr>
            <w:r>
              <w:lastRenderedPageBreak/>
              <w:t>Confirm whether waterLevelTrend is now mandatory in the values record. If it is, state so explicitly and add a change-summary entry. Recommend that S-111 10.2.2.2 adopt the fill-value wording used here.</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68538B8" w14:textId="0081B973" w:rsidR="00E46151" w:rsidRDefault="007A4C23" w:rsidP="00FE4F0E">
            <w:pPr>
              <w:pStyle w:val="ISOSecretObservations"/>
              <w:spacing w:before="60" w:after="60" w:line="240" w:lineRule="auto"/>
              <w:rPr>
                <w:szCs w:val="18"/>
              </w:rPr>
            </w:pPr>
            <w:r>
              <w:rPr>
                <w:szCs w:val="18"/>
              </w:rPr>
              <w:t>Water level trend was mandatory even in Edition 2.0.0. This change corrects a typo.</w:t>
            </w:r>
          </w:p>
        </w:tc>
      </w:tr>
      <w:tr w:rsidR="00C60C71" w14:paraId="2A1DA84F"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9F49D91" w14:textId="3BA77742" w:rsidR="00E46151" w:rsidRDefault="00E46151"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584D8DDB" w14:textId="5D41AD70"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3247DDA8" w14:textId="303786F8" w:rsidR="00E46151" w:rsidRDefault="00E46151" w:rsidP="00FE4F0E">
            <w:pPr>
              <w:pStyle w:val="ISOClause"/>
              <w:spacing w:before="60" w:after="60" w:line="240" w:lineRule="auto"/>
              <w:rPr>
                <w:rFonts w:cs="Arial"/>
                <w:szCs w:val="18"/>
              </w:rPr>
            </w:pPr>
            <w:r>
              <w:t>10.2.2.3, 10.3, 10.4, 12.3.3</w:t>
            </w:r>
          </w:p>
        </w:tc>
        <w:tc>
          <w:tcPr>
            <w:tcW w:w="1103" w:type="dxa"/>
            <w:tcBorders>
              <w:top w:val="single" w:sz="6" w:space="0" w:color="000000"/>
              <w:left w:val="single" w:sz="6" w:space="0" w:color="000000"/>
              <w:bottom w:val="single" w:sz="6" w:space="0" w:color="000000"/>
              <w:right w:val="single" w:sz="6" w:space="0" w:color="000000"/>
            </w:tcBorders>
          </w:tcPr>
          <w:p w14:paraId="0A0F3A5F" w14:textId="7C9661EC"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053EF4CE" w14:textId="187C88BC" w:rsidR="00E46151" w:rsidRDefault="00E46151" w:rsidP="00FE4F0E">
            <w:pPr>
              <w:pStyle w:val="ISOCommType"/>
              <w:spacing w:before="60" w:after="60" w:line="240" w:lineRule="auto"/>
              <w:rPr>
                <w:szCs w:val="18"/>
              </w:rPr>
            </w:pPr>
            <w:r>
              <w:t>ge</w:t>
            </w:r>
          </w:p>
        </w:tc>
        <w:tc>
          <w:tcPr>
            <w:tcW w:w="4521" w:type="dxa"/>
            <w:tcBorders>
              <w:top w:val="single" w:sz="6" w:space="0" w:color="000000"/>
              <w:left w:val="single" w:sz="6" w:space="0" w:color="000000"/>
              <w:bottom w:val="single" w:sz="6" w:space="0" w:color="000000"/>
              <w:right w:val="single" w:sz="6" w:space="0" w:color="000000"/>
            </w:tcBorders>
          </w:tcPr>
          <w:p w14:paraId="5B422F58" w14:textId="014A3FC1" w:rsidR="00E46151" w:rsidRDefault="00E46151" w:rsidP="0082293E">
            <w:pPr>
              <w:pStyle w:val="ISOComments"/>
              <w:spacing w:before="60" w:after="60" w:line="240" w:lineRule="auto"/>
              <w:rPr>
                <w:szCs w:val="18"/>
              </w:rPr>
            </w:pPr>
            <w:r>
              <w:t>The replacement of the axisNames rule is supported. The deleted requirement that axisNames be “exactly the same as the axis names used by the appropriate registry entry … for EPSG, the axis names in the corresponding EPSG Registry entry” was not implementable as written, since the EPSG axis names for CRS 4326 via CS 6422 are “Geodetic latitude” and “Geodetic longitude”, which no producer uses. The closed lower-case list in the new clause 10.4 matches implementation practice. Also supported: the deletion in 12.3.3 of the startSequence claim “, which for EPSG 4326 is latitude” – the parallel S-111 text deleted “, which here is longitude”, so the two specifications previously made opposite claims about the same construct, and removing both is correct. The new clause 10.3 correctly records that S-104 has no coverage spatial types requiring grid point coordinates to be explicitly encoded, so the float32 coordinate precision question raised against S-111 10.3 does not arise here.</w:t>
            </w:r>
          </w:p>
        </w:tc>
        <w:tc>
          <w:tcPr>
            <w:tcW w:w="4117" w:type="dxa"/>
            <w:tcBorders>
              <w:top w:val="single" w:sz="6" w:space="0" w:color="000000"/>
              <w:left w:val="single" w:sz="6" w:space="0" w:color="000000"/>
              <w:bottom w:val="single" w:sz="6" w:space="0" w:color="000000"/>
              <w:right w:val="single" w:sz="6" w:space="0" w:color="000000"/>
            </w:tcBorders>
          </w:tcPr>
          <w:p w14:paraId="151F18C4" w14:textId="77777777" w:rsidR="00E46151" w:rsidRDefault="00E46151" w:rsidP="00FE4F0E">
            <w:pPr>
              <w:pStyle w:val="ISOChange"/>
              <w:spacing w:before="60" w:after="60" w:line="240" w:lineRule="auto"/>
              <w:rPr>
                <w:szCs w:val="18"/>
              </w:rPr>
            </w:pPr>
            <w:r>
              <w:t>No change required. Residual issues are raised separately against 10.2.2.3 and 10.4.</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505C9DA" w14:textId="058543D2" w:rsidR="00E46151" w:rsidRDefault="007A4C23" w:rsidP="00FE4F0E">
            <w:pPr>
              <w:pStyle w:val="ISOSecretObservations"/>
              <w:spacing w:before="60" w:after="60"/>
              <w:rPr>
                <w:szCs w:val="18"/>
              </w:rPr>
            </w:pPr>
            <w:r>
              <w:rPr>
                <w:szCs w:val="18"/>
              </w:rPr>
              <w:t>No action requested.</w:t>
            </w:r>
          </w:p>
        </w:tc>
      </w:tr>
      <w:tr w:rsidR="00C60C71" w14:paraId="65CC5DEA"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4ECE98B1" w14:textId="20D931ED" w:rsidR="00E46151" w:rsidRDefault="00E46151"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6C4AEC4" w14:textId="19CE77DE"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227187B2" w14:textId="6D0FFF9F" w:rsidR="00E46151" w:rsidRDefault="00E46151" w:rsidP="00FE4F0E">
            <w:pPr>
              <w:pStyle w:val="ISOClause"/>
              <w:spacing w:before="60" w:after="60" w:line="240" w:lineRule="auto"/>
              <w:rPr>
                <w:szCs w:val="18"/>
              </w:rPr>
            </w:pPr>
            <w:r>
              <w:t>10.2.2.3</w:t>
            </w:r>
          </w:p>
        </w:tc>
        <w:tc>
          <w:tcPr>
            <w:tcW w:w="1103" w:type="dxa"/>
            <w:tcBorders>
              <w:top w:val="single" w:sz="6" w:space="0" w:color="000000"/>
              <w:left w:val="single" w:sz="6" w:space="0" w:color="000000"/>
              <w:bottom w:val="single" w:sz="6" w:space="0" w:color="000000"/>
              <w:right w:val="single" w:sz="6" w:space="0" w:color="000000"/>
            </w:tcBorders>
          </w:tcPr>
          <w:p w14:paraId="786F801E" w14:textId="341D8F52"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892F189" w14:textId="195384E2" w:rsidR="00E46151" w:rsidRDefault="00E46151"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5C1A638A" w14:textId="413B41AE" w:rsidR="00E46151" w:rsidRPr="00D66FD9" w:rsidRDefault="00E46151" w:rsidP="00C8744E">
            <w:pPr>
              <w:pStyle w:val="ISOComments"/>
              <w:spacing w:before="60" w:after="60" w:line="240" w:lineRule="auto"/>
              <w:rPr>
                <w:szCs w:val="18"/>
                <w:lang w:eastAsia="ja-JP"/>
              </w:rPr>
            </w:pPr>
            <w:r>
              <w:t>“… either ‘latitude’ and ‘longitude’ or ‘easting’ and ‘northing’ depending on whether the CRS EPSG 4326 or a UTM/UPS CRS” – the sentence has no verb. Separately, S-104 replaces this sentence in full while S-111 makes only a minimal insertion, so the two specifications express the same intent in materially different wording.</w:t>
            </w:r>
          </w:p>
        </w:tc>
        <w:tc>
          <w:tcPr>
            <w:tcW w:w="4117" w:type="dxa"/>
            <w:tcBorders>
              <w:top w:val="single" w:sz="6" w:space="0" w:color="000000"/>
              <w:left w:val="single" w:sz="6" w:space="0" w:color="000000"/>
              <w:bottom w:val="single" w:sz="6" w:space="0" w:color="000000"/>
              <w:right w:val="single" w:sz="6" w:space="0" w:color="000000"/>
            </w:tcBorders>
          </w:tcPr>
          <w:p w14:paraId="7B6998BE" w14:textId="1192A11B" w:rsidR="00E46151" w:rsidRDefault="00E46151" w:rsidP="00FE4F0E">
            <w:pPr>
              <w:pStyle w:val="ISOChange"/>
              <w:spacing w:before="60" w:after="60" w:line="240" w:lineRule="auto"/>
              <w:rPr>
                <w:szCs w:val="18"/>
              </w:rPr>
            </w:pPr>
            <w:r>
              <w:t>Amend to “… depending on whether the CRS is EPSG 4326 or a UTM/UPS CRS.” Align S-111 10.2.2.3 on the corrected S-104 wording.</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D15BBA5" w14:textId="2987E056" w:rsidR="00E46151" w:rsidRDefault="00DC3956" w:rsidP="00FE4F0E">
            <w:pPr>
              <w:pStyle w:val="ISOSecretObservations"/>
              <w:spacing w:before="60" w:after="60" w:line="240" w:lineRule="auto"/>
              <w:rPr>
                <w:szCs w:val="18"/>
              </w:rPr>
            </w:pPr>
            <w:r>
              <w:rPr>
                <w:szCs w:val="18"/>
              </w:rPr>
              <w:t>Applied</w:t>
            </w:r>
          </w:p>
        </w:tc>
      </w:tr>
      <w:tr w:rsidR="0004383C" w14:paraId="3FE8C93C"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2DA90B7"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25EE99FE"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D967320" w14:textId="77777777" w:rsidR="0004383C" w:rsidRDefault="0004383C" w:rsidP="00FE4F0E">
            <w:pPr>
              <w:pStyle w:val="ISOClause"/>
              <w:spacing w:before="60" w:after="60" w:line="240" w:lineRule="auto"/>
              <w:rPr>
                <w:szCs w:val="18"/>
              </w:rPr>
            </w:pPr>
            <w:r>
              <w:t>10.2.2.6</w:t>
            </w:r>
          </w:p>
        </w:tc>
        <w:tc>
          <w:tcPr>
            <w:tcW w:w="1103" w:type="dxa"/>
            <w:tcBorders>
              <w:top w:val="single" w:sz="6" w:space="0" w:color="000000"/>
              <w:left w:val="single" w:sz="6" w:space="0" w:color="000000"/>
              <w:bottom w:val="single" w:sz="6" w:space="0" w:color="000000"/>
              <w:right w:val="single" w:sz="6" w:space="0" w:color="000000"/>
            </w:tcBorders>
          </w:tcPr>
          <w:p w14:paraId="1FCB61E7"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58779523"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7EA13EB8" w14:textId="77777777" w:rsidR="0004383C" w:rsidRPr="00D66FD9" w:rsidRDefault="0004383C" w:rsidP="00C8744E">
            <w:pPr>
              <w:pStyle w:val="ISOComments"/>
              <w:spacing w:before="60" w:after="60" w:line="240" w:lineRule="auto"/>
              <w:rPr>
                <w:szCs w:val="18"/>
                <w:lang w:eastAsia="ja-JP"/>
              </w:rPr>
            </w:pPr>
            <w:r>
              <w:t xml:space="preserve">The Positioning group is now explicitly not used (“S-104 uses only the regular grid coverage type”), the note requiring Positioning variable names to match </w:t>
            </w:r>
            <w:r>
              <w:lastRenderedPageBreak/>
              <w:t>axisNames has been deleted, and Annex A primitives correspondingly drop pointSet. This is consistent with the reduction of scope to regular grids in Edition 2.0.0, but it is a normative change with no entry in the Summary of Substantive Changes.</w:t>
            </w:r>
          </w:p>
        </w:tc>
        <w:tc>
          <w:tcPr>
            <w:tcW w:w="4117" w:type="dxa"/>
            <w:tcBorders>
              <w:top w:val="single" w:sz="6" w:space="0" w:color="000000"/>
              <w:left w:val="single" w:sz="6" w:space="0" w:color="000000"/>
              <w:bottom w:val="single" w:sz="6" w:space="0" w:color="000000"/>
              <w:right w:val="single" w:sz="6" w:space="0" w:color="000000"/>
            </w:tcBorders>
          </w:tcPr>
          <w:p w14:paraId="0AF02556" w14:textId="77777777" w:rsidR="0004383C" w:rsidRDefault="0004383C" w:rsidP="00FE4F0E">
            <w:pPr>
              <w:pStyle w:val="ISOChange"/>
              <w:spacing w:before="60" w:after="60" w:line="240" w:lineRule="auto"/>
              <w:rPr>
                <w:szCs w:val="18"/>
              </w:rPr>
            </w:pPr>
            <w:r>
              <w:lastRenderedPageBreak/>
              <w:t>Accept the substance. Add a change-summary entry.</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9D51DE6" w14:textId="79D0D909" w:rsidR="0004383C" w:rsidRDefault="00BB3ACC" w:rsidP="00FE4F0E">
            <w:pPr>
              <w:pStyle w:val="ISOSecretObservations"/>
              <w:spacing w:before="60" w:after="60" w:line="240" w:lineRule="auto"/>
              <w:rPr>
                <w:szCs w:val="18"/>
              </w:rPr>
            </w:pPr>
            <w:r>
              <w:rPr>
                <w:szCs w:val="18"/>
              </w:rPr>
              <w:t>Positioning group was not used even in 2.0.0 since regular grids don’t use it at all.</w:t>
            </w:r>
          </w:p>
        </w:tc>
      </w:tr>
      <w:tr w:rsidR="00F029A1" w14:paraId="76583EA8"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1BCB53B" w14:textId="363386E8" w:rsidR="00F029A1" w:rsidRDefault="00F029A1" w:rsidP="00F029A1">
            <w:pPr>
              <w:pStyle w:val="ISOMB"/>
              <w:spacing w:before="60" w:after="60" w:line="240" w:lineRule="auto"/>
            </w:pPr>
            <w:r>
              <w:rPr>
                <w:szCs w:val="18"/>
                <w:lang w:eastAsia="ja-JP"/>
              </w:rPr>
              <w:t>S104</w:t>
            </w:r>
          </w:p>
        </w:tc>
        <w:tc>
          <w:tcPr>
            <w:tcW w:w="593" w:type="dxa"/>
            <w:tcBorders>
              <w:top w:val="single" w:sz="6" w:space="0" w:color="000000"/>
              <w:left w:val="single" w:sz="6" w:space="0" w:color="000000"/>
              <w:bottom w:val="single" w:sz="6" w:space="0" w:color="000000"/>
              <w:right w:val="single" w:sz="6" w:space="0" w:color="000000"/>
            </w:tcBorders>
          </w:tcPr>
          <w:p w14:paraId="0F815AE6" w14:textId="71CB37F6" w:rsidR="00F029A1" w:rsidRDefault="00F029A1" w:rsidP="00F029A1">
            <w:pPr>
              <w:pStyle w:val="ISOMB"/>
              <w:spacing w:before="60" w:after="60" w:line="240" w:lineRule="auto"/>
            </w:pPr>
            <w:r>
              <w:rPr>
                <w:rFonts w:cs="Arial"/>
                <w:szCs w:val="18"/>
                <w:lang w:eastAsia="ja-JP"/>
              </w:rPr>
              <w:t>FR</w:t>
            </w:r>
          </w:p>
        </w:tc>
        <w:tc>
          <w:tcPr>
            <w:tcW w:w="1295" w:type="dxa"/>
            <w:tcBorders>
              <w:top w:val="single" w:sz="6" w:space="0" w:color="000000"/>
              <w:left w:val="single" w:sz="6" w:space="0" w:color="000000"/>
              <w:bottom w:val="single" w:sz="6" w:space="0" w:color="000000"/>
              <w:right w:val="single" w:sz="6" w:space="0" w:color="000000"/>
            </w:tcBorders>
          </w:tcPr>
          <w:p w14:paraId="7088E173" w14:textId="1C2ED5BA" w:rsidR="00F029A1" w:rsidRDefault="00F029A1" w:rsidP="00F029A1">
            <w:pPr>
              <w:pStyle w:val="ISOClause"/>
              <w:spacing w:before="60" w:after="60" w:line="240" w:lineRule="auto"/>
            </w:pPr>
            <w:r>
              <w:rPr>
                <w:szCs w:val="18"/>
                <w:lang w:eastAsia="ja-JP"/>
              </w:rPr>
              <w:t>10.3</w:t>
            </w:r>
          </w:p>
        </w:tc>
        <w:tc>
          <w:tcPr>
            <w:tcW w:w="1103" w:type="dxa"/>
            <w:tcBorders>
              <w:top w:val="single" w:sz="6" w:space="0" w:color="000000"/>
              <w:left w:val="single" w:sz="6" w:space="0" w:color="000000"/>
              <w:bottom w:val="single" w:sz="6" w:space="0" w:color="000000"/>
              <w:right w:val="single" w:sz="6" w:space="0" w:color="000000"/>
            </w:tcBorders>
          </w:tcPr>
          <w:p w14:paraId="4E3DE5F3" w14:textId="4BC9EFB3" w:rsidR="00F029A1" w:rsidRDefault="00F029A1" w:rsidP="00F029A1">
            <w:pPr>
              <w:pStyle w:val="ISOParagraph"/>
              <w:spacing w:before="60" w:after="60" w:line="240" w:lineRule="auto"/>
              <w:rPr>
                <w:szCs w:val="18"/>
              </w:rPr>
            </w:pPr>
            <w:r>
              <w:rPr>
                <w:rFonts w:eastAsia="SimSun"/>
                <w:szCs w:val="18"/>
                <w:lang w:val="en-US" w:eastAsia="zh-CN"/>
              </w:rPr>
              <w:t>2</w:t>
            </w:r>
          </w:p>
        </w:tc>
        <w:tc>
          <w:tcPr>
            <w:tcW w:w="698" w:type="dxa"/>
            <w:tcBorders>
              <w:top w:val="single" w:sz="6" w:space="0" w:color="000000"/>
              <w:left w:val="single" w:sz="6" w:space="0" w:color="000000"/>
              <w:bottom w:val="single" w:sz="6" w:space="0" w:color="000000"/>
              <w:right w:val="single" w:sz="6" w:space="0" w:color="000000"/>
            </w:tcBorders>
          </w:tcPr>
          <w:p w14:paraId="37AB67C8" w14:textId="1CFD8989" w:rsidR="00F029A1" w:rsidRDefault="00F029A1" w:rsidP="00F029A1">
            <w:pPr>
              <w:pStyle w:val="ISOCommType"/>
              <w:spacing w:before="60" w:after="60" w:line="240" w:lineRule="auto"/>
            </w:pPr>
            <w:r>
              <w:rPr>
                <w:szCs w:val="18"/>
                <w:lang w:eastAsia="ja-JP"/>
              </w:rPr>
              <w:t>ed</w:t>
            </w:r>
          </w:p>
        </w:tc>
        <w:tc>
          <w:tcPr>
            <w:tcW w:w="4521" w:type="dxa"/>
            <w:tcBorders>
              <w:top w:val="single" w:sz="6" w:space="0" w:color="000000"/>
              <w:left w:val="single" w:sz="6" w:space="0" w:color="000000"/>
              <w:bottom w:val="single" w:sz="6" w:space="0" w:color="000000"/>
              <w:right w:val="single" w:sz="6" w:space="0" w:color="000000"/>
            </w:tcBorders>
          </w:tcPr>
          <w:p w14:paraId="45B92897" w14:textId="459208A3" w:rsidR="00F029A1" w:rsidRDefault="00F029A1" w:rsidP="00C8744E">
            <w:pPr>
              <w:pStyle w:val="ISOComments"/>
              <w:spacing w:before="60" w:after="60" w:line="240" w:lineRule="auto"/>
            </w:pPr>
            <w:r>
              <w:rPr>
                <w:szCs w:val="18"/>
                <w:lang w:eastAsia="ja-JP"/>
              </w:rPr>
              <w:t>Double space</w:t>
            </w:r>
          </w:p>
        </w:tc>
        <w:tc>
          <w:tcPr>
            <w:tcW w:w="4117" w:type="dxa"/>
            <w:tcBorders>
              <w:top w:val="single" w:sz="6" w:space="0" w:color="000000"/>
              <w:left w:val="single" w:sz="6" w:space="0" w:color="000000"/>
              <w:bottom w:val="single" w:sz="6" w:space="0" w:color="000000"/>
              <w:right w:val="single" w:sz="6" w:space="0" w:color="000000"/>
            </w:tcBorders>
          </w:tcPr>
          <w:p w14:paraId="6B5706E3" w14:textId="0E623414" w:rsidR="00F029A1" w:rsidRDefault="00F029A1" w:rsidP="00F029A1">
            <w:pPr>
              <w:pStyle w:val="ISOChange"/>
              <w:spacing w:before="60" w:after="60" w:line="240" w:lineRule="auto"/>
            </w:pPr>
            <w:r>
              <w:rPr>
                <w:szCs w:val="18"/>
                <w:lang w:eastAsia="ja-JP"/>
              </w:rPr>
              <w:t xml:space="preserve">metdadata  must </w:t>
            </w:r>
            <w:r w:rsidRPr="0068063A">
              <w:rPr>
                <w:szCs w:val="18"/>
                <w:lang w:eastAsia="ja-JP"/>
              </w:rPr>
              <w:sym w:font="Wingdings" w:char="F0E0"/>
            </w:r>
            <w:r>
              <w:rPr>
                <w:szCs w:val="18"/>
                <w:lang w:eastAsia="ja-JP"/>
              </w:rPr>
              <w:t xml:space="preserve"> metadata mus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4B03119" w14:textId="76C9CD3F" w:rsidR="00F029A1" w:rsidRDefault="006C1656" w:rsidP="00F029A1">
            <w:pPr>
              <w:pStyle w:val="ISOSecretObservations"/>
              <w:spacing w:before="60" w:after="60" w:line="240" w:lineRule="auto"/>
              <w:rPr>
                <w:szCs w:val="18"/>
              </w:rPr>
            </w:pPr>
            <w:r>
              <w:rPr>
                <w:szCs w:val="18"/>
              </w:rPr>
              <w:t>Applied</w:t>
            </w:r>
          </w:p>
        </w:tc>
      </w:tr>
      <w:tr w:rsidR="0004383C" w14:paraId="6052A28A"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8BEA7FA"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153ECA96"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24EE9447" w14:textId="77777777" w:rsidR="0004383C" w:rsidRDefault="0004383C" w:rsidP="00FE4F0E">
            <w:pPr>
              <w:pStyle w:val="ISOClause"/>
              <w:spacing w:before="60" w:after="60" w:line="240" w:lineRule="auto"/>
              <w:rPr>
                <w:szCs w:val="18"/>
              </w:rPr>
            </w:pPr>
            <w:r>
              <w:t>10.4</w:t>
            </w:r>
          </w:p>
        </w:tc>
        <w:tc>
          <w:tcPr>
            <w:tcW w:w="1103" w:type="dxa"/>
            <w:tcBorders>
              <w:top w:val="single" w:sz="6" w:space="0" w:color="000000"/>
              <w:left w:val="single" w:sz="6" w:space="0" w:color="000000"/>
              <w:bottom w:val="single" w:sz="6" w:space="0" w:color="000000"/>
              <w:right w:val="single" w:sz="6" w:space="0" w:color="000000"/>
            </w:tcBorders>
          </w:tcPr>
          <w:p w14:paraId="6FBB3754"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7C46774D"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365BCF37" w14:textId="77777777" w:rsidR="0004383C" w:rsidRPr="00D66FD9" w:rsidRDefault="0004383C" w:rsidP="00C8744E">
            <w:pPr>
              <w:pStyle w:val="ISOComments"/>
              <w:spacing w:before="60" w:after="60" w:line="240" w:lineRule="auto"/>
              <w:rPr>
                <w:szCs w:val="18"/>
                <w:lang w:eastAsia="ja-JP"/>
              </w:rPr>
            </w:pPr>
            <w:r>
              <w:t>“The order of axis names in the axisNames array should be latitude followed by longitude …” – case is mandatory but order is only recommended, so axis order remains producer-variable. This is the same class of under-specification that produced the original axisNames problem.</w:t>
            </w:r>
          </w:p>
        </w:tc>
        <w:tc>
          <w:tcPr>
            <w:tcW w:w="4117" w:type="dxa"/>
            <w:tcBorders>
              <w:top w:val="single" w:sz="6" w:space="0" w:color="000000"/>
              <w:left w:val="single" w:sz="6" w:space="0" w:color="000000"/>
              <w:bottom w:val="single" w:sz="6" w:space="0" w:color="000000"/>
              <w:right w:val="single" w:sz="6" w:space="0" w:color="000000"/>
            </w:tcBorders>
          </w:tcPr>
          <w:p w14:paraId="7B294FC3" w14:textId="77777777" w:rsidR="0004383C" w:rsidRDefault="0004383C" w:rsidP="00FE4F0E">
            <w:pPr>
              <w:pStyle w:val="ISOChange"/>
              <w:spacing w:before="60" w:after="60" w:line="240" w:lineRule="auto"/>
              <w:rPr>
                <w:szCs w:val="18"/>
              </w:rPr>
            </w:pPr>
            <w:r>
              <w:t>Either raise the ordering statement to “must”, or state explicitly that readers must not assume a fixed order and must derive the order from axisNames.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131FA79" w14:textId="507BB35F" w:rsidR="0004383C" w:rsidRDefault="00B53A17" w:rsidP="00FE4F0E">
            <w:pPr>
              <w:pStyle w:val="ISOSecretObservations"/>
              <w:spacing w:before="60" w:after="60" w:line="240" w:lineRule="auto"/>
              <w:rPr>
                <w:szCs w:val="18"/>
              </w:rPr>
            </w:pPr>
            <w:r>
              <w:rPr>
                <w:szCs w:val="18"/>
              </w:rPr>
              <w:t>Axis</w:t>
            </w:r>
            <w:r w:rsidR="006C1656">
              <w:rPr>
                <w:szCs w:val="18"/>
              </w:rPr>
              <w:t xml:space="preserve"> order </w:t>
            </w:r>
            <w:r>
              <w:rPr>
                <w:szCs w:val="18"/>
              </w:rPr>
              <w:t xml:space="preserve">does not </w:t>
            </w:r>
            <w:r w:rsidR="006C1656">
              <w:rPr>
                <w:szCs w:val="18"/>
              </w:rPr>
              <w:t>actually matter for S-104</w:t>
            </w:r>
            <w:r w:rsidR="008E7C3A">
              <w:rPr>
                <w:szCs w:val="18"/>
              </w:rPr>
              <w:t>, since S-104 2.0.x don’t store coordinates.</w:t>
            </w:r>
          </w:p>
          <w:p w14:paraId="7AE5E36C" w14:textId="5E68EA92" w:rsidR="000E7A84" w:rsidRDefault="000E7A84" w:rsidP="00FE4F0E">
            <w:pPr>
              <w:pStyle w:val="ISOSecretObservations"/>
              <w:spacing w:before="60" w:after="60" w:line="240" w:lineRule="auto"/>
              <w:rPr>
                <w:szCs w:val="18"/>
              </w:rPr>
            </w:pPr>
            <w:r>
              <w:rPr>
                <w:szCs w:val="18"/>
              </w:rPr>
              <w:t>The EPSG registry has Axis 1 as geodetic latitude for EPSG 6422 and easting for EPSG 4400.</w:t>
            </w:r>
          </w:p>
        </w:tc>
      </w:tr>
      <w:tr w:rsidR="0004383C" w14:paraId="6AAF9539"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7266891B"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2A6BFD5"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321A3781" w14:textId="77777777" w:rsidR="0004383C" w:rsidRDefault="0004383C" w:rsidP="00FE4F0E">
            <w:pPr>
              <w:pStyle w:val="ISOClause"/>
              <w:spacing w:before="60" w:after="60" w:line="240" w:lineRule="auto"/>
              <w:rPr>
                <w:szCs w:val="18"/>
              </w:rPr>
            </w:pPr>
            <w:r>
              <w:t>10.4, 12.3.2</w:t>
            </w:r>
          </w:p>
        </w:tc>
        <w:tc>
          <w:tcPr>
            <w:tcW w:w="1103" w:type="dxa"/>
            <w:tcBorders>
              <w:top w:val="single" w:sz="6" w:space="0" w:color="000000"/>
              <w:left w:val="single" w:sz="6" w:space="0" w:color="000000"/>
              <w:bottom w:val="single" w:sz="6" w:space="0" w:color="000000"/>
              <w:right w:val="single" w:sz="6" w:space="0" w:color="000000"/>
            </w:tcBorders>
          </w:tcPr>
          <w:p w14:paraId="32D023A2" w14:textId="77777777" w:rsidR="0004383C" w:rsidRDefault="0004383C" w:rsidP="00FE4F0E">
            <w:pPr>
              <w:pStyle w:val="ISOParagraph"/>
              <w:spacing w:before="60" w:after="60" w:line="240" w:lineRule="auto"/>
              <w:rPr>
                <w:szCs w:val="18"/>
              </w:rPr>
            </w:pPr>
            <w:r>
              <w:t>Table 12-2</w:t>
            </w:r>
          </w:p>
        </w:tc>
        <w:tc>
          <w:tcPr>
            <w:tcW w:w="698" w:type="dxa"/>
            <w:tcBorders>
              <w:top w:val="single" w:sz="6" w:space="0" w:color="000000"/>
              <w:left w:val="single" w:sz="6" w:space="0" w:color="000000"/>
              <w:bottom w:val="single" w:sz="6" w:space="0" w:color="000000"/>
              <w:right w:val="single" w:sz="6" w:space="0" w:color="000000"/>
            </w:tcBorders>
          </w:tcPr>
          <w:p w14:paraId="75F3DA89"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2713AE0F" w14:textId="77777777" w:rsidR="0004383C" w:rsidRPr="00D66FD9" w:rsidRDefault="0004383C" w:rsidP="00C8744E">
            <w:pPr>
              <w:pStyle w:val="ISOComments"/>
              <w:spacing w:before="60" w:after="60" w:line="240" w:lineRule="auto"/>
              <w:rPr>
                <w:szCs w:val="18"/>
                <w:lang w:eastAsia="ja-JP"/>
              </w:rPr>
            </w:pPr>
            <w:r>
              <w:t>Clause 10.4 recommends an axisNames order of latitude followed by longitude, while the sequencingRule.scanDirection remark in 12.3.2 states that “for regular grids, ‘longitude,latitude’ or ‘easting,northing’ are suggested as corresponding to intuitive grid point order”. The two recommended orders are the reverse of each other. Both are individually correct because they describe different things, but nothing in the draft says so, and a reader may reasonably conclude that the two must agree.</w:t>
            </w:r>
          </w:p>
        </w:tc>
        <w:tc>
          <w:tcPr>
            <w:tcW w:w="4117" w:type="dxa"/>
            <w:tcBorders>
              <w:top w:val="single" w:sz="6" w:space="0" w:color="000000"/>
              <w:left w:val="single" w:sz="6" w:space="0" w:color="000000"/>
              <w:bottom w:val="single" w:sz="6" w:space="0" w:color="000000"/>
              <w:right w:val="single" w:sz="6" w:space="0" w:color="000000"/>
            </w:tcBorders>
          </w:tcPr>
          <w:p w14:paraId="39094BB1" w14:textId="77777777" w:rsidR="0004383C" w:rsidRDefault="0004383C" w:rsidP="00FE4F0E">
            <w:pPr>
              <w:pStyle w:val="ISOChange"/>
              <w:spacing w:before="60" w:after="60" w:line="240" w:lineRule="auto"/>
              <w:rPr>
                <w:szCs w:val="18"/>
              </w:rPr>
            </w:pPr>
            <w:r>
              <w:t>Add a sentence stating that the order of axisNames and the order in sequencingRule.scanDirection are independent, and that scanDirection governs the storage order of the values array.</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4A9A1C3" w14:textId="349D188E" w:rsidR="0004383C" w:rsidRDefault="008E7C3A" w:rsidP="00FE4F0E">
            <w:pPr>
              <w:pStyle w:val="ISOSecretObservations"/>
              <w:spacing w:before="60" w:after="60" w:line="240" w:lineRule="auto"/>
              <w:rPr>
                <w:szCs w:val="18"/>
              </w:rPr>
            </w:pPr>
            <w:r>
              <w:rPr>
                <w:szCs w:val="18"/>
              </w:rPr>
              <w:t>Applied</w:t>
            </w:r>
          </w:p>
        </w:tc>
      </w:tr>
      <w:tr w:rsidR="0004383C" w14:paraId="1F6F697B"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55003E5"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9B214FF"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FDC6C4D" w14:textId="77777777" w:rsidR="0004383C" w:rsidRDefault="0004383C" w:rsidP="00FE4F0E">
            <w:pPr>
              <w:pStyle w:val="ISOClause"/>
              <w:spacing w:before="60" w:after="60" w:line="240" w:lineRule="auto"/>
              <w:rPr>
                <w:szCs w:val="18"/>
              </w:rPr>
            </w:pPr>
            <w:r>
              <w:t>10.4</w:t>
            </w:r>
          </w:p>
        </w:tc>
        <w:tc>
          <w:tcPr>
            <w:tcW w:w="1103" w:type="dxa"/>
            <w:tcBorders>
              <w:top w:val="single" w:sz="6" w:space="0" w:color="000000"/>
              <w:left w:val="single" w:sz="6" w:space="0" w:color="000000"/>
              <w:bottom w:val="single" w:sz="6" w:space="0" w:color="000000"/>
              <w:right w:val="single" w:sz="6" w:space="0" w:color="000000"/>
            </w:tcBorders>
          </w:tcPr>
          <w:p w14:paraId="7633B4DD"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38AE7BE5"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18D3D28A" w14:textId="77777777" w:rsidR="0004383C" w:rsidRPr="00D66FD9" w:rsidRDefault="0004383C" w:rsidP="00C8744E">
            <w:pPr>
              <w:pStyle w:val="ISOComments"/>
              <w:spacing w:before="60" w:after="60" w:line="240" w:lineRule="auto"/>
              <w:rPr>
                <w:szCs w:val="18"/>
                <w:lang w:eastAsia="ja-JP"/>
              </w:rPr>
            </w:pPr>
            <w:r>
              <w:t>The clause is titled “Axis names” in S-104 and “Axis names and ordering” in S-111, although the bodies are identical and both contain the ordering sentence.</w:t>
            </w:r>
          </w:p>
        </w:tc>
        <w:tc>
          <w:tcPr>
            <w:tcW w:w="4117" w:type="dxa"/>
            <w:tcBorders>
              <w:top w:val="single" w:sz="6" w:space="0" w:color="000000"/>
              <w:left w:val="single" w:sz="6" w:space="0" w:color="000000"/>
              <w:bottom w:val="single" w:sz="6" w:space="0" w:color="000000"/>
              <w:right w:val="single" w:sz="6" w:space="0" w:color="000000"/>
            </w:tcBorders>
          </w:tcPr>
          <w:p w14:paraId="1140C384" w14:textId="77777777" w:rsidR="0004383C" w:rsidRDefault="0004383C" w:rsidP="00FE4F0E">
            <w:pPr>
              <w:pStyle w:val="ISOChange"/>
              <w:spacing w:before="60" w:after="60" w:line="240" w:lineRule="auto"/>
              <w:rPr>
                <w:szCs w:val="18"/>
              </w:rPr>
            </w:pPr>
            <w:r>
              <w:t>Align the clause titles across the two specifications.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C994816" w14:textId="1E8D64FE" w:rsidR="0004383C" w:rsidRDefault="00240825" w:rsidP="00FE4F0E">
            <w:pPr>
              <w:pStyle w:val="ISOSecretObservations"/>
              <w:spacing w:before="60" w:after="60" w:line="240" w:lineRule="auto"/>
              <w:rPr>
                <w:szCs w:val="18"/>
              </w:rPr>
            </w:pPr>
            <w:r>
              <w:rPr>
                <w:szCs w:val="18"/>
              </w:rPr>
              <w:t>Applied</w:t>
            </w:r>
          </w:p>
        </w:tc>
      </w:tr>
      <w:tr w:rsidR="0004383C" w14:paraId="3D290418"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6B7A4EF8"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4E346A91"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BE91ADC" w14:textId="77777777" w:rsidR="0004383C" w:rsidRDefault="0004383C" w:rsidP="00FE4F0E">
            <w:pPr>
              <w:pStyle w:val="ISOClause"/>
              <w:spacing w:before="60" w:after="60" w:line="240" w:lineRule="auto"/>
              <w:rPr>
                <w:szCs w:val="18"/>
              </w:rPr>
            </w:pPr>
            <w:r>
              <w:t>10.4</w:t>
            </w:r>
          </w:p>
        </w:tc>
        <w:tc>
          <w:tcPr>
            <w:tcW w:w="1103" w:type="dxa"/>
            <w:tcBorders>
              <w:top w:val="single" w:sz="6" w:space="0" w:color="000000"/>
              <w:left w:val="single" w:sz="6" w:space="0" w:color="000000"/>
              <w:bottom w:val="single" w:sz="6" w:space="0" w:color="000000"/>
              <w:right w:val="single" w:sz="6" w:space="0" w:color="000000"/>
            </w:tcBorders>
          </w:tcPr>
          <w:p w14:paraId="48B85020"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1E6AC2C"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6967F7F0" w14:textId="77777777" w:rsidR="0004383C" w:rsidRPr="00D66FD9" w:rsidRDefault="0004383C" w:rsidP="00C8744E">
            <w:pPr>
              <w:pStyle w:val="ISOComments"/>
              <w:spacing w:before="60" w:after="60" w:line="240" w:lineRule="auto"/>
              <w:rPr>
                <w:szCs w:val="18"/>
                <w:lang w:eastAsia="ja-JP"/>
              </w:rPr>
            </w:pPr>
            <w:r>
              <w:t>The permitted combinations are listed as “ellipsoidal coordinate systems” and “UTM/UPS” only. These two categories do not cover all coordinate reference systems the specification might admit; other projected CRSs fall under neither.</w:t>
            </w:r>
          </w:p>
        </w:tc>
        <w:tc>
          <w:tcPr>
            <w:tcW w:w="4117" w:type="dxa"/>
            <w:tcBorders>
              <w:top w:val="single" w:sz="6" w:space="0" w:color="000000"/>
              <w:left w:val="single" w:sz="6" w:space="0" w:color="000000"/>
              <w:bottom w:val="single" w:sz="6" w:space="0" w:color="000000"/>
              <w:right w:val="single" w:sz="6" w:space="0" w:color="000000"/>
            </w:tcBorders>
          </w:tcPr>
          <w:p w14:paraId="549F97DD" w14:textId="77777777" w:rsidR="0004383C" w:rsidRDefault="0004383C" w:rsidP="00FE4F0E">
            <w:pPr>
              <w:pStyle w:val="ISOChange"/>
              <w:spacing w:before="60" w:after="60" w:line="240" w:lineRule="auto"/>
              <w:rPr>
                <w:szCs w:val="18"/>
              </w:rPr>
            </w:pPr>
            <w:r>
              <w:t>Confirm whether the list is intended to be exhaustive and, if it is, state that no other axis name combinations are permitted.</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991E5C9" w14:textId="4F0A22D7" w:rsidR="0004383C" w:rsidRDefault="00737547" w:rsidP="00FE4F0E">
            <w:pPr>
              <w:pStyle w:val="ISOSecretObservations"/>
              <w:spacing w:before="60" w:after="60" w:line="240" w:lineRule="auto"/>
              <w:rPr>
                <w:szCs w:val="18"/>
              </w:rPr>
            </w:pPr>
            <w:r>
              <w:rPr>
                <w:szCs w:val="18"/>
              </w:rPr>
              <w:t>No change, don’t want readers to get into the habit of thinking something not explicitly in a list of permitted items might be OK</w:t>
            </w:r>
          </w:p>
        </w:tc>
      </w:tr>
      <w:tr w:rsidR="0004383C" w14:paraId="62280301"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7CDCE17" w14:textId="77777777" w:rsidR="0004383C" w:rsidRDefault="0004383C" w:rsidP="00FE4F0E">
            <w:pPr>
              <w:pStyle w:val="ISOMB"/>
              <w:spacing w:before="60" w:after="60" w:line="240" w:lineRule="auto"/>
              <w:rPr>
                <w:rFonts w:cs="Arial"/>
                <w:szCs w:val="18"/>
              </w:rPr>
            </w:pPr>
            <w:r>
              <w:lastRenderedPageBreak/>
              <w:t>Main text</w:t>
            </w:r>
          </w:p>
        </w:tc>
        <w:tc>
          <w:tcPr>
            <w:tcW w:w="593" w:type="dxa"/>
            <w:tcBorders>
              <w:top w:val="single" w:sz="6" w:space="0" w:color="000000"/>
              <w:left w:val="single" w:sz="6" w:space="0" w:color="000000"/>
              <w:bottom w:val="single" w:sz="6" w:space="0" w:color="000000"/>
              <w:right w:val="single" w:sz="6" w:space="0" w:color="000000"/>
            </w:tcBorders>
          </w:tcPr>
          <w:p w14:paraId="7D680F02"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1C14CAF2" w14:textId="77777777" w:rsidR="0004383C" w:rsidRDefault="0004383C" w:rsidP="00FE4F0E">
            <w:pPr>
              <w:pStyle w:val="ISOClause"/>
              <w:spacing w:before="60" w:after="60" w:line="240" w:lineRule="auto"/>
              <w:rPr>
                <w:szCs w:val="18"/>
              </w:rPr>
            </w:pPr>
            <w:r>
              <w:t>11.1</w:t>
            </w:r>
          </w:p>
        </w:tc>
        <w:tc>
          <w:tcPr>
            <w:tcW w:w="1103" w:type="dxa"/>
            <w:tcBorders>
              <w:top w:val="single" w:sz="6" w:space="0" w:color="000000"/>
              <w:left w:val="single" w:sz="6" w:space="0" w:color="000000"/>
              <w:bottom w:val="single" w:sz="6" w:space="0" w:color="000000"/>
              <w:right w:val="single" w:sz="6" w:space="0" w:color="000000"/>
            </w:tcBorders>
          </w:tcPr>
          <w:p w14:paraId="64BA6C45"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5ED88269"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330FCCD6" w14:textId="77777777" w:rsidR="0004383C" w:rsidRPr="00D66FD9" w:rsidRDefault="0004383C" w:rsidP="00C8744E">
            <w:pPr>
              <w:pStyle w:val="ISOComments"/>
              <w:spacing w:before="60" w:after="60" w:line="240" w:lineRule="auto"/>
              <w:rPr>
                <w:szCs w:val="18"/>
                <w:lang w:eastAsia="ja-JP"/>
              </w:rPr>
            </w:pPr>
            <w:r>
              <w:t>The suggestion in 11.2.1 that exchange sets be approximately 10 MB, and the 0.21 Mbyte worked example, are deleted and replaced by “Each S-104 HDF5 data file, as created by the Producer, must be limited to a maximum of 15,000,000 value records … Value records partially or fully populated with fill values are included in the count”, with the limit applying separately to each datum feature where multiple vertical datums are present. A recommendation has become a conformance requirement and the metric has changed from exchange set bytes to per-file value records. Two further points: S-104 sets the limit at 15,000,000 while S-111 sets it at 5,000,000, a factor of three, with no stated rationale, and both are described as empirically established for ECDIS; and the worked example (167 x 141 x 180 = 4,238,460) is identical in both documents and has not been adapted, so in S-104 it illustrates a value below one third of the limit.</w:t>
            </w:r>
          </w:p>
        </w:tc>
        <w:tc>
          <w:tcPr>
            <w:tcW w:w="4117" w:type="dxa"/>
            <w:tcBorders>
              <w:top w:val="single" w:sz="6" w:space="0" w:color="000000"/>
              <w:left w:val="single" w:sz="6" w:space="0" w:color="000000"/>
              <w:bottom w:val="single" w:sz="6" w:space="0" w:color="000000"/>
              <w:right w:val="single" w:sz="6" w:space="0" w:color="000000"/>
            </w:tcBorders>
          </w:tcPr>
          <w:p w14:paraId="00320DA8" w14:textId="77777777" w:rsidR="0004383C" w:rsidRDefault="0004383C" w:rsidP="00FE4F0E">
            <w:pPr>
              <w:pStyle w:val="ISOChange"/>
              <w:spacing w:before="60" w:after="60" w:line="240" w:lineRule="auto"/>
              <w:rPr>
                <w:szCs w:val="18"/>
              </w:rPr>
            </w:pPr>
            <w:r>
              <w:t>State the rationale for the 15,000,000 limit and for the divergence from the S-111 limit, or align the two. Adapt the worked example to the limit stated in each document. Confirm the limit was sized against the largest national products.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B428654" w14:textId="7ACDD64D" w:rsidR="0004383C" w:rsidRDefault="00BB3ACC" w:rsidP="00FE4F0E">
            <w:pPr>
              <w:pStyle w:val="ISOSecretObservations"/>
              <w:spacing w:before="60" w:after="60" w:line="240" w:lineRule="auto"/>
              <w:rPr>
                <w:szCs w:val="18"/>
              </w:rPr>
            </w:pPr>
            <w:r>
              <w:rPr>
                <w:szCs w:val="18"/>
              </w:rPr>
              <w:t>Not accepted, discussion in project team has the history. All the product specification needs is the limit.</w:t>
            </w:r>
          </w:p>
        </w:tc>
      </w:tr>
      <w:tr w:rsidR="0004383C" w14:paraId="7A16D648"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0DEA1C2"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07F074DC"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2EBFC62F" w14:textId="77777777" w:rsidR="0004383C" w:rsidRDefault="0004383C" w:rsidP="00FE4F0E">
            <w:pPr>
              <w:pStyle w:val="ISOClause"/>
              <w:spacing w:before="60" w:after="60" w:line="240" w:lineRule="auto"/>
              <w:rPr>
                <w:szCs w:val="18"/>
              </w:rPr>
            </w:pPr>
            <w:r>
              <w:t>11.1</w:t>
            </w:r>
          </w:p>
        </w:tc>
        <w:tc>
          <w:tcPr>
            <w:tcW w:w="1103" w:type="dxa"/>
            <w:tcBorders>
              <w:top w:val="single" w:sz="6" w:space="0" w:color="000000"/>
              <w:left w:val="single" w:sz="6" w:space="0" w:color="000000"/>
              <w:bottom w:val="single" w:sz="6" w:space="0" w:color="000000"/>
              <w:right w:val="single" w:sz="6" w:space="0" w:color="000000"/>
            </w:tcBorders>
          </w:tcPr>
          <w:p w14:paraId="0E22BDA3"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5D1D168"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3D5B6FA7" w14:textId="77777777" w:rsidR="0004383C" w:rsidRPr="00D66FD9" w:rsidRDefault="0004383C" w:rsidP="00C8744E">
            <w:pPr>
              <w:pStyle w:val="ISOComments"/>
              <w:spacing w:before="60" w:after="60" w:line="240" w:lineRule="auto"/>
              <w:rPr>
                <w:szCs w:val="18"/>
                <w:lang w:eastAsia="ja-JP"/>
              </w:rPr>
            </w:pPr>
            <w:r>
              <w:t>“a maximum of 15,000,000 value records” and “numPointsLatitudinal X numPointsLongitudinal X numberOfTimes &lt; 15,000,000” – an inclusive maximum and a strict inequality. A file of exactly 15,000,000 value records is conformant under the first statement and non-conformant under the second. The same defect is present in S-111 11.1.</w:t>
            </w:r>
          </w:p>
        </w:tc>
        <w:tc>
          <w:tcPr>
            <w:tcW w:w="4117" w:type="dxa"/>
            <w:tcBorders>
              <w:top w:val="single" w:sz="6" w:space="0" w:color="000000"/>
              <w:left w:val="single" w:sz="6" w:space="0" w:color="000000"/>
              <w:bottom w:val="single" w:sz="6" w:space="0" w:color="000000"/>
              <w:right w:val="single" w:sz="6" w:space="0" w:color="000000"/>
            </w:tcBorders>
          </w:tcPr>
          <w:p w14:paraId="77D73095" w14:textId="77777777" w:rsidR="0004383C" w:rsidRDefault="0004383C" w:rsidP="00FE4F0E">
            <w:pPr>
              <w:pStyle w:val="ISOChange"/>
              <w:spacing w:before="60" w:after="60" w:line="240" w:lineRule="auto"/>
              <w:rPr>
                <w:szCs w:val="18"/>
              </w:rPr>
            </w:pPr>
            <w:r>
              <w:t>Use one form consistently, in both documents.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56FB8F2" w14:textId="52E76A25" w:rsidR="0004383C" w:rsidRDefault="006C1656" w:rsidP="00FE4F0E">
            <w:pPr>
              <w:pStyle w:val="ISOSecretObservations"/>
              <w:spacing w:before="60" w:after="60" w:line="240" w:lineRule="auto"/>
              <w:rPr>
                <w:szCs w:val="18"/>
              </w:rPr>
            </w:pPr>
            <w:r>
              <w:rPr>
                <w:szCs w:val="18"/>
              </w:rPr>
              <w:t>Applied</w:t>
            </w:r>
          </w:p>
        </w:tc>
      </w:tr>
      <w:tr w:rsidR="0004383C" w14:paraId="71CA137D"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69403E22"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09C842D"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F87ACC7" w14:textId="77777777" w:rsidR="0004383C" w:rsidRDefault="0004383C" w:rsidP="00FE4F0E">
            <w:pPr>
              <w:pStyle w:val="ISOClause"/>
              <w:spacing w:before="60" w:after="60" w:line="240" w:lineRule="auto"/>
              <w:rPr>
                <w:szCs w:val="18"/>
              </w:rPr>
            </w:pPr>
            <w:r>
              <w:t>11.2.3</w:t>
            </w:r>
          </w:p>
        </w:tc>
        <w:tc>
          <w:tcPr>
            <w:tcW w:w="1103" w:type="dxa"/>
            <w:tcBorders>
              <w:top w:val="single" w:sz="6" w:space="0" w:color="000000"/>
              <w:left w:val="single" w:sz="6" w:space="0" w:color="000000"/>
              <w:bottom w:val="single" w:sz="6" w:space="0" w:color="000000"/>
              <w:right w:val="single" w:sz="6" w:space="0" w:color="000000"/>
            </w:tcBorders>
          </w:tcPr>
          <w:p w14:paraId="42FC46DA"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336FD13"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4F97A09C" w14:textId="77777777" w:rsidR="0004383C" w:rsidRPr="00D66FD9" w:rsidRDefault="0004383C" w:rsidP="00C8744E">
            <w:pPr>
              <w:pStyle w:val="ISOComments"/>
              <w:spacing w:before="60" w:after="60" w:line="240" w:lineRule="auto"/>
              <w:rPr>
                <w:szCs w:val="18"/>
                <w:lang w:eastAsia="ja-JP"/>
              </w:rPr>
            </w:pPr>
            <w:r>
              <w:t>“While the example above is hypothetical, they illustrate how the principles of this clause can be applied by Producers.” – number disagreement introduced by the edit: the second example was deleted and “examples/are” changed to “example/is”, but “they” was not updated.</w:t>
            </w:r>
          </w:p>
        </w:tc>
        <w:tc>
          <w:tcPr>
            <w:tcW w:w="4117" w:type="dxa"/>
            <w:tcBorders>
              <w:top w:val="single" w:sz="6" w:space="0" w:color="000000"/>
              <w:left w:val="single" w:sz="6" w:space="0" w:color="000000"/>
              <w:bottom w:val="single" w:sz="6" w:space="0" w:color="000000"/>
              <w:right w:val="single" w:sz="6" w:space="0" w:color="000000"/>
            </w:tcBorders>
          </w:tcPr>
          <w:p w14:paraId="06F9714B" w14:textId="77777777" w:rsidR="0004383C" w:rsidRDefault="0004383C" w:rsidP="00FE4F0E">
            <w:pPr>
              <w:pStyle w:val="ISOChange"/>
              <w:spacing w:before="60" w:after="60" w:line="240" w:lineRule="auto"/>
              <w:rPr>
                <w:szCs w:val="18"/>
              </w:rPr>
            </w:pPr>
            <w:r>
              <w:t>Amend to “… it illustrates how the principles of this clause can be applied by Producers.”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A7BFDF3" w14:textId="12DFF7B1" w:rsidR="0004383C" w:rsidRDefault="006C1656" w:rsidP="00FE4F0E">
            <w:pPr>
              <w:pStyle w:val="ISOSecretObservations"/>
              <w:spacing w:before="60" w:after="60" w:line="240" w:lineRule="auto"/>
              <w:rPr>
                <w:szCs w:val="18"/>
              </w:rPr>
            </w:pPr>
            <w:r>
              <w:rPr>
                <w:szCs w:val="18"/>
              </w:rPr>
              <w:t>Applied</w:t>
            </w:r>
          </w:p>
        </w:tc>
      </w:tr>
      <w:tr w:rsidR="00F029A1" w14:paraId="0B60C5C4"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84527C2" w14:textId="03D07CFE" w:rsidR="00F029A1" w:rsidRDefault="00F029A1" w:rsidP="00F029A1">
            <w:pPr>
              <w:pStyle w:val="ISOMB"/>
              <w:spacing w:before="60" w:after="60" w:line="240" w:lineRule="auto"/>
            </w:pPr>
            <w:r>
              <w:rPr>
                <w:szCs w:val="18"/>
                <w:lang w:eastAsia="ja-JP"/>
              </w:rPr>
              <w:lastRenderedPageBreak/>
              <w:t>S104</w:t>
            </w:r>
          </w:p>
        </w:tc>
        <w:tc>
          <w:tcPr>
            <w:tcW w:w="593" w:type="dxa"/>
            <w:tcBorders>
              <w:top w:val="single" w:sz="6" w:space="0" w:color="000000"/>
              <w:left w:val="single" w:sz="6" w:space="0" w:color="000000"/>
              <w:bottom w:val="single" w:sz="6" w:space="0" w:color="000000"/>
              <w:right w:val="single" w:sz="6" w:space="0" w:color="000000"/>
            </w:tcBorders>
          </w:tcPr>
          <w:p w14:paraId="70132EB1" w14:textId="7057C542" w:rsidR="00F029A1" w:rsidRDefault="00F029A1" w:rsidP="00F029A1">
            <w:pPr>
              <w:pStyle w:val="ISOMB"/>
              <w:spacing w:before="60" w:after="60" w:line="240" w:lineRule="auto"/>
            </w:pPr>
            <w:r>
              <w:rPr>
                <w:rFonts w:cs="Arial"/>
                <w:szCs w:val="18"/>
                <w:lang w:eastAsia="ja-JP"/>
              </w:rPr>
              <w:t>FR</w:t>
            </w:r>
          </w:p>
        </w:tc>
        <w:tc>
          <w:tcPr>
            <w:tcW w:w="1295" w:type="dxa"/>
            <w:tcBorders>
              <w:top w:val="single" w:sz="6" w:space="0" w:color="000000"/>
              <w:left w:val="single" w:sz="6" w:space="0" w:color="000000"/>
              <w:bottom w:val="single" w:sz="6" w:space="0" w:color="000000"/>
              <w:right w:val="single" w:sz="6" w:space="0" w:color="000000"/>
            </w:tcBorders>
          </w:tcPr>
          <w:p w14:paraId="2AF327C0" w14:textId="72375C86" w:rsidR="00F029A1" w:rsidRDefault="00F029A1" w:rsidP="00F029A1">
            <w:pPr>
              <w:pStyle w:val="ISOClause"/>
              <w:spacing w:before="60" w:after="60" w:line="240" w:lineRule="auto"/>
            </w:pPr>
            <w:r>
              <w:rPr>
                <w:szCs w:val="18"/>
                <w:lang w:eastAsia="ja-JP"/>
              </w:rPr>
              <w:t>12.2.4</w:t>
            </w:r>
          </w:p>
        </w:tc>
        <w:tc>
          <w:tcPr>
            <w:tcW w:w="1103" w:type="dxa"/>
            <w:tcBorders>
              <w:top w:val="single" w:sz="6" w:space="0" w:color="000000"/>
              <w:left w:val="single" w:sz="6" w:space="0" w:color="000000"/>
              <w:bottom w:val="single" w:sz="6" w:space="0" w:color="000000"/>
              <w:right w:val="single" w:sz="6" w:space="0" w:color="000000"/>
            </w:tcBorders>
          </w:tcPr>
          <w:p w14:paraId="4D48B682" w14:textId="50E58215" w:rsidR="00F029A1" w:rsidRDefault="00F029A1" w:rsidP="00F029A1">
            <w:pPr>
              <w:pStyle w:val="ISOParagraph"/>
              <w:spacing w:before="60" w:after="60" w:line="240" w:lineRule="auto"/>
              <w:rPr>
                <w:szCs w:val="18"/>
              </w:rPr>
            </w:pPr>
            <w:r>
              <w:rPr>
                <w:rFonts w:eastAsia="SimSun"/>
                <w:szCs w:val="18"/>
                <w:lang w:val="en-US" w:eastAsia="zh-CN"/>
              </w:rPr>
              <w:t>Table page 58, Column “Remarks”</w:t>
            </w:r>
          </w:p>
        </w:tc>
        <w:tc>
          <w:tcPr>
            <w:tcW w:w="698" w:type="dxa"/>
            <w:tcBorders>
              <w:top w:val="single" w:sz="6" w:space="0" w:color="000000"/>
              <w:left w:val="single" w:sz="6" w:space="0" w:color="000000"/>
              <w:bottom w:val="single" w:sz="6" w:space="0" w:color="000000"/>
              <w:right w:val="single" w:sz="6" w:space="0" w:color="000000"/>
            </w:tcBorders>
          </w:tcPr>
          <w:p w14:paraId="798E772F" w14:textId="0FBC2DC8" w:rsidR="00F029A1" w:rsidRDefault="00F029A1" w:rsidP="00F029A1">
            <w:pPr>
              <w:pStyle w:val="ISOCommType"/>
              <w:spacing w:before="60" w:after="60" w:line="240" w:lineRule="auto"/>
            </w:pPr>
            <w:r>
              <w:rPr>
                <w:szCs w:val="18"/>
                <w:lang w:eastAsia="ja-JP"/>
              </w:rPr>
              <w:t>ed</w:t>
            </w:r>
          </w:p>
        </w:tc>
        <w:tc>
          <w:tcPr>
            <w:tcW w:w="4521" w:type="dxa"/>
            <w:tcBorders>
              <w:top w:val="single" w:sz="6" w:space="0" w:color="000000"/>
              <w:left w:val="single" w:sz="6" w:space="0" w:color="000000"/>
              <w:bottom w:val="single" w:sz="6" w:space="0" w:color="000000"/>
              <w:right w:val="single" w:sz="6" w:space="0" w:color="000000"/>
            </w:tcBorders>
          </w:tcPr>
          <w:p w14:paraId="697F3DBC" w14:textId="41351671" w:rsidR="00F029A1" w:rsidRDefault="00F029A1" w:rsidP="00C8744E">
            <w:pPr>
              <w:pStyle w:val="ISOComments"/>
              <w:spacing w:before="60" w:after="60" w:line="240" w:lineRule="auto"/>
            </w:pPr>
            <w:r>
              <w:rPr>
                <w:szCs w:val="18"/>
                <w:lang w:eastAsia="ja-JP"/>
              </w:rPr>
              <w:t>Double space</w:t>
            </w:r>
          </w:p>
        </w:tc>
        <w:tc>
          <w:tcPr>
            <w:tcW w:w="4117" w:type="dxa"/>
            <w:tcBorders>
              <w:top w:val="single" w:sz="6" w:space="0" w:color="000000"/>
              <w:left w:val="single" w:sz="6" w:space="0" w:color="000000"/>
              <w:bottom w:val="single" w:sz="6" w:space="0" w:color="000000"/>
              <w:right w:val="single" w:sz="6" w:space="0" w:color="000000"/>
            </w:tcBorders>
          </w:tcPr>
          <w:p w14:paraId="51703248" w14:textId="2CAABD27" w:rsidR="00F029A1" w:rsidRDefault="00F029A1" w:rsidP="00F029A1">
            <w:pPr>
              <w:pStyle w:val="ISOChange"/>
              <w:spacing w:before="60" w:after="60" w:line="240" w:lineRule="auto"/>
            </w:pPr>
            <w:r>
              <w:rPr>
                <w:rFonts w:cs="Arial"/>
                <w:sz w:val="16"/>
                <w:szCs w:val="16"/>
              </w:rPr>
              <w:t xml:space="preserve">expected  classification </w:t>
            </w:r>
            <w:r w:rsidRPr="00736301">
              <w:rPr>
                <w:rFonts w:cs="Arial"/>
                <w:sz w:val="16"/>
                <w:szCs w:val="16"/>
              </w:rPr>
              <w:sym w:font="Wingdings" w:char="F0E0"/>
            </w:r>
            <w:r>
              <w:rPr>
                <w:rFonts w:cs="Arial"/>
                <w:sz w:val="16"/>
                <w:szCs w:val="16"/>
              </w:rPr>
              <w:t xml:space="preserve"> expected classification</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845DDF4" w14:textId="352E0A82" w:rsidR="00F029A1" w:rsidRDefault="006C1656" w:rsidP="00F029A1">
            <w:pPr>
              <w:pStyle w:val="ISOSecretObservations"/>
              <w:spacing w:before="60" w:after="60" w:line="240" w:lineRule="auto"/>
              <w:rPr>
                <w:szCs w:val="18"/>
              </w:rPr>
            </w:pPr>
            <w:r>
              <w:rPr>
                <w:szCs w:val="18"/>
              </w:rPr>
              <w:t>Applied</w:t>
            </w:r>
          </w:p>
        </w:tc>
      </w:tr>
      <w:tr w:rsidR="0004383C" w14:paraId="07337974"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221EBBD"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A5D5882"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1A19672F" w14:textId="77777777" w:rsidR="0004383C" w:rsidRDefault="0004383C" w:rsidP="00FE4F0E">
            <w:pPr>
              <w:pStyle w:val="ISOClause"/>
              <w:spacing w:before="60" w:after="60" w:line="240" w:lineRule="auto"/>
              <w:rPr>
                <w:szCs w:val="18"/>
              </w:rPr>
            </w:pPr>
            <w:r>
              <w:t>12.2.4, 12.2.6, 12.3.3</w:t>
            </w:r>
          </w:p>
        </w:tc>
        <w:tc>
          <w:tcPr>
            <w:tcW w:w="1103" w:type="dxa"/>
            <w:tcBorders>
              <w:top w:val="single" w:sz="6" w:space="0" w:color="000000"/>
              <w:left w:val="single" w:sz="6" w:space="0" w:color="000000"/>
              <w:bottom w:val="single" w:sz="6" w:space="0" w:color="000000"/>
              <w:right w:val="single" w:sz="6" w:space="0" w:color="000000"/>
            </w:tcBorders>
          </w:tcPr>
          <w:p w14:paraId="5B9830BE" w14:textId="77777777" w:rsidR="0004383C" w:rsidRDefault="0004383C" w:rsidP="00FE4F0E">
            <w:pPr>
              <w:pStyle w:val="ISOParagraph"/>
              <w:spacing w:before="60" w:after="60" w:line="240" w:lineRule="auto"/>
              <w:rPr>
                <w:szCs w:val="18"/>
              </w:rPr>
            </w:pPr>
            <w:r>
              <w:t>Table 12-3</w:t>
            </w:r>
          </w:p>
        </w:tc>
        <w:tc>
          <w:tcPr>
            <w:tcW w:w="698" w:type="dxa"/>
            <w:tcBorders>
              <w:top w:val="single" w:sz="6" w:space="0" w:color="000000"/>
              <w:left w:val="single" w:sz="6" w:space="0" w:color="000000"/>
              <w:bottom w:val="single" w:sz="6" w:space="0" w:color="000000"/>
              <w:right w:val="single" w:sz="6" w:space="0" w:color="000000"/>
            </w:tcBorders>
          </w:tcPr>
          <w:p w14:paraId="7892CB7A"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3294FB16" w14:textId="77777777" w:rsidR="0004383C" w:rsidRPr="00D66FD9" w:rsidRDefault="0004383C" w:rsidP="00C8744E">
            <w:pPr>
              <w:pStyle w:val="ISOComments"/>
              <w:spacing w:before="60" w:after="60" w:line="240" w:lineRule="auto"/>
              <w:rPr>
                <w:szCs w:val="18"/>
                <w:lang w:eastAsia="ja-JP"/>
              </w:rPr>
            </w:pPr>
            <w:r>
              <w:t>producerCode and boundingBox are added to the mandatory-in-S-104 list (multiplicity 0..1 changed to 1); the bounding polygon multiplicity is narrowed from 1..* to 1..2; optimumDisplayScale, minimumDisplayScale and maximumDisplayScale move from “not used” to defined 0..1 Integer attributes, each annotated “Guidance for display scales will be provided in a future revision”; and in 12.3.3 the explanation of the feature instance bounding box is deleted and replaced by “Either this or the domainExtent dataset must be populated”, making the instance bounding box effectively mandatory. Catalogue generation must therefore populate producerCode and boundingBox, and encoders must populate the instance bounding box or domainExtent. The display-scale attributes are defined but unguided, so values populated now may have to change when guidance is issued.</w:t>
            </w:r>
          </w:p>
        </w:tc>
        <w:tc>
          <w:tcPr>
            <w:tcW w:w="4117" w:type="dxa"/>
            <w:tcBorders>
              <w:top w:val="single" w:sz="6" w:space="0" w:color="000000"/>
              <w:left w:val="single" w:sz="6" w:space="0" w:color="000000"/>
              <w:bottom w:val="single" w:sz="6" w:space="0" w:color="000000"/>
              <w:right w:val="single" w:sz="6" w:space="0" w:color="000000"/>
            </w:tcBorders>
          </w:tcPr>
          <w:p w14:paraId="187146E6" w14:textId="77777777" w:rsidR="0004383C" w:rsidRDefault="0004383C" w:rsidP="00FE4F0E">
            <w:pPr>
              <w:pStyle w:val="ISOChange"/>
              <w:spacing w:before="60" w:after="60" w:line="240" w:lineRule="auto"/>
              <w:rPr>
                <w:szCs w:val="18"/>
              </w:rPr>
            </w:pPr>
            <w:r>
              <w:t>Accept the mandatory attributes. Recommend in the text that producers do not populate the display-scale attributes until the guidance referred to has been issued.</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D45492F" w14:textId="77777777" w:rsidR="0004383C" w:rsidRDefault="00FB60A0" w:rsidP="00FE4F0E">
            <w:pPr>
              <w:pStyle w:val="ISOSecretObservations"/>
              <w:spacing w:before="60" w:after="60" w:line="240" w:lineRule="auto"/>
              <w:rPr>
                <w:szCs w:val="18"/>
              </w:rPr>
            </w:pPr>
            <w:r w:rsidRPr="00B53A17">
              <w:rPr>
                <w:szCs w:val="18"/>
              </w:rPr>
              <w:t xml:space="preserve">Not </w:t>
            </w:r>
            <w:r w:rsidR="007A6AFD" w:rsidRPr="00B53A17">
              <w:rPr>
                <w:szCs w:val="18"/>
              </w:rPr>
              <w:t>applied</w:t>
            </w:r>
            <w:r w:rsidRPr="00B53A17">
              <w:rPr>
                <w:szCs w:val="18"/>
              </w:rPr>
              <w:t>. S-98 requirements for ECDIS might conflict.</w:t>
            </w:r>
          </w:p>
          <w:p w14:paraId="4CB9991B" w14:textId="1D158F44" w:rsidR="0037486B" w:rsidRDefault="0037486B" w:rsidP="00FE4F0E">
            <w:pPr>
              <w:pStyle w:val="ISOSecretObservations"/>
              <w:spacing w:before="60" w:after="60" w:line="240" w:lineRule="auto"/>
              <w:rPr>
                <w:szCs w:val="18"/>
              </w:rPr>
            </w:pPr>
            <w:r>
              <w:rPr>
                <w:szCs w:val="18"/>
              </w:rPr>
              <w:t>Interim guidance for display scales added.</w:t>
            </w:r>
          </w:p>
        </w:tc>
      </w:tr>
      <w:tr w:rsidR="000B0A8E" w14:paraId="6CD84B47"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710983C1" w14:textId="2B6820E6" w:rsidR="000B0A8E" w:rsidRDefault="0037486B" w:rsidP="00FE4F0E">
            <w:pPr>
              <w:pStyle w:val="ISOMB"/>
              <w:spacing w:before="60" w:after="60" w:line="240" w:lineRule="auto"/>
            </w:pPr>
            <w:r>
              <w:t>PS</w:t>
            </w:r>
          </w:p>
        </w:tc>
        <w:tc>
          <w:tcPr>
            <w:tcW w:w="593" w:type="dxa"/>
            <w:tcBorders>
              <w:top w:val="single" w:sz="6" w:space="0" w:color="000000"/>
              <w:left w:val="single" w:sz="6" w:space="0" w:color="000000"/>
              <w:bottom w:val="single" w:sz="6" w:space="0" w:color="000000"/>
              <w:right w:val="single" w:sz="6" w:space="0" w:color="000000"/>
            </w:tcBorders>
          </w:tcPr>
          <w:p w14:paraId="151078C1" w14:textId="7554948B" w:rsidR="000B0A8E" w:rsidRDefault="0037486B" w:rsidP="00FE4F0E">
            <w:pPr>
              <w:pStyle w:val="ISOMB"/>
              <w:spacing w:before="60" w:after="60" w:line="240" w:lineRule="auto"/>
            </w:pPr>
            <w:r>
              <w:t>AU</w:t>
            </w:r>
          </w:p>
        </w:tc>
        <w:tc>
          <w:tcPr>
            <w:tcW w:w="1295" w:type="dxa"/>
            <w:tcBorders>
              <w:top w:val="single" w:sz="6" w:space="0" w:color="000000"/>
              <w:left w:val="single" w:sz="6" w:space="0" w:color="000000"/>
              <w:bottom w:val="single" w:sz="6" w:space="0" w:color="000000"/>
              <w:right w:val="single" w:sz="6" w:space="0" w:color="000000"/>
            </w:tcBorders>
          </w:tcPr>
          <w:p w14:paraId="33F53E7C" w14:textId="2FE18B29" w:rsidR="000B0A8E" w:rsidRDefault="0037486B" w:rsidP="00FE4F0E">
            <w:pPr>
              <w:pStyle w:val="ISOClause"/>
              <w:spacing w:before="60" w:after="60" w:line="240" w:lineRule="auto"/>
            </w:pPr>
            <w:r>
              <w:t>12.2.6</w:t>
            </w:r>
          </w:p>
        </w:tc>
        <w:tc>
          <w:tcPr>
            <w:tcW w:w="1103" w:type="dxa"/>
            <w:tcBorders>
              <w:top w:val="single" w:sz="6" w:space="0" w:color="000000"/>
              <w:left w:val="single" w:sz="6" w:space="0" w:color="000000"/>
              <w:bottom w:val="single" w:sz="6" w:space="0" w:color="000000"/>
              <w:right w:val="single" w:sz="6" w:space="0" w:color="000000"/>
            </w:tcBorders>
          </w:tcPr>
          <w:p w14:paraId="626AE1A1" w14:textId="77777777" w:rsidR="000B0A8E" w:rsidRDefault="000B0A8E" w:rsidP="00FE4F0E">
            <w:pPr>
              <w:pStyle w:val="ISOParagraph"/>
              <w:spacing w:before="60" w:after="60" w:line="240" w:lineRule="auto"/>
            </w:pPr>
          </w:p>
        </w:tc>
        <w:tc>
          <w:tcPr>
            <w:tcW w:w="698" w:type="dxa"/>
            <w:tcBorders>
              <w:top w:val="single" w:sz="6" w:space="0" w:color="000000"/>
              <w:left w:val="single" w:sz="6" w:space="0" w:color="000000"/>
              <w:bottom w:val="single" w:sz="6" w:space="0" w:color="000000"/>
              <w:right w:val="single" w:sz="6" w:space="0" w:color="000000"/>
            </w:tcBorders>
          </w:tcPr>
          <w:p w14:paraId="395EBB60" w14:textId="3C3DC85C" w:rsidR="000B0A8E" w:rsidRDefault="0037486B" w:rsidP="00FE4F0E">
            <w:pPr>
              <w:pStyle w:val="ISOCommType"/>
              <w:spacing w:before="60" w:after="60" w:line="240" w:lineRule="auto"/>
            </w:pPr>
            <w:r>
              <w:t>te</w:t>
            </w:r>
          </w:p>
        </w:tc>
        <w:tc>
          <w:tcPr>
            <w:tcW w:w="4521" w:type="dxa"/>
            <w:tcBorders>
              <w:top w:val="single" w:sz="6" w:space="0" w:color="000000"/>
              <w:left w:val="single" w:sz="6" w:space="0" w:color="000000"/>
              <w:bottom w:val="single" w:sz="6" w:space="0" w:color="000000"/>
              <w:right w:val="single" w:sz="6" w:space="0" w:color="000000"/>
            </w:tcBorders>
          </w:tcPr>
          <w:p w14:paraId="02471C35" w14:textId="1EFA9E28" w:rsidR="000B0A8E" w:rsidRDefault="0037486B" w:rsidP="00C8744E">
            <w:pPr>
              <w:pStyle w:val="ISOComments"/>
              <w:spacing w:before="60" w:after="60" w:line="240" w:lineRule="auto"/>
            </w:pPr>
            <w:r>
              <w:t>Review Sep. 16: use S-102 as a starting point for bounding polygons</w:t>
            </w:r>
          </w:p>
        </w:tc>
        <w:tc>
          <w:tcPr>
            <w:tcW w:w="4117" w:type="dxa"/>
            <w:tcBorders>
              <w:top w:val="single" w:sz="6" w:space="0" w:color="000000"/>
              <w:left w:val="single" w:sz="6" w:space="0" w:color="000000"/>
              <w:bottom w:val="single" w:sz="6" w:space="0" w:color="000000"/>
              <w:right w:val="single" w:sz="6" w:space="0" w:color="000000"/>
            </w:tcBorders>
          </w:tcPr>
          <w:p w14:paraId="7D11D7EB" w14:textId="77777777" w:rsidR="000B0A8E" w:rsidRDefault="000B0A8E" w:rsidP="00FE4F0E">
            <w:pPr>
              <w:pStyle w:val="ISOChange"/>
              <w:spacing w:before="60" w:after="60" w:line="240" w:lineRule="auto"/>
            </w:pP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0955B32" w14:textId="15A8E731" w:rsidR="000B0A8E" w:rsidRPr="00B53A17" w:rsidRDefault="0037486B" w:rsidP="00FE4F0E">
            <w:pPr>
              <w:pStyle w:val="ISOSecretObservations"/>
              <w:spacing w:before="60" w:after="60" w:line="240" w:lineRule="auto"/>
              <w:rPr>
                <w:szCs w:val="18"/>
              </w:rPr>
            </w:pPr>
            <w:r>
              <w:rPr>
                <w:szCs w:val="18"/>
              </w:rPr>
              <w:t>Note added</w:t>
            </w:r>
          </w:p>
        </w:tc>
      </w:tr>
      <w:tr w:rsidR="0037486B" w14:paraId="62DFB429"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F29713C" w14:textId="24877CF3" w:rsidR="0037486B" w:rsidRDefault="0037486B" w:rsidP="00FE4F0E">
            <w:pPr>
              <w:pStyle w:val="ISOMB"/>
              <w:spacing w:before="60" w:after="60" w:line="240" w:lineRule="auto"/>
            </w:pPr>
            <w:r>
              <w:t>PS</w:t>
            </w:r>
          </w:p>
        </w:tc>
        <w:tc>
          <w:tcPr>
            <w:tcW w:w="593" w:type="dxa"/>
            <w:tcBorders>
              <w:top w:val="single" w:sz="6" w:space="0" w:color="000000"/>
              <w:left w:val="single" w:sz="6" w:space="0" w:color="000000"/>
              <w:bottom w:val="single" w:sz="6" w:space="0" w:color="000000"/>
              <w:right w:val="single" w:sz="6" w:space="0" w:color="000000"/>
            </w:tcBorders>
          </w:tcPr>
          <w:p w14:paraId="13E9DCEC" w14:textId="530FC257" w:rsidR="0037486B" w:rsidRDefault="0037486B" w:rsidP="00FE4F0E">
            <w:pPr>
              <w:pStyle w:val="ISOMB"/>
              <w:spacing w:before="60" w:after="60" w:line="240" w:lineRule="auto"/>
            </w:pPr>
            <w:r>
              <w:t>AU</w:t>
            </w:r>
          </w:p>
        </w:tc>
        <w:tc>
          <w:tcPr>
            <w:tcW w:w="1295" w:type="dxa"/>
            <w:tcBorders>
              <w:top w:val="single" w:sz="6" w:space="0" w:color="000000"/>
              <w:left w:val="single" w:sz="6" w:space="0" w:color="000000"/>
              <w:bottom w:val="single" w:sz="6" w:space="0" w:color="000000"/>
              <w:right w:val="single" w:sz="6" w:space="0" w:color="000000"/>
            </w:tcBorders>
          </w:tcPr>
          <w:p w14:paraId="0DCD0036" w14:textId="6F44669C" w:rsidR="0037486B" w:rsidRDefault="0037486B" w:rsidP="00FE4F0E">
            <w:pPr>
              <w:pStyle w:val="ISOClause"/>
              <w:spacing w:before="60" w:after="60" w:line="240" w:lineRule="auto"/>
            </w:pPr>
            <w:r>
              <w:t>12.2.6</w:t>
            </w:r>
          </w:p>
        </w:tc>
        <w:tc>
          <w:tcPr>
            <w:tcW w:w="1103" w:type="dxa"/>
            <w:tcBorders>
              <w:top w:val="single" w:sz="6" w:space="0" w:color="000000"/>
              <w:left w:val="single" w:sz="6" w:space="0" w:color="000000"/>
              <w:bottom w:val="single" w:sz="6" w:space="0" w:color="000000"/>
              <w:right w:val="single" w:sz="6" w:space="0" w:color="000000"/>
            </w:tcBorders>
          </w:tcPr>
          <w:p w14:paraId="0C8DCD1F" w14:textId="77777777" w:rsidR="0037486B" w:rsidRDefault="0037486B" w:rsidP="00FE4F0E">
            <w:pPr>
              <w:pStyle w:val="ISOParagraph"/>
              <w:spacing w:before="60" w:after="60" w:line="240" w:lineRule="auto"/>
            </w:pPr>
          </w:p>
        </w:tc>
        <w:tc>
          <w:tcPr>
            <w:tcW w:w="698" w:type="dxa"/>
            <w:tcBorders>
              <w:top w:val="single" w:sz="6" w:space="0" w:color="000000"/>
              <w:left w:val="single" w:sz="6" w:space="0" w:color="000000"/>
              <w:bottom w:val="single" w:sz="6" w:space="0" w:color="000000"/>
              <w:right w:val="single" w:sz="6" w:space="0" w:color="000000"/>
            </w:tcBorders>
          </w:tcPr>
          <w:p w14:paraId="3702C5E6" w14:textId="2E61A5CA" w:rsidR="0037486B" w:rsidRDefault="0037486B" w:rsidP="00FE4F0E">
            <w:pPr>
              <w:pStyle w:val="ISOCommType"/>
              <w:spacing w:before="60" w:after="60" w:line="240" w:lineRule="auto"/>
            </w:pPr>
            <w:r>
              <w:t>te</w:t>
            </w:r>
          </w:p>
        </w:tc>
        <w:tc>
          <w:tcPr>
            <w:tcW w:w="4521" w:type="dxa"/>
            <w:tcBorders>
              <w:top w:val="single" w:sz="6" w:space="0" w:color="000000"/>
              <w:left w:val="single" w:sz="6" w:space="0" w:color="000000"/>
              <w:bottom w:val="single" w:sz="6" w:space="0" w:color="000000"/>
              <w:right w:val="single" w:sz="6" w:space="0" w:color="000000"/>
            </w:tcBorders>
          </w:tcPr>
          <w:p w14:paraId="006EE5C5" w14:textId="1F111F09" w:rsidR="0037486B" w:rsidRDefault="0037486B" w:rsidP="00C8744E">
            <w:pPr>
              <w:pStyle w:val="ISOComments"/>
              <w:spacing w:before="60" w:after="60" w:line="240" w:lineRule="auto"/>
            </w:pPr>
            <w:r>
              <w:t>Review Sep. 16: match S-102 display scales</w:t>
            </w:r>
          </w:p>
        </w:tc>
        <w:tc>
          <w:tcPr>
            <w:tcW w:w="4117" w:type="dxa"/>
            <w:tcBorders>
              <w:top w:val="single" w:sz="6" w:space="0" w:color="000000"/>
              <w:left w:val="single" w:sz="6" w:space="0" w:color="000000"/>
              <w:bottom w:val="single" w:sz="6" w:space="0" w:color="000000"/>
              <w:right w:val="single" w:sz="6" w:space="0" w:color="000000"/>
            </w:tcBorders>
          </w:tcPr>
          <w:p w14:paraId="3971688B" w14:textId="77777777" w:rsidR="0037486B" w:rsidRDefault="0037486B" w:rsidP="00FE4F0E">
            <w:pPr>
              <w:pStyle w:val="ISOChange"/>
              <w:spacing w:before="60" w:after="60" w:line="240" w:lineRule="auto"/>
            </w:pP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EC47C41" w14:textId="3410066A" w:rsidR="0037486B" w:rsidRDefault="0037486B" w:rsidP="00FE4F0E">
            <w:pPr>
              <w:pStyle w:val="ISOSecretObservations"/>
              <w:spacing w:before="60" w:after="60" w:line="240" w:lineRule="auto"/>
              <w:rPr>
                <w:szCs w:val="18"/>
              </w:rPr>
            </w:pPr>
            <w:r>
              <w:rPr>
                <w:szCs w:val="18"/>
              </w:rPr>
              <w:t>Note added</w:t>
            </w:r>
          </w:p>
        </w:tc>
      </w:tr>
      <w:tr w:rsidR="0004383C" w14:paraId="1FE56FF0"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89576E2"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8FE78F1"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0572A247" w14:textId="77777777" w:rsidR="0004383C" w:rsidRDefault="0004383C" w:rsidP="00FE4F0E">
            <w:pPr>
              <w:pStyle w:val="ISOClause"/>
              <w:spacing w:before="60" w:after="60" w:line="240" w:lineRule="auto"/>
              <w:rPr>
                <w:szCs w:val="18"/>
              </w:rPr>
            </w:pPr>
            <w:r>
              <w:t>12.2.6</w:t>
            </w:r>
          </w:p>
        </w:tc>
        <w:tc>
          <w:tcPr>
            <w:tcW w:w="1103" w:type="dxa"/>
            <w:tcBorders>
              <w:top w:val="single" w:sz="6" w:space="0" w:color="000000"/>
              <w:left w:val="single" w:sz="6" w:space="0" w:color="000000"/>
              <w:bottom w:val="single" w:sz="6" w:space="0" w:color="000000"/>
              <w:right w:val="single" w:sz="6" w:space="0" w:color="000000"/>
            </w:tcBorders>
          </w:tcPr>
          <w:p w14:paraId="19C8206A" w14:textId="77777777" w:rsidR="0004383C" w:rsidRDefault="0004383C" w:rsidP="00FE4F0E">
            <w:pPr>
              <w:pStyle w:val="ISOParagraph"/>
              <w:spacing w:before="60" w:after="60" w:line="240" w:lineRule="auto"/>
              <w:rPr>
                <w:szCs w:val="18"/>
              </w:rPr>
            </w:pPr>
            <w:r>
              <w:t>NOTE 2</w:t>
            </w:r>
          </w:p>
        </w:tc>
        <w:tc>
          <w:tcPr>
            <w:tcW w:w="698" w:type="dxa"/>
            <w:tcBorders>
              <w:top w:val="single" w:sz="6" w:space="0" w:color="000000"/>
              <w:left w:val="single" w:sz="6" w:space="0" w:color="000000"/>
              <w:bottom w:val="single" w:sz="6" w:space="0" w:color="000000"/>
              <w:right w:val="single" w:sz="6" w:space="0" w:color="000000"/>
            </w:tcBorders>
          </w:tcPr>
          <w:p w14:paraId="2D9032D7"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0FFB1BA7" w14:textId="77777777" w:rsidR="0004383C" w:rsidRPr="00D66FD9" w:rsidRDefault="0004383C" w:rsidP="00C8744E">
            <w:pPr>
              <w:pStyle w:val="ISOComments"/>
              <w:spacing w:before="60" w:after="60" w:line="240" w:lineRule="auto"/>
              <w:rPr>
                <w:szCs w:val="18"/>
                <w:lang w:eastAsia="ja-JP"/>
              </w:rPr>
            </w:pPr>
            <w:r>
              <w:t>Bounding polygons may now exclude “large regions uniformly and permanently populated with fill values (such as large land areas)”, and “overly-detailed boundaries and small interior holes are discouraged”. The change is supported, but it is normative guidance on discovery metadata content and has no entry in the Summary of Substantive Changes.</w:t>
            </w:r>
          </w:p>
        </w:tc>
        <w:tc>
          <w:tcPr>
            <w:tcW w:w="4117" w:type="dxa"/>
            <w:tcBorders>
              <w:top w:val="single" w:sz="6" w:space="0" w:color="000000"/>
              <w:left w:val="single" w:sz="6" w:space="0" w:color="000000"/>
              <w:bottom w:val="single" w:sz="6" w:space="0" w:color="000000"/>
              <w:right w:val="single" w:sz="6" w:space="0" w:color="000000"/>
            </w:tcBorders>
          </w:tcPr>
          <w:p w14:paraId="2F609C54" w14:textId="77777777" w:rsidR="0004383C" w:rsidRDefault="0004383C" w:rsidP="00FE4F0E">
            <w:pPr>
              <w:pStyle w:val="ISOChange"/>
              <w:spacing w:before="60" w:after="60" w:line="240" w:lineRule="auto"/>
              <w:rPr>
                <w:szCs w:val="18"/>
              </w:rPr>
            </w:pPr>
            <w:r>
              <w:t>Accept. Add a change-summary entry.</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85A0102" w14:textId="71CEA84C" w:rsidR="0004383C" w:rsidRDefault="00FB60A0" w:rsidP="00FE4F0E">
            <w:pPr>
              <w:pStyle w:val="ISOSecretObservations"/>
              <w:spacing w:before="60" w:after="60" w:line="240" w:lineRule="auto"/>
              <w:rPr>
                <w:szCs w:val="18"/>
              </w:rPr>
            </w:pPr>
            <w:r>
              <w:rPr>
                <w:szCs w:val="18"/>
              </w:rPr>
              <w:t>Not normative guidance, language is permissive: “may”.</w:t>
            </w:r>
          </w:p>
        </w:tc>
      </w:tr>
      <w:tr w:rsidR="0004383C" w14:paraId="5E06CD39"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38749CB9" w14:textId="77777777" w:rsidR="0004383C" w:rsidRDefault="0004383C" w:rsidP="00FE4F0E">
            <w:pPr>
              <w:pStyle w:val="ISOMB"/>
              <w:spacing w:before="60" w:after="60" w:line="240" w:lineRule="auto"/>
              <w:rPr>
                <w:rFonts w:cs="Arial"/>
                <w:szCs w:val="18"/>
              </w:rPr>
            </w:pPr>
            <w:r>
              <w:lastRenderedPageBreak/>
              <w:t>Main text</w:t>
            </w:r>
          </w:p>
        </w:tc>
        <w:tc>
          <w:tcPr>
            <w:tcW w:w="593" w:type="dxa"/>
            <w:tcBorders>
              <w:top w:val="single" w:sz="6" w:space="0" w:color="000000"/>
              <w:left w:val="single" w:sz="6" w:space="0" w:color="000000"/>
              <w:bottom w:val="single" w:sz="6" w:space="0" w:color="000000"/>
              <w:right w:val="single" w:sz="6" w:space="0" w:color="000000"/>
            </w:tcBorders>
          </w:tcPr>
          <w:p w14:paraId="6CAD48DC"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ED11017" w14:textId="77777777" w:rsidR="0004383C" w:rsidRDefault="0004383C" w:rsidP="00FE4F0E">
            <w:pPr>
              <w:pStyle w:val="ISOClause"/>
              <w:spacing w:before="60" w:after="60" w:line="240" w:lineRule="auto"/>
              <w:rPr>
                <w:szCs w:val="18"/>
              </w:rPr>
            </w:pPr>
            <w:r>
              <w:t>12.3</w:t>
            </w:r>
          </w:p>
        </w:tc>
        <w:tc>
          <w:tcPr>
            <w:tcW w:w="1103" w:type="dxa"/>
            <w:tcBorders>
              <w:top w:val="single" w:sz="6" w:space="0" w:color="000000"/>
              <w:left w:val="single" w:sz="6" w:space="0" w:color="000000"/>
              <w:bottom w:val="single" w:sz="6" w:space="0" w:color="000000"/>
              <w:right w:val="single" w:sz="6" w:space="0" w:color="000000"/>
            </w:tcBorders>
          </w:tcPr>
          <w:p w14:paraId="4563190C"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05C4C145"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68373AB9" w14:textId="77777777" w:rsidR="0004383C" w:rsidRPr="00D66FD9" w:rsidRDefault="0004383C" w:rsidP="00C8744E">
            <w:pPr>
              <w:pStyle w:val="ISOComments"/>
              <w:spacing w:before="60" w:after="60" w:line="240" w:lineRule="auto"/>
              <w:rPr>
                <w:szCs w:val="18"/>
                <w:lang w:eastAsia="ja-JP"/>
              </w:rPr>
            </w:pPr>
            <w:r>
              <w:t>New statement: “An attribute defined at a lower level supersedes the same attribute defined at a higher level.” This is a general precedence rule affecting the interpretation of every attribute that may be set at more than one level, and it has no entry in the Summary of Substantive Changes.</w:t>
            </w:r>
          </w:p>
        </w:tc>
        <w:tc>
          <w:tcPr>
            <w:tcW w:w="4117" w:type="dxa"/>
            <w:tcBorders>
              <w:top w:val="single" w:sz="6" w:space="0" w:color="000000"/>
              <w:left w:val="single" w:sz="6" w:space="0" w:color="000000"/>
              <w:bottom w:val="single" w:sz="6" w:space="0" w:color="000000"/>
              <w:right w:val="single" w:sz="6" w:space="0" w:color="000000"/>
            </w:tcBorders>
          </w:tcPr>
          <w:p w14:paraId="29D4B010" w14:textId="77777777" w:rsidR="0004383C" w:rsidRDefault="0004383C" w:rsidP="00FE4F0E">
            <w:pPr>
              <w:pStyle w:val="ISOChange"/>
              <w:spacing w:before="60" w:after="60" w:line="240" w:lineRule="auto"/>
              <w:rPr>
                <w:szCs w:val="18"/>
              </w:rPr>
            </w:pPr>
            <w:r>
              <w:t>Accept the substance. Add a change-summary entry.</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F731C05" w14:textId="79FCCD6F" w:rsidR="0004383C" w:rsidRDefault="00FB60A0" w:rsidP="00FE4F0E">
            <w:pPr>
              <w:pStyle w:val="ISOSecretObservations"/>
              <w:spacing w:before="60" w:after="60" w:line="240" w:lineRule="auto"/>
              <w:rPr>
                <w:szCs w:val="18"/>
              </w:rPr>
            </w:pPr>
            <w:r>
              <w:rPr>
                <w:szCs w:val="18"/>
              </w:rPr>
              <w:t>This was always permitted in S-100.</w:t>
            </w:r>
          </w:p>
        </w:tc>
      </w:tr>
      <w:tr w:rsidR="0004383C" w14:paraId="2E65D0CE"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4A1E3DB2"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0531B281"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5E99B45C" w14:textId="77777777" w:rsidR="0004383C" w:rsidRDefault="0004383C" w:rsidP="00FE4F0E">
            <w:pPr>
              <w:pStyle w:val="ISOClause"/>
              <w:spacing w:before="60" w:after="60" w:line="240" w:lineRule="auto"/>
              <w:rPr>
                <w:szCs w:val="18"/>
              </w:rPr>
            </w:pPr>
            <w:r>
              <w:t>12.3.2</w:t>
            </w:r>
          </w:p>
        </w:tc>
        <w:tc>
          <w:tcPr>
            <w:tcW w:w="1103" w:type="dxa"/>
            <w:tcBorders>
              <w:top w:val="single" w:sz="6" w:space="0" w:color="000000"/>
              <w:left w:val="single" w:sz="6" w:space="0" w:color="000000"/>
              <w:bottom w:val="single" w:sz="6" w:space="0" w:color="000000"/>
              <w:right w:val="single" w:sz="6" w:space="0" w:color="000000"/>
            </w:tcBorders>
          </w:tcPr>
          <w:p w14:paraId="49A921C9" w14:textId="77777777" w:rsidR="0004383C" w:rsidRDefault="0004383C" w:rsidP="00FE4F0E">
            <w:pPr>
              <w:pStyle w:val="ISOParagraph"/>
              <w:spacing w:before="60" w:after="60" w:line="240" w:lineRule="auto"/>
              <w:rPr>
                <w:szCs w:val="18"/>
              </w:rPr>
            </w:pPr>
            <w:r>
              <w:t>dataOffsetCode remark</w:t>
            </w:r>
          </w:p>
        </w:tc>
        <w:tc>
          <w:tcPr>
            <w:tcW w:w="698" w:type="dxa"/>
            <w:tcBorders>
              <w:top w:val="single" w:sz="6" w:space="0" w:color="000000"/>
              <w:left w:val="single" w:sz="6" w:space="0" w:color="000000"/>
              <w:bottom w:val="single" w:sz="6" w:space="0" w:color="000000"/>
              <w:right w:val="single" w:sz="6" w:space="0" w:color="000000"/>
            </w:tcBorders>
          </w:tcPr>
          <w:p w14:paraId="7881F93A"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2D4324C7" w14:textId="77777777" w:rsidR="0004383C" w:rsidRPr="00D66FD9" w:rsidRDefault="0004383C" w:rsidP="00C8744E">
            <w:pPr>
              <w:pStyle w:val="ISOComments"/>
              <w:spacing w:before="60" w:after="60" w:line="240" w:lineRule="auto"/>
              <w:rPr>
                <w:szCs w:val="18"/>
                <w:lang w:eastAsia="ja-JP"/>
              </w:rPr>
            </w:pPr>
            <w:r>
              <w:t>S100_HDF_DataCodingFormat is given as an explicit enumeration with machine-readable value names in camel case (fixedStations, regularGrid, ungeorectifiedGrid, movingPlatform, stationwiseFixed). dataOffsetCode has no equivalent: its values appear only as descriptive text in the clause 12.3.2 remark, for example “5: Barycenter (centroid) of cell”, and no enumeration of the form S100_HDF_DataOffsetCode giving official value names can be found anywhere in the S-1xx specifications. Both attributes are encoded in HDF5 as enumeration datatypes, and the member names of an HDF5 enumeration are written into every dataset produced, so an implementer must supply exact strings for dataOffsetCode with no authoritative source to take them from. Different producers and readers will therefore invent different member names for the same value, which defeats the purpose of the enumeration and cannot be validated. The gap surfaced during implementation of the GDAL S-100 drivers, where the member names had to be inferred from prose. The same ambiguity is present in S-104 and S-111; since these are S-100 constructs it may require resolution in S-100 Part 10c rather than in the product specifications.</w:t>
            </w:r>
          </w:p>
        </w:tc>
        <w:tc>
          <w:tcPr>
            <w:tcW w:w="4117" w:type="dxa"/>
            <w:tcBorders>
              <w:top w:val="single" w:sz="6" w:space="0" w:color="000000"/>
              <w:left w:val="single" w:sz="6" w:space="0" w:color="000000"/>
              <w:bottom w:val="single" w:sz="6" w:space="0" w:color="000000"/>
              <w:right w:val="single" w:sz="6" w:space="0" w:color="000000"/>
            </w:tcBorders>
          </w:tcPr>
          <w:p w14:paraId="03E69FC4" w14:textId="77777777" w:rsidR="0004383C" w:rsidRDefault="0004383C" w:rsidP="00FE4F0E">
            <w:pPr>
              <w:pStyle w:val="ISOChange"/>
              <w:spacing w:before="60" w:after="60" w:line="240" w:lineRule="auto"/>
              <w:rPr>
                <w:szCs w:val="18"/>
              </w:rPr>
            </w:pPr>
            <w:r>
              <w:t>Define dataOffsetCode as an explicit enumeration — S100_HDF_DataOffsetCode — listing a machine-readable name for each value in the same camel case style as S100_HDF_DataCodingFormat, and state that these strings are the HDF5 enumeration member names. Refer the item to S-100 Part 10c maintenance if the enumeration belongs there, and resolve identically in S-104 and S-111.</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18BE1E4" w14:textId="09C3DFA6" w:rsidR="0004383C" w:rsidRDefault="00FB60A0" w:rsidP="00FE4F0E">
            <w:pPr>
              <w:pStyle w:val="ISOSecretObservations"/>
              <w:spacing w:before="60" w:after="60" w:line="240" w:lineRule="auto"/>
              <w:rPr>
                <w:szCs w:val="18"/>
              </w:rPr>
            </w:pPr>
            <w:r>
              <w:rPr>
                <w:szCs w:val="18"/>
              </w:rPr>
              <w:t>S-100</w:t>
            </w:r>
            <w:r w:rsidR="00D97864">
              <w:rPr>
                <w:szCs w:val="18"/>
              </w:rPr>
              <w:t xml:space="preserve"> Table 10c-10 enumerates the allowed values for </w:t>
            </w:r>
            <w:r w:rsidR="00584C6A">
              <w:rPr>
                <w:szCs w:val="18"/>
              </w:rPr>
              <w:t xml:space="preserve">dataOffsetCode </w:t>
            </w:r>
            <w:r w:rsidR="0092434F">
              <w:rPr>
                <w:szCs w:val="18"/>
              </w:rPr>
              <w:t xml:space="preserve">so that requires S-100 action; cannot </w:t>
            </w:r>
            <w:r w:rsidR="00743D99">
              <w:rPr>
                <w:szCs w:val="18"/>
              </w:rPr>
              <w:t>mandate</w:t>
            </w:r>
            <w:r w:rsidR="0092434F">
              <w:rPr>
                <w:szCs w:val="18"/>
              </w:rPr>
              <w:t xml:space="preserve"> it in the PS</w:t>
            </w:r>
            <w:r w:rsidR="00743D99">
              <w:rPr>
                <w:szCs w:val="18"/>
              </w:rPr>
              <w:t xml:space="preserve"> yet</w:t>
            </w:r>
            <w:r w:rsidR="0092434F">
              <w:rPr>
                <w:szCs w:val="18"/>
              </w:rPr>
              <w:t xml:space="preserve">  in case S-100 ends up doing something different. In the interim, </w:t>
            </w:r>
            <w:r w:rsidR="00B53A17">
              <w:rPr>
                <w:szCs w:val="18"/>
              </w:rPr>
              <w:t>guidance</w:t>
            </w:r>
            <w:r w:rsidR="0092434F">
              <w:rPr>
                <w:szCs w:val="18"/>
              </w:rPr>
              <w:t xml:space="preserve"> </w:t>
            </w:r>
            <w:r w:rsidR="00743D99">
              <w:rPr>
                <w:szCs w:val="18"/>
              </w:rPr>
              <w:t>added</w:t>
            </w:r>
            <w:r w:rsidR="0092434F">
              <w:rPr>
                <w:szCs w:val="18"/>
              </w:rPr>
              <w:t>.</w:t>
            </w:r>
          </w:p>
        </w:tc>
      </w:tr>
      <w:tr w:rsidR="0004383C" w14:paraId="3B585347"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75FEAC77" w14:textId="77777777" w:rsidR="0004383C" w:rsidRDefault="0004383C" w:rsidP="00FE4F0E">
            <w:pPr>
              <w:pStyle w:val="ISOMB"/>
              <w:spacing w:before="60" w:after="60" w:line="240" w:lineRule="auto"/>
              <w:rPr>
                <w:rFonts w:cs="Arial"/>
                <w:szCs w:val="18"/>
              </w:rPr>
            </w:pPr>
            <w:r>
              <w:lastRenderedPageBreak/>
              <w:t>Main text</w:t>
            </w:r>
          </w:p>
        </w:tc>
        <w:tc>
          <w:tcPr>
            <w:tcW w:w="593" w:type="dxa"/>
            <w:tcBorders>
              <w:top w:val="single" w:sz="6" w:space="0" w:color="000000"/>
              <w:left w:val="single" w:sz="6" w:space="0" w:color="000000"/>
              <w:bottom w:val="single" w:sz="6" w:space="0" w:color="000000"/>
              <w:right w:val="single" w:sz="6" w:space="0" w:color="000000"/>
            </w:tcBorders>
          </w:tcPr>
          <w:p w14:paraId="462B47EB"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0572D16D" w14:textId="77777777" w:rsidR="0004383C" w:rsidRDefault="0004383C" w:rsidP="00FE4F0E">
            <w:pPr>
              <w:pStyle w:val="ISOClause"/>
              <w:spacing w:before="60" w:after="60" w:line="240" w:lineRule="auto"/>
              <w:rPr>
                <w:szCs w:val="18"/>
              </w:rPr>
            </w:pPr>
            <w:r>
              <w:t>12.3.1, 12.3.3</w:t>
            </w:r>
          </w:p>
        </w:tc>
        <w:tc>
          <w:tcPr>
            <w:tcW w:w="1103" w:type="dxa"/>
            <w:tcBorders>
              <w:top w:val="single" w:sz="6" w:space="0" w:color="000000"/>
              <w:left w:val="single" w:sz="6" w:space="0" w:color="000000"/>
              <w:bottom w:val="single" w:sz="6" w:space="0" w:color="000000"/>
              <w:right w:val="single" w:sz="6" w:space="0" w:color="000000"/>
            </w:tcBorders>
          </w:tcPr>
          <w:p w14:paraId="20D8E7EA" w14:textId="77777777" w:rsidR="0004383C" w:rsidRDefault="0004383C" w:rsidP="00FE4F0E">
            <w:pPr>
              <w:pStyle w:val="ISOParagraph"/>
              <w:spacing w:before="60" w:after="60" w:line="240" w:lineRule="auto"/>
              <w:rPr>
                <w:szCs w:val="18"/>
              </w:rPr>
            </w:pPr>
            <w:r>
              <w:t>Table 12-1, Table 12-3</w:t>
            </w:r>
          </w:p>
        </w:tc>
        <w:tc>
          <w:tcPr>
            <w:tcW w:w="698" w:type="dxa"/>
            <w:tcBorders>
              <w:top w:val="single" w:sz="6" w:space="0" w:color="000000"/>
              <w:left w:val="single" w:sz="6" w:space="0" w:color="000000"/>
              <w:bottom w:val="single" w:sz="6" w:space="0" w:color="000000"/>
              <w:right w:val="single" w:sz="6" w:space="0" w:color="000000"/>
            </w:tcBorders>
          </w:tcPr>
          <w:p w14:paraId="3C45C104"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5B0A9B75" w14:textId="77777777" w:rsidR="0004383C" w:rsidRPr="00D66FD9" w:rsidRDefault="0004383C" w:rsidP="00C8744E">
            <w:pPr>
              <w:pStyle w:val="ISOComments"/>
              <w:spacing w:before="60" w:after="60" w:line="240" w:lineRule="auto"/>
              <w:rPr>
                <w:szCs w:val="18"/>
                <w:lang w:eastAsia="ja-JP"/>
              </w:rPr>
            </w:pPr>
            <w:r>
              <w:t>With verticalDatumReference = 2 removed, conditional text of the form “If verticalDatumReference = 1 this is …” has been collapsed by the tracked edits in several places. Residual text may still presuppose a choice that no longer exists.</w:t>
            </w:r>
          </w:p>
        </w:tc>
        <w:tc>
          <w:tcPr>
            <w:tcW w:w="4117" w:type="dxa"/>
            <w:tcBorders>
              <w:top w:val="single" w:sz="6" w:space="0" w:color="000000"/>
              <w:left w:val="single" w:sz="6" w:space="0" w:color="000000"/>
              <w:bottom w:val="single" w:sz="6" w:space="0" w:color="000000"/>
              <w:right w:val="single" w:sz="6" w:space="0" w:color="000000"/>
            </w:tcBorders>
          </w:tcPr>
          <w:p w14:paraId="40FAABA6" w14:textId="77777777" w:rsidR="0004383C" w:rsidRDefault="0004383C" w:rsidP="00FE4F0E">
            <w:pPr>
              <w:pStyle w:val="ISOChange"/>
              <w:spacing w:before="60" w:after="60" w:line="240" w:lineRule="auto"/>
              <w:rPr>
                <w:szCs w:val="18"/>
              </w:rPr>
            </w:pPr>
            <w:r>
              <w:t>Read through the accepted view of 12.3.1 and 12.3.3 and remove any residual conditional wording.</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B97D878" w14:textId="73DD9C69" w:rsidR="0004383C" w:rsidRDefault="00FB60A0" w:rsidP="00FE4F0E">
            <w:pPr>
              <w:pStyle w:val="ISOSecretObservations"/>
              <w:spacing w:before="60" w:after="60" w:line="240" w:lineRule="auto"/>
              <w:rPr>
                <w:szCs w:val="18"/>
              </w:rPr>
            </w:pPr>
            <w:r>
              <w:rPr>
                <w:szCs w:val="18"/>
              </w:rPr>
              <w:t xml:space="preserve">No </w:t>
            </w:r>
            <w:r w:rsidR="002B267B">
              <w:rPr>
                <w:szCs w:val="18"/>
              </w:rPr>
              <w:t xml:space="preserve">specific changes </w:t>
            </w:r>
            <w:r w:rsidR="00D97864">
              <w:rPr>
                <w:szCs w:val="18"/>
              </w:rPr>
              <w:t>proposed</w:t>
            </w:r>
            <w:r>
              <w:rPr>
                <w:szCs w:val="18"/>
              </w:rPr>
              <w:t>.</w:t>
            </w:r>
          </w:p>
        </w:tc>
      </w:tr>
      <w:tr w:rsidR="0004383C" w14:paraId="6EC2B25B"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3CF9171E" w14:textId="77777777" w:rsidR="0004383C" w:rsidRDefault="0004383C" w:rsidP="00FE4F0E">
            <w:pPr>
              <w:pStyle w:val="ISOMB"/>
              <w:spacing w:before="60" w:after="60" w:line="240" w:lineRule="auto"/>
              <w:rPr>
                <w:rFonts w:cs="Arial"/>
                <w:szCs w:val="18"/>
              </w:rPr>
            </w:pPr>
            <w:r>
              <w:t>Feature Catalogue</w:t>
            </w:r>
          </w:p>
        </w:tc>
        <w:tc>
          <w:tcPr>
            <w:tcW w:w="593" w:type="dxa"/>
            <w:tcBorders>
              <w:top w:val="single" w:sz="6" w:space="0" w:color="000000"/>
              <w:left w:val="single" w:sz="6" w:space="0" w:color="000000"/>
              <w:bottom w:val="single" w:sz="6" w:space="0" w:color="000000"/>
              <w:right w:val="single" w:sz="6" w:space="0" w:color="000000"/>
            </w:tcBorders>
          </w:tcPr>
          <w:p w14:paraId="3AF8B726"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7296F57B" w14:textId="77777777" w:rsidR="0004383C" w:rsidRDefault="0004383C" w:rsidP="00FE4F0E">
            <w:pPr>
              <w:pStyle w:val="ISOClause"/>
              <w:spacing w:before="60" w:after="60" w:line="240" w:lineRule="auto"/>
              <w:rPr>
                <w:szCs w:val="18"/>
              </w:rPr>
            </w:pPr>
            <w:r>
              <w:t>Annex A, Annex C C.5.4</w:t>
            </w:r>
          </w:p>
        </w:tc>
        <w:tc>
          <w:tcPr>
            <w:tcW w:w="1103" w:type="dxa"/>
            <w:tcBorders>
              <w:top w:val="single" w:sz="6" w:space="0" w:color="000000"/>
              <w:left w:val="single" w:sz="6" w:space="0" w:color="000000"/>
              <w:bottom w:val="single" w:sz="6" w:space="0" w:color="000000"/>
              <w:right w:val="single" w:sz="6" w:space="0" w:color="000000"/>
            </w:tcBorders>
          </w:tcPr>
          <w:p w14:paraId="2454773B"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576EDC89"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530F6642" w14:textId="77777777" w:rsidR="0004383C" w:rsidRPr="00D66FD9" w:rsidRDefault="0004383C" w:rsidP="00C8744E">
            <w:pPr>
              <w:pStyle w:val="ISOComments"/>
              <w:spacing w:before="60" w:after="60" w:line="240" w:lineRule="auto"/>
              <w:rPr>
                <w:szCs w:val="18"/>
                <w:lang w:eastAsia="ja-JP"/>
              </w:rPr>
            </w:pPr>
            <w:r>
              <w:t>waterLevelTime is restored to the Feature Catalogue as a dateTime attribute with a text pattern constraint, with the remark that it is “included in the Feature Catalogue for ECDIS use only and must not be present in the HDF5 dataset”. The mechanism is reasonable given the pick-report rationale, but an attribute that is present in the Feature Catalogue yet prohibited in datasets is an unusual construct that generic S-100 tooling will not expect: a validator checking Group_F against the Feature Catalogue may now expect waterLevelTime to be encodable. S-111 treats the structurally analogous attribute surfaceCurrentTime in the opposite way – it is encoded in the HDF5 dataset for dataCodingFormat 8.</w:t>
            </w:r>
          </w:p>
        </w:tc>
        <w:tc>
          <w:tcPr>
            <w:tcW w:w="4117" w:type="dxa"/>
            <w:tcBorders>
              <w:top w:val="single" w:sz="6" w:space="0" w:color="000000"/>
              <w:left w:val="single" w:sz="6" w:space="0" w:color="000000"/>
              <w:bottom w:val="single" w:sz="6" w:space="0" w:color="000000"/>
              <w:right w:val="single" w:sz="6" w:space="0" w:color="000000"/>
            </w:tcBorders>
          </w:tcPr>
          <w:p w14:paraId="10D2E0CC" w14:textId="77777777" w:rsidR="0004383C" w:rsidRDefault="0004383C" w:rsidP="00FE4F0E">
            <w:pPr>
              <w:pStyle w:val="ISOChange"/>
              <w:spacing w:before="60" w:after="60" w:line="240" w:lineRule="auto"/>
              <w:rPr>
                <w:szCs w:val="18"/>
              </w:rPr>
            </w:pPr>
            <w:r>
              <w:t>Confirm that S-158:104 will special-case the prohibition. Confirm the divergent treatment from S-111 surfaceCurrentTime is intended and add an explanatory note to each specification.</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506BE64" w14:textId="0D94A55B" w:rsidR="0004383C" w:rsidRDefault="002B267B" w:rsidP="00FE4F0E">
            <w:pPr>
              <w:pStyle w:val="ISOSecretObservations"/>
              <w:spacing w:before="60" w:after="60" w:line="240" w:lineRule="auto"/>
              <w:rPr>
                <w:szCs w:val="18"/>
              </w:rPr>
            </w:pPr>
            <w:r>
              <w:rPr>
                <w:szCs w:val="18"/>
              </w:rPr>
              <w:t>Not applied. S-104 and S-111 are independent specifications and should be read as such</w:t>
            </w:r>
            <w:r w:rsidR="00FB60A0">
              <w:rPr>
                <w:szCs w:val="18"/>
              </w:rPr>
              <w:t>.</w:t>
            </w:r>
          </w:p>
        </w:tc>
      </w:tr>
      <w:tr w:rsidR="0004383C" w14:paraId="735453A0"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1A0B3AE" w14:textId="77777777" w:rsidR="0004383C" w:rsidRDefault="0004383C" w:rsidP="00FE4F0E">
            <w:pPr>
              <w:pStyle w:val="ISOMB"/>
              <w:spacing w:before="60" w:after="60" w:line="240" w:lineRule="auto"/>
              <w:rPr>
                <w:rFonts w:cs="Arial"/>
                <w:szCs w:val="18"/>
              </w:rPr>
            </w:pPr>
            <w:r>
              <w:t>Feature Catalogue</w:t>
            </w:r>
          </w:p>
        </w:tc>
        <w:tc>
          <w:tcPr>
            <w:tcW w:w="593" w:type="dxa"/>
            <w:tcBorders>
              <w:top w:val="single" w:sz="6" w:space="0" w:color="000000"/>
              <w:left w:val="single" w:sz="6" w:space="0" w:color="000000"/>
              <w:bottom w:val="single" w:sz="6" w:space="0" w:color="000000"/>
              <w:right w:val="single" w:sz="6" w:space="0" w:color="000000"/>
            </w:tcBorders>
          </w:tcPr>
          <w:p w14:paraId="1D19FAB9"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08B43CE3" w14:textId="77777777" w:rsidR="0004383C" w:rsidRDefault="0004383C" w:rsidP="00FE4F0E">
            <w:pPr>
              <w:pStyle w:val="ISOClause"/>
              <w:spacing w:before="60" w:after="60" w:line="240" w:lineRule="auto"/>
              <w:rPr>
                <w:szCs w:val="18"/>
              </w:rPr>
            </w:pPr>
            <w:r>
              <w:t>Annex C C.5.4</w:t>
            </w:r>
          </w:p>
        </w:tc>
        <w:tc>
          <w:tcPr>
            <w:tcW w:w="1103" w:type="dxa"/>
            <w:tcBorders>
              <w:top w:val="single" w:sz="6" w:space="0" w:color="000000"/>
              <w:left w:val="single" w:sz="6" w:space="0" w:color="000000"/>
              <w:bottom w:val="single" w:sz="6" w:space="0" w:color="000000"/>
              <w:right w:val="single" w:sz="6" w:space="0" w:color="000000"/>
            </w:tcBorders>
          </w:tcPr>
          <w:p w14:paraId="0590945B"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169809E7"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61C0A826" w14:textId="77777777" w:rsidR="0004383C" w:rsidRPr="00D66FD9" w:rsidRDefault="0004383C" w:rsidP="00C8744E">
            <w:pPr>
              <w:pStyle w:val="ISOComments"/>
              <w:spacing w:before="60" w:after="60" w:line="240" w:lineRule="auto"/>
              <w:rPr>
                <w:szCs w:val="18"/>
                <w:lang w:eastAsia="ja-JP"/>
              </w:rPr>
            </w:pPr>
            <w:r>
              <w:t>The text pattern for waterLevelTime permits optional colons (“:?”) between hour, minute and second, while the stated format is YYYYMMDDTHHMMSSZ without separators. The pattern and the stated format disagree. The pattern also admits years 1900–2149 plus the sentinel value 21500101T000000Z.</w:t>
            </w:r>
          </w:p>
        </w:tc>
        <w:tc>
          <w:tcPr>
            <w:tcW w:w="4117" w:type="dxa"/>
            <w:tcBorders>
              <w:top w:val="single" w:sz="6" w:space="0" w:color="000000"/>
              <w:left w:val="single" w:sz="6" w:space="0" w:color="000000"/>
              <w:bottom w:val="single" w:sz="6" w:space="0" w:color="000000"/>
              <w:right w:val="single" w:sz="6" w:space="0" w:color="000000"/>
            </w:tcBorders>
          </w:tcPr>
          <w:p w14:paraId="36FFB3B7" w14:textId="77777777" w:rsidR="0004383C" w:rsidRDefault="0004383C" w:rsidP="00FE4F0E">
            <w:pPr>
              <w:pStyle w:val="ISOChange"/>
              <w:spacing w:before="60" w:after="60" w:line="240" w:lineRule="auto"/>
              <w:rPr>
                <w:szCs w:val="18"/>
              </w:rPr>
            </w:pPr>
            <w:r>
              <w:t>Remove the “:?” groups from the pattern, or amend the stated format to match. Confirm the sentinel value is intended and document it.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A9E3B44" w14:textId="20386C5E" w:rsidR="0004383C" w:rsidRDefault="00A4259B" w:rsidP="00FE4F0E">
            <w:pPr>
              <w:pStyle w:val="ISOSecretObservations"/>
              <w:spacing w:before="60" w:after="60" w:line="240" w:lineRule="auto"/>
              <w:rPr>
                <w:szCs w:val="18"/>
              </w:rPr>
            </w:pPr>
            <w:r>
              <w:rPr>
                <w:szCs w:val="18"/>
              </w:rPr>
              <w:t xml:space="preserve">Not </w:t>
            </w:r>
            <w:r w:rsidR="002B267B">
              <w:rPr>
                <w:szCs w:val="18"/>
              </w:rPr>
              <w:t>applied</w:t>
            </w:r>
            <w:r>
              <w:rPr>
                <w:szCs w:val="18"/>
              </w:rPr>
              <w:t>, given that waterLevel time is not encoded in datasets</w:t>
            </w:r>
            <w:r w:rsidR="002B267B">
              <w:rPr>
                <w:szCs w:val="18"/>
              </w:rPr>
              <w:t xml:space="preserve"> </w:t>
            </w:r>
            <w:r w:rsidR="00D97864">
              <w:rPr>
                <w:szCs w:val="18"/>
              </w:rPr>
              <w:t xml:space="preserve">the </w:t>
            </w:r>
            <w:r w:rsidR="002B267B">
              <w:rPr>
                <w:szCs w:val="18"/>
              </w:rPr>
              <w:t>pattern is not used in the dataset</w:t>
            </w:r>
            <w:r>
              <w:rPr>
                <w:szCs w:val="18"/>
              </w:rPr>
              <w:t>.</w:t>
            </w:r>
          </w:p>
        </w:tc>
      </w:tr>
      <w:tr w:rsidR="0004383C" w14:paraId="01793736"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E0E9512"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3079A6B6"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5FD5F6C" w14:textId="77777777" w:rsidR="0004383C" w:rsidRDefault="0004383C" w:rsidP="00FE4F0E">
            <w:pPr>
              <w:pStyle w:val="ISOClause"/>
              <w:spacing w:before="60" w:after="60" w:line="240" w:lineRule="auto"/>
              <w:rPr>
                <w:szCs w:val="18"/>
              </w:rPr>
            </w:pPr>
            <w:r>
              <w:t>Summary of Substantive Changes</w:t>
            </w:r>
          </w:p>
        </w:tc>
        <w:tc>
          <w:tcPr>
            <w:tcW w:w="1103" w:type="dxa"/>
            <w:tcBorders>
              <w:top w:val="single" w:sz="6" w:space="0" w:color="000000"/>
              <w:left w:val="single" w:sz="6" w:space="0" w:color="000000"/>
              <w:bottom w:val="single" w:sz="6" w:space="0" w:color="000000"/>
              <w:right w:val="single" w:sz="6" w:space="0" w:color="000000"/>
            </w:tcBorders>
          </w:tcPr>
          <w:p w14:paraId="24427AC4"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256C8473" w14:textId="77777777" w:rsidR="0004383C" w:rsidRDefault="0004383C" w:rsidP="00FE4F0E">
            <w:pPr>
              <w:pStyle w:val="ISOCommType"/>
              <w:spacing w:before="60" w:after="60" w:line="240" w:lineRule="auto"/>
              <w:rPr>
                <w:szCs w:val="18"/>
              </w:rPr>
            </w:pPr>
            <w:r>
              <w:t>ge</w:t>
            </w:r>
          </w:p>
        </w:tc>
        <w:tc>
          <w:tcPr>
            <w:tcW w:w="4521" w:type="dxa"/>
            <w:tcBorders>
              <w:top w:val="single" w:sz="6" w:space="0" w:color="000000"/>
              <w:left w:val="single" w:sz="6" w:space="0" w:color="000000"/>
              <w:bottom w:val="single" w:sz="6" w:space="0" w:color="000000"/>
              <w:right w:val="single" w:sz="6" w:space="0" w:color="000000"/>
            </w:tcBorders>
          </w:tcPr>
          <w:p w14:paraId="4F22020C" w14:textId="77777777" w:rsidR="0004383C" w:rsidRPr="00D66FD9" w:rsidRDefault="0004383C" w:rsidP="00C8744E">
            <w:pPr>
              <w:pStyle w:val="ISOComments"/>
              <w:spacing w:before="60" w:after="60" w:line="240" w:lineRule="auto"/>
              <w:rPr>
                <w:szCs w:val="18"/>
                <w:lang w:eastAsia="ja-JP"/>
              </w:rPr>
            </w:pPr>
            <w:r>
              <w:t xml:space="preserve">The table lists only the restoration of waterLevelTime, followed by “(More substantive changes to be added.)”. None of the substantive changes raised in this form appears in it, including the removal of verticalDatumReference = 2, the New Edition and file naming reversal, the conversion of the dataset size recommendation into a requirement, and the </w:t>
            </w:r>
            <w:r>
              <w:lastRenderedPageBreak/>
              <w:t>discovery metadata changes. This table is the artifact implementers and reviewers rely on in place of the tracked changes, and it does not currently reflect the draft.</w:t>
            </w:r>
          </w:p>
        </w:tc>
        <w:tc>
          <w:tcPr>
            <w:tcW w:w="4117" w:type="dxa"/>
            <w:tcBorders>
              <w:top w:val="single" w:sz="6" w:space="0" w:color="000000"/>
              <w:left w:val="single" w:sz="6" w:space="0" w:color="000000"/>
              <w:bottom w:val="single" w:sz="6" w:space="0" w:color="000000"/>
              <w:right w:val="single" w:sz="6" w:space="0" w:color="000000"/>
            </w:tcBorders>
          </w:tcPr>
          <w:p w14:paraId="66B57121" w14:textId="77777777" w:rsidR="0004383C" w:rsidRDefault="0004383C" w:rsidP="00FE4F0E">
            <w:pPr>
              <w:pStyle w:val="ISOChange"/>
              <w:spacing w:before="60" w:after="60" w:line="240" w:lineRule="auto"/>
              <w:rPr>
                <w:szCs w:val="18"/>
              </w:rPr>
            </w:pPr>
            <w:r>
              <w:lastRenderedPageBreak/>
              <w:t>Complete the table before release. This is the highest-priority item in this form.</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9C1F8F8" w14:textId="6C8E4EBF" w:rsidR="0004383C" w:rsidRDefault="0054334F" w:rsidP="00FE4F0E">
            <w:pPr>
              <w:pStyle w:val="ISOSecretObservations"/>
              <w:spacing w:before="60" w:after="60" w:line="240" w:lineRule="auto"/>
              <w:rPr>
                <w:szCs w:val="18"/>
              </w:rPr>
            </w:pPr>
            <w:r>
              <w:rPr>
                <w:szCs w:val="18"/>
              </w:rPr>
              <w:t>Applied</w:t>
            </w:r>
          </w:p>
        </w:tc>
      </w:tr>
      <w:tr w:rsidR="0004383C" w14:paraId="483E13FA"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6C7C7B2"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3944B734"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1C3520EE" w14:textId="77777777" w:rsidR="0004383C" w:rsidRDefault="0004383C" w:rsidP="00FE4F0E">
            <w:pPr>
              <w:pStyle w:val="ISOClause"/>
              <w:spacing w:before="60" w:after="60" w:line="240" w:lineRule="auto"/>
              <w:rPr>
                <w:szCs w:val="18"/>
              </w:rPr>
            </w:pPr>
            <w:r>
              <w:t>Summary of Substantive Changes</w:t>
            </w:r>
          </w:p>
        </w:tc>
        <w:tc>
          <w:tcPr>
            <w:tcW w:w="1103" w:type="dxa"/>
            <w:tcBorders>
              <w:top w:val="single" w:sz="6" w:space="0" w:color="000000"/>
              <w:left w:val="single" w:sz="6" w:space="0" w:color="000000"/>
              <w:bottom w:val="single" w:sz="6" w:space="0" w:color="000000"/>
              <w:right w:val="single" w:sz="6" w:space="0" w:color="000000"/>
            </w:tcBorders>
          </w:tcPr>
          <w:p w14:paraId="3D3D1889"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BE323F2"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03E6F580" w14:textId="77777777" w:rsidR="0004383C" w:rsidRPr="00D66FD9" w:rsidRDefault="0004383C" w:rsidP="00C8744E">
            <w:pPr>
              <w:pStyle w:val="ISOComments"/>
              <w:spacing w:before="60" w:after="60" w:line="240" w:lineRule="auto"/>
              <w:rPr>
                <w:szCs w:val="18"/>
                <w:lang w:eastAsia="ja-JP"/>
              </w:rPr>
            </w:pPr>
            <w:r>
              <w:t>All Edition 2.0.0 substantive-change rows have been deleted rather than retained, which removes the historical record of the Edition 2.0.0 changes from the document.</w:t>
            </w:r>
          </w:p>
        </w:tc>
        <w:tc>
          <w:tcPr>
            <w:tcW w:w="4117" w:type="dxa"/>
            <w:tcBorders>
              <w:top w:val="single" w:sz="6" w:space="0" w:color="000000"/>
              <w:left w:val="single" w:sz="6" w:space="0" w:color="000000"/>
              <w:bottom w:val="single" w:sz="6" w:space="0" w:color="000000"/>
              <w:right w:val="single" w:sz="6" w:space="0" w:color="000000"/>
            </w:tcBorders>
          </w:tcPr>
          <w:p w14:paraId="4E64E945" w14:textId="77777777" w:rsidR="0004383C" w:rsidRDefault="0004383C" w:rsidP="00FE4F0E">
            <w:pPr>
              <w:pStyle w:val="ISOChange"/>
              <w:spacing w:before="60" w:after="60" w:line="240" w:lineRule="auto"/>
              <w:rPr>
                <w:szCs w:val="18"/>
              </w:rPr>
            </w:pPr>
            <w:r>
              <w:t>Confirm the deletion is intended; consider retaining the prior-edition rows.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055D7A2" w14:textId="27F97F51" w:rsidR="0004383C" w:rsidRDefault="00BD6366" w:rsidP="00FE4F0E">
            <w:pPr>
              <w:pStyle w:val="ISOSecretObservations"/>
              <w:spacing w:before="60" w:after="60" w:line="240" w:lineRule="auto"/>
              <w:rPr>
                <w:szCs w:val="18"/>
              </w:rPr>
            </w:pPr>
            <w:r w:rsidRPr="00FE5051">
              <w:rPr>
                <w:szCs w:val="18"/>
              </w:rPr>
              <w:t>Only 2.0.1 changes listed</w:t>
            </w:r>
          </w:p>
        </w:tc>
      </w:tr>
      <w:tr w:rsidR="00A05C0D" w14:paraId="1E7244A4" w14:textId="77777777" w:rsidTr="00C8744E">
        <w:trPr>
          <w:jc w:val="center"/>
        </w:trPr>
        <w:tc>
          <w:tcPr>
            <w:tcW w:w="66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26E325F" w14:textId="77777777" w:rsidR="00A05C0D" w:rsidRDefault="00A05C0D" w:rsidP="00F029A1">
            <w:pPr>
              <w:pStyle w:val="ISOMB"/>
              <w:spacing w:before="60" w:after="60" w:line="240" w:lineRule="auto"/>
              <w:rPr>
                <w:szCs w:val="18"/>
                <w:lang w:eastAsia="ja-JP"/>
              </w:rPr>
            </w:pPr>
          </w:p>
        </w:tc>
        <w:tc>
          <w:tcPr>
            <w:tcW w:w="59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88F4659" w14:textId="77777777" w:rsidR="00A05C0D" w:rsidRDefault="00A05C0D" w:rsidP="00F029A1">
            <w:pPr>
              <w:pStyle w:val="ISOMB"/>
              <w:spacing w:before="60" w:after="60" w:line="240" w:lineRule="auto"/>
              <w:rPr>
                <w:rFonts w:cs="Arial"/>
                <w:szCs w:val="18"/>
                <w:lang w:eastAsia="ja-JP"/>
              </w:rPr>
            </w:pPr>
          </w:p>
        </w:tc>
        <w:tc>
          <w:tcPr>
            <w:tcW w:w="129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B8A8405" w14:textId="77777777" w:rsidR="00A05C0D" w:rsidRDefault="00A05C0D" w:rsidP="00F029A1">
            <w:pPr>
              <w:pStyle w:val="ISOClause"/>
              <w:spacing w:before="60" w:after="60" w:line="240" w:lineRule="auto"/>
              <w:rPr>
                <w:szCs w:val="18"/>
                <w:lang w:eastAsia="ja-JP"/>
              </w:rPr>
            </w:pPr>
          </w:p>
        </w:tc>
        <w:tc>
          <w:tcPr>
            <w:tcW w:w="110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BF79CCB" w14:textId="77777777" w:rsidR="00A05C0D" w:rsidRDefault="00A05C0D" w:rsidP="00F029A1">
            <w:pPr>
              <w:pStyle w:val="ISOParagraph"/>
              <w:spacing w:before="60" w:after="60" w:line="240" w:lineRule="auto"/>
              <w:rPr>
                <w:rFonts w:eastAsia="SimSun"/>
                <w:szCs w:val="18"/>
                <w:lang w:val="en-US" w:eastAsia="zh-CN"/>
              </w:rPr>
            </w:pPr>
          </w:p>
        </w:tc>
        <w:tc>
          <w:tcPr>
            <w:tcW w:w="698"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546DD95" w14:textId="77777777" w:rsidR="00A05C0D" w:rsidRDefault="00A05C0D" w:rsidP="00F029A1">
            <w:pPr>
              <w:pStyle w:val="ISOCommType"/>
              <w:spacing w:before="60" w:after="60" w:line="240" w:lineRule="auto"/>
              <w:rPr>
                <w:szCs w:val="18"/>
                <w:lang w:eastAsia="ja-JP"/>
              </w:rPr>
            </w:pPr>
          </w:p>
        </w:tc>
        <w:tc>
          <w:tcPr>
            <w:tcW w:w="452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AAF5BB3" w14:textId="77777777" w:rsidR="00A05C0D" w:rsidRDefault="00A05C0D" w:rsidP="00C8744E">
            <w:pPr>
              <w:pStyle w:val="ISOComments"/>
              <w:spacing w:before="60" w:after="60" w:line="240" w:lineRule="auto"/>
              <w:rPr>
                <w:szCs w:val="18"/>
                <w:lang w:eastAsia="ja-JP"/>
              </w:rPr>
            </w:pPr>
          </w:p>
        </w:tc>
        <w:tc>
          <w:tcPr>
            <w:tcW w:w="411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45D88D8" w14:textId="77777777" w:rsidR="00A05C0D" w:rsidRDefault="00A05C0D" w:rsidP="00F029A1">
            <w:pPr>
              <w:pStyle w:val="ISOChange"/>
              <w:spacing w:before="60" w:after="60" w:line="240" w:lineRule="auto"/>
              <w:rPr>
                <w:szCs w:val="18"/>
                <w:lang w:eastAsia="ja-JP"/>
              </w:rPr>
            </w:pPr>
          </w:p>
        </w:tc>
        <w:tc>
          <w:tcPr>
            <w:tcW w:w="261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3577D65" w14:textId="77777777" w:rsidR="00A05C0D" w:rsidRDefault="00A05C0D" w:rsidP="00F029A1">
            <w:pPr>
              <w:pStyle w:val="ISOSecretObservations"/>
              <w:spacing w:before="60" w:after="60" w:line="240" w:lineRule="auto"/>
              <w:rPr>
                <w:szCs w:val="18"/>
              </w:rPr>
            </w:pPr>
          </w:p>
        </w:tc>
      </w:tr>
      <w:tr w:rsidR="0044703D" w14:paraId="162C6706" w14:textId="77777777" w:rsidTr="00FE5051">
        <w:trPr>
          <w:jc w:val="center"/>
        </w:trPr>
        <w:tc>
          <w:tcPr>
            <w:tcW w:w="662" w:type="dxa"/>
            <w:tcBorders>
              <w:top w:val="single" w:sz="6" w:space="0" w:color="000000"/>
              <w:left w:val="single" w:sz="6" w:space="0" w:color="000000"/>
              <w:bottom w:val="single" w:sz="6" w:space="0" w:color="000000"/>
              <w:right w:val="single" w:sz="6" w:space="0" w:color="000000"/>
            </w:tcBorders>
          </w:tcPr>
          <w:p w14:paraId="0B754FD4" w14:textId="677E1675" w:rsidR="0044703D" w:rsidRDefault="0044703D" w:rsidP="0044703D">
            <w:pPr>
              <w:pStyle w:val="ISOMB"/>
              <w:spacing w:before="60" w:after="60" w:line="240" w:lineRule="auto"/>
              <w:rPr>
                <w:szCs w:val="18"/>
                <w:lang w:eastAsia="ja-JP"/>
              </w:rPr>
            </w:pPr>
            <w:r>
              <w:rPr>
                <w:szCs w:val="18"/>
                <w:lang w:eastAsia="ja-JP"/>
              </w:rPr>
              <w:t>S158:104</w:t>
            </w:r>
          </w:p>
        </w:tc>
        <w:tc>
          <w:tcPr>
            <w:tcW w:w="593" w:type="dxa"/>
            <w:tcBorders>
              <w:top w:val="single" w:sz="6" w:space="0" w:color="000000"/>
              <w:left w:val="single" w:sz="6" w:space="0" w:color="000000"/>
              <w:bottom w:val="single" w:sz="6" w:space="0" w:color="000000"/>
              <w:right w:val="single" w:sz="6" w:space="0" w:color="000000"/>
            </w:tcBorders>
          </w:tcPr>
          <w:p w14:paraId="2E8429B2" w14:textId="6B30770C" w:rsidR="0044703D" w:rsidRDefault="0044703D" w:rsidP="0044703D">
            <w:pPr>
              <w:pStyle w:val="ISOMB"/>
              <w:spacing w:before="60" w:after="60" w:line="240" w:lineRule="auto"/>
              <w:rPr>
                <w:rFonts w:cs="Arial"/>
                <w:szCs w:val="18"/>
                <w:lang w:eastAsia="ja-JP"/>
              </w:rPr>
            </w:pPr>
            <w:r>
              <w:rPr>
                <w:rFonts w:cs="Arial"/>
                <w:szCs w:val="18"/>
                <w:lang w:eastAsia="ja-JP"/>
              </w:rPr>
              <w:t>FR</w:t>
            </w:r>
          </w:p>
        </w:tc>
        <w:tc>
          <w:tcPr>
            <w:tcW w:w="1295" w:type="dxa"/>
            <w:tcBorders>
              <w:top w:val="single" w:sz="6" w:space="0" w:color="000000"/>
              <w:left w:val="single" w:sz="6" w:space="0" w:color="000000"/>
              <w:bottom w:val="single" w:sz="6" w:space="0" w:color="000000"/>
              <w:right w:val="single" w:sz="6" w:space="0" w:color="000000"/>
            </w:tcBorders>
          </w:tcPr>
          <w:p w14:paraId="1F40558D" w14:textId="3D53F175" w:rsidR="0044703D" w:rsidRDefault="0044703D" w:rsidP="0044703D">
            <w:pPr>
              <w:pStyle w:val="ISOClause"/>
              <w:spacing w:before="60" w:after="60" w:line="240" w:lineRule="auto"/>
              <w:rPr>
                <w:szCs w:val="18"/>
                <w:lang w:eastAsia="ja-JP"/>
              </w:rPr>
            </w:pPr>
            <w:r>
              <w:rPr>
                <w:szCs w:val="18"/>
                <w:lang w:eastAsia="ja-JP"/>
              </w:rPr>
              <w:t>4</w:t>
            </w:r>
          </w:p>
        </w:tc>
        <w:tc>
          <w:tcPr>
            <w:tcW w:w="1103" w:type="dxa"/>
            <w:tcBorders>
              <w:top w:val="single" w:sz="6" w:space="0" w:color="000000"/>
              <w:left w:val="single" w:sz="6" w:space="0" w:color="000000"/>
              <w:bottom w:val="single" w:sz="6" w:space="0" w:color="000000"/>
              <w:right w:val="single" w:sz="6" w:space="0" w:color="000000"/>
            </w:tcBorders>
          </w:tcPr>
          <w:p w14:paraId="021ECB6F" w14:textId="5862F722" w:rsidR="0044703D" w:rsidRDefault="0044703D" w:rsidP="0044703D">
            <w:pPr>
              <w:pStyle w:val="ISOParagraph"/>
              <w:spacing w:before="60" w:after="60" w:line="240" w:lineRule="auto"/>
              <w:rPr>
                <w:rFonts w:eastAsia="SimSun"/>
                <w:szCs w:val="18"/>
                <w:lang w:val="en-US" w:eastAsia="zh-CN"/>
              </w:rPr>
            </w:pPr>
            <w:r>
              <w:rPr>
                <w:rFonts w:eastAsia="SimSun"/>
                <w:szCs w:val="18"/>
                <w:lang w:val="en-US" w:eastAsia="zh-CN"/>
              </w:rPr>
              <w:t>Table 4.1</w:t>
            </w:r>
          </w:p>
        </w:tc>
        <w:tc>
          <w:tcPr>
            <w:tcW w:w="698" w:type="dxa"/>
            <w:tcBorders>
              <w:top w:val="single" w:sz="6" w:space="0" w:color="000000"/>
              <w:left w:val="single" w:sz="6" w:space="0" w:color="000000"/>
              <w:bottom w:val="single" w:sz="6" w:space="0" w:color="000000"/>
              <w:right w:val="single" w:sz="6" w:space="0" w:color="000000"/>
            </w:tcBorders>
          </w:tcPr>
          <w:p w14:paraId="726F0031" w14:textId="67AFC730" w:rsidR="0044703D" w:rsidRDefault="0044703D" w:rsidP="0044703D">
            <w:pPr>
              <w:pStyle w:val="ISOCommType"/>
              <w:spacing w:before="60" w:after="60" w:line="240" w:lineRule="auto"/>
              <w:rPr>
                <w:szCs w:val="18"/>
                <w:lang w:eastAsia="ja-JP"/>
              </w:rPr>
            </w:pPr>
            <w:r>
              <w:rPr>
                <w:szCs w:val="18"/>
                <w:lang w:eastAsia="ja-JP"/>
              </w:rPr>
              <w:t>ed</w:t>
            </w:r>
          </w:p>
        </w:tc>
        <w:tc>
          <w:tcPr>
            <w:tcW w:w="4521" w:type="dxa"/>
            <w:tcBorders>
              <w:top w:val="single" w:sz="6" w:space="0" w:color="000000"/>
              <w:left w:val="single" w:sz="6" w:space="0" w:color="000000"/>
              <w:bottom w:val="single" w:sz="6" w:space="0" w:color="000000"/>
              <w:right w:val="single" w:sz="6" w:space="0" w:color="000000"/>
            </w:tcBorders>
          </w:tcPr>
          <w:p w14:paraId="276751B7" w14:textId="5D797598" w:rsidR="0044703D" w:rsidRDefault="0044703D" w:rsidP="0044703D">
            <w:pPr>
              <w:pStyle w:val="ISOComments"/>
              <w:spacing w:before="60" w:after="60" w:line="240" w:lineRule="auto"/>
              <w:rPr>
                <w:szCs w:val="18"/>
                <w:lang w:eastAsia="ja-JP"/>
              </w:rPr>
            </w:pPr>
            <w:r>
              <w:rPr>
                <w:szCs w:val="18"/>
                <w:lang w:eastAsia="ja-JP"/>
              </w:rPr>
              <w:t>Wrong norm mentioned, S-111 instead of -S104</w:t>
            </w:r>
          </w:p>
        </w:tc>
        <w:tc>
          <w:tcPr>
            <w:tcW w:w="4117" w:type="dxa"/>
            <w:tcBorders>
              <w:top w:val="single" w:sz="6" w:space="0" w:color="000000"/>
              <w:left w:val="single" w:sz="6" w:space="0" w:color="000000"/>
              <w:bottom w:val="single" w:sz="6" w:space="0" w:color="000000"/>
              <w:right w:val="single" w:sz="6" w:space="0" w:color="000000"/>
            </w:tcBorders>
          </w:tcPr>
          <w:p w14:paraId="41B691E7" w14:textId="17A13D69" w:rsidR="0044703D" w:rsidRDefault="0044703D" w:rsidP="0044703D">
            <w:pPr>
              <w:pStyle w:val="ISOChange"/>
              <w:spacing w:before="60" w:after="60" w:line="240" w:lineRule="auto"/>
              <w:rPr>
                <w:szCs w:val="18"/>
                <w:lang w:eastAsia="ja-JP"/>
              </w:rPr>
            </w:pPr>
            <w:r>
              <w:rPr>
                <w:szCs w:val="18"/>
                <w:lang w:eastAsia="ja-JP"/>
              </w:rPr>
              <w:t xml:space="preserve">S111_6xxx </w:t>
            </w:r>
            <w:r w:rsidRPr="008B18D7">
              <w:rPr>
                <w:szCs w:val="18"/>
                <w:lang w:eastAsia="ja-JP"/>
              </w:rPr>
              <w:sym w:font="Wingdings" w:char="F0E0"/>
            </w:r>
            <w:r>
              <w:rPr>
                <w:szCs w:val="18"/>
                <w:lang w:eastAsia="ja-JP"/>
              </w:rPr>
              <w:t xml:space="preserve"> S104_6xxx</w:t>
            </w:r>
          </w:p>
        </w:tc>
        <w:tc>
          <w:tcPr>
            <w:tcW w:w="2611" w:type="dxa"/>
            <w:tcBorders>
              <w:top w:val="single" w:sz="6" w:space="0" w:color="000000"/>
              <w:left w:val="single" w:sz="6" w:space="0" w:color="000000"/>
              <w:bottom w:val="single" w:sz="6" w:space="0" w:color="000000"/>
              <w:right w:val="single" w:sz="6" w:space="0" w:color="000000"/>
            </w:tcBorders>
          </w:tcPr>
          <w:p w14:paraId="14081C25" w14:textId="1FBD9BEB" w:rsidR="0044703D" w:rsidRDefault="0044703D" w:rsidP="0044703D">
            <w:pPr>
              <w:pStyle w:val="ISOSecretObservations"/>
              <w:spacing w:before="60" w:after="60" w:line="240" w:lineRule="auto"/>
              <w:rPr>
                <w:szCs w:val="18"/>
              </w:rPr>
            </w:pPr>
            <w:r>
              <w:rPr>
                <w:szCs w:val="18"/>
              </w:rPr>
              <w:t>Applied</w:t>
            </w:r>
          </w:p>
        </w:tc>
      </w:tr>
      <w:tr w:rsidR="00A05C0D" w14:paraId="1DF230C1"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6232E5D4" w14:textId="77777777" w:rsidR="00A05C0D" w:rsidRPr="009C7C71" w:rsidRDefault="00A05C0D" w:rsidP="00A05C0D">
            <w:pPr>
              <w:pStyle w:val="ISOMB"/>
              <w:spacing w:before="60" w:after="60" w:line="240" w:lineRule="auto"/>
              <w:rPr>
                <w:szCs w:val="18"/>
                <w:lang w:eastAsia="ja-JP"/>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55A7D865" w14:textId="77777777" w:rsidR="00A05C0D" w:rsidRDefault="00A05C0D" w:rsidP="00A05C0D">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2325877D" w14:textId="77777777" w:rsidR="00A05C0D" w:rsidRPr="009C7C71" w:rsidRDefault="00A05C0D" w:rsidP="00A05C0D">
            <w:pPr>
              <w:pStyle w:val="ISOClause"/>
              <w:spacing w:before="60" w:after="60" w:line="240" w:lineRule="auto"/>
              <w:rPr>
                <w:szCs w:val="18"/>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71CB965B" w14:textId="77777777" w:rsidR="00A05C0D" w:rsidRPr="009C7C71" w:rsidRDefault="00A05C0D" w:rsidP="00A05C0D">
            <w:pPr>
              <w:pStyle w:val="ISOParagraph"/>
              <w:spacing w:before="60" w:after="60" w:line="240" w:lineRule="auto"/>
              <w:rPr>
                <w:rFonts w:eastAsia="SimSun"/>
                <w:szCs w:val="18"/>
                <w:lang w:val="en-US" w:eastAsia="zh-CN"/>
              </w:rPr>
            </w:pPr>
            <w:r>
              <w:t>Remarks column, passim</w:t>
            </w:r>
          </w:p>
        </w:tc>
        <w:tc>
          <w:tcPr>
            <w:tcW w:w="698" w:type="dxa"/>
            <w:tcBorders>
              <w:top w:val="single" w:sz="6" w:space="0" w:color="000000"/>
              <w:left w:val="single" w:sz="6" w:space="0" w:color="000000"/>
              <w:bottom w:val="single" w:sz="6" w:space="0" w:color="000000"/>
              <w:right w:val="single" w:sz="6" w:space="0" w:color="000000"/>
            </w:tcBorders>
          </w:tcPr>
          <w:p w14:paraId="2A5419FF" w14:textId="77777777" w:rsidR="00A05C0D" w:rsidRDefault="00A05C0D" w:rsidP="00A05C0D">
            <w:pPr>
              <w:pStyle w:val="ISOCommType"/>
              <w:spacing w:before="60" w:after="60" w:line="240" w:lineRule="auto"/>
              <w:rPr>
                <w:szCs w:val="18"/>
                <w:lang w:eastAsia="ja-JP"/>
              </w:rPr>
            </w:pPr>
            <w:r>
              <w:t>ge</w:t>
            </w:r>
          </w:p>
        </w:tc>
        <w:tc>
          <w:tcPr>
            <w:tcW w:w="4521" w:type="dxa"/>
            <w:tcBorders>
              <w:top w:val="single" w:sz="6" w:space="0" w:color="000000"/>
              <w:left w:val="single" w:sz="6" w:space="0" w:color="000000"/>
              <w:bottom w:val="single" w:sz="6" w:space="0" w:color="000000"/>
              <w:right w:val="single" w:sz="6" w:space="0" w:color="000000"/>
            </w:tcBorders>
          </w:tcPr>
          <w:p w14:paraId="777605B4" w14:textId="77777777" w:rsidR="00A05C0D" w:rsidRPr="009C7C71" w:rsidRDefault="00A05C0D" w:rsidP="00C8744E">
            <w:pPr>
              <w:pStyle w:val="ISOComments"/>
              <w:tabs>
                <w:tab w:val="left" w:pos="2520"/>
                <w:tab w:val="left" w:pos="3600"/>
                <w:tab w:val="left" w:pos="4680"/>
                <w:tab w:val="left" w:pos="5760"/>
                <w:tab w:val="left" w:pos="6840"/>
              </w:tabs>
              <w:spacing w:before="60" w:after="60" w:line="240" w:lineRule="auto"/>
              <w:rPr>
                <w:szCs w:val="18"/>
                <w:lang w:eastAsia="ja-JP"/>
              </w:rPr>
            </w:pPr>
            <w:r>
              <w:t xml:space="preserve">S-158:104 Ed 1.1.0 contains 103 checks, of which 63 (61%) carry an internal Remarks annotation proposing removal or deferral on the grounds that S-158:100 should cover them. This is a proposal to delete some three fifths of the product-specific check set, and the review invited comment on whether the approach works. The distinction that matters is between the two roles S-158 is being asked to play. As a statement of conformance, delegation works: checks that test S-100 Part 10c container mechanics — presence of Group_F, the featureCode array, feature information compound types, Group_NNN naming — are genuinely S-100 level, and restating them per product creates copies that drift from the original. As a specification for a validator, delegation fails for value constraints. The load-bearing generic checks are 100_0189 (“Values of HDF5 data fields in attributes and datasets must conform to the constraints defined by the Product Specification”) and 100_0214 (“… where the value does not conform to the constraints specified in Table 10c-10 or the Product Specification …”). Both are true statements and neither is </w:t>
            </w:r>
            <w:r>
              <w:lastRenderedPageBreak/>
              <w:t>executable, because a validator implementing them needs the product constraints in machine-readable form. Some S-104 constraints are in the Feature Catalogue and are machine-readable. Many are not, and are currently marked for removal: multiplicities conditional on dataCodingFormat, which the Feature Catalogue cannot express (104_5003, 104_5004, 104_3012, 104_3013); the allowed values of dataDynamicity, which the Remarks acknowledge are restricted by the product specification rather than by S-100 (104_3009); the vertical datum family discussed separately below; and the water level height range check, whose Remarks describe it as an S-104 specific check superseded by a generic formulation (104_5010). Delegating these converts a specified, implementable check into a specified but unimplementable one. That is a loss of testability rather than of duplication, and it is invisible, because the obligation still nominally exists in 100_0189. Removing checks also collapses severity, since the product checks carry C/E/W classifications and a terminate-on-failure flag while 100_0189 is a single C, and it degrades diagnostics, since “water level height out of range” (104_5010) and “data values out of range specified in PS” (100_0189) are not equally actionable on a fifteen million record dataset.</w:t>
            </w:r>
          </w:p>
        </w:tc>
        <w:tc>
          <w:tcPr>
            <w:tcW w:w="4117" w:type="dxa"/>
            <w:tcBorders>
              <w:top w:val="single" w:sz="6" w:space="0" w:color="000000"/>
              <w:left w:val="single" w:sz="6" w:space="0" w:color="000000"/>
              <w:bottom w:val="single" w:sz="6" w:space="0" w:color="000000"/>
              <w:right w:val="single" w:sz="6" w:space="0" w:color="000000"/>
            </w:tcBorders>
          </w:tcPr>
          <w:p w14:paraId="05C5C1D5" w14:textId="77777777" w:rsidR="00A05C0D" w:rsidRDefault="00A05C0D" w:rsidP="00A05C0D">
            <w:pPr>
              <w:pStyle w:val="ISOChange"/>
              <w:spacing w:before="60" w:after="60" w:line="240" w:lineRule="auto"/>
              <w:rPr>
                <w:szCs w:val="18"/>
                <w:lang w:eastAsia="ja-JP"/>
              </w:rPr>
            </w:pPr>
            <w:r>
              <w:lastRenderedPageBreak/>
              <w:t>Retain the delegation approach for checks on S-100 container structure and withdraw it for checks on attribute and data values. Do not act on the removal annotations as a set until each has been individually resolved; see the separate comments on the phase gateway consequence and on recording the receiving check.</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0D728BF" w14:textId="05310150" w:rsidR="00A05C0D" w:rsidRPr="00C8744E" w:rsidRDefault="00A4259B" w:rsidP="00A05C0D">
            <w:pPr>
              <w:pStyle w:val="ISOSecretObservations"/>
              <w:spacing w:before="60" w:after="60" w:line="240" w:lineRule="auto"/>
              <w:rPr>
                <w:szCs w:val="18"/>
                <w:highlight w:val="yellow"/>
              </w:rPr>
            </w:pPr>
            <w:r w:rsidRPr="00C8744E">
              <w:rPr>
                <w:szCs w:val="18"/>
                <w:highlight w:val="yellow"/>
              </w:rPr>
              <w:t>“Delegation” is being discussed in the S-100 Validation Checks sub-group.</w:t>
            </w:r>
          </w:p>
          <w:p w14:paraId="0EA9AA2D" w14:textId="3D795B0E" w:rsidR="00A4259B" w:rsidRPr="00C8744E" w:rsidRDefault="00A4259B" w:rsidP="00A05C0D">
            <w:pPr>
              <w:pStyle w:val="ISOSecretObservations"/>
              <w:spacing w:before="60" w:after="60" w:line="240" w:lineRule="auto"/>
              <w:rPr>
                <w:szCs w:val="18"/>
                <w:highlight w:val="yellow"/>
              </w:rPr>
            </w:pPr>
            <w:r w:rsidRPr="00C8744E">
              <w:rPr>
                <w:szCs w:val="18"/>
                <w:highlight w:val="yellow"/>
              </w:rPr>
              <w:t xml:space="preserve">Will restore </w:t>
            </w:r>
            <w:r w:rsidR="00A800C4" w:rsidRPr="00C8744E">
              <w:rPr>
                <w:szCs w:val="18"/>
                <w:highlight w:val="yellow"/>
              </w:rPr>
              <w:t>deletion candidates for the purposes of S-158:104 Edition 1.1.0.</w:t>
            </w:r>
          </w:p>
        </w:tc>
      </w:tr>
      <w:tr w:rsidR="00A05C0D" w14:paraId="71442B35"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6F451CA0" w14:textId="77777777" w:rsidR="00A05C0D" w:rsidRPr="009C7C71" w:rsidRDefault="00A05C0D" w:rsidP="00ED4C3A">
            <w:pPr>
              <w:pStyle w:val="ISOMB"/>
              <w:spacing w:before="60" w:after="60" w:line="240" w:lineRule="auto"/>
              <w:rPr>
                <w:szCs w:val="18"/>
                <w:lang w:eastAsia="ja-JP"/>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49680F06" w14:textId="77777777" w:rsidR="00A05C0D" w:rsidRDefault="00A05C0D"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38153E69" w14:textId="77777777" w:rsidR="00A05C0D" w:rsidRDefault="00A05C0D" w:rsidP="00ED4C3A">
            <w:pPr>
              <w:pStyle w:val="ISOClause"/>
              <w:spacing w:before="60" w:after="60" w:line="240" w:lineRule="auto"/>
              <w:rPr>
                <w:szCs w:val="18"/>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220804D5" w14:textId="77777777" w:rsidR="00A05C0D" w:rsidRPr="009C7C71" w:rsidRDefault="00A05C0D" w:rsidP="00ED4C3A">
            <w:pPr>
              <w:pStyle w:val="ISOParagraph"/>
              <w:spacing w:before="60" w:after="60" w:line="240" w:lineRule="auto"/>
              <w:rPr>
                <w:rFonts w:eastAsia="SimSun"/>
                <w:szCs w:val="18"/>
                <w:lang w:val="en-US" w:eastAsia="zh-CN"/>
              </w:rPr>
            </w:pPr>
            <w:r>
              <w:t>Remarks column, passim</w:t>
            </w:r>
          </w:p>
        </w:tc>
        <w:tc>
          <w:tcPr>
            <w:tcW w:w="698" w:type="dxa"/>
            <w:tcBorders>
              <w:top w:val="single" w:sz="6" w:space="0" w:color="000000"/>
              <w:left w:val="single" w:sz="6" w:space="0" w:color="000000"/>
              <w:bottom w:val="single" w:sz="6" w:space="0" w:color="000000"/>
              <w:right w:val="single" w:sz="6" w:space="0" w:color="000000"/>
            </w:tcBorders>
          </w:tcPr>
          <w:p w14:paraId="28AE2C2F" w14:textId="77777777" w:rsidR="00A05C0D" w:rsidRDefault="00A05C0D" w:rsidP="00ED4C3A">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3CE1C185" w14:textId="77777777" w:rsidR="00A05C0D" w:rsidRPr="009C7C71" w:rsidRDefault="00A05C0D" w:rsidP="003C4C61">
            <w:pPr>
              <w:pStyle w:val="ISOComments"/>
              <w:tabs>
                <w:tab w:val="left" w:pos="2520"/>
                <w:tab w:val="left" w:pos="3600"/>
                <w:tab w:val="left" w:pos="4680"/>
                <w:tab w:val="left" w:pos="5760"/>
                <w:tab w:val="left" w:pos="6840"/>
              </w:tabs>
              <w:spacing w:before="60" w:after="60" w:line="240" w:lineRule="auto"/>
              <w:rPr>
                <w:szCs w:val="18"/>
                <w:lang w:eastAsia="ja-JP"/>
              </w:rPr>
            </w:pPr>
            <w:r>
              <w:t xml:space="preserve">Nine of the checks annotated as candidates for removal are designated terminator checks — 104_1001, 104_1005, 104_1006, 104_1007, 104_1009, 104_1010, 104_2001, 104_2015 and 104_3028 — and the phase gateway checks 104_1017, 104_2024 and 104_3032 are each defined as “IF any of the Phase N checks designated as terminator checks were failed”. If the terminator checks are removed in favour of S-158:100, the </w:t>
            </w:r>
            <w:r>
              <w:lastRenderedPageBreak/>
              <w:t>gateway checks have no remaining checks to name and the phase architecture stops functioning, since S-158:100 has no corresponding designation. Nothing in the Remarks column acknowledges this dependency. The consequence is not a drafting detail: the phase structure is what prevents a structurally invalid file from generating cascading failures in later phases.</w:t>
            </w:r>
          </w:p>
        </w:tc>
        <w:tc>
          <w:tcPr>
            <w:tcW w:w="4117" w:type="dxa"/>
            <w:tcBorders>
              <w:top w:val="single" w:sz="6" w:space="0" w:color="000000"/>
              <w:left w:val="single" w:sz="6" w:space="0" w:color="000000"/>
              <w:bottom w:val="single" w:sz="6" w:space="0" w:color="000000"/>
              <w:right w:val="single" w:sz="6" w:space="0" w:color="000000"/>
            </w:tcBorders>
          </w:tcPr>
          <w:p w14:paraId="3BC9D8DE" w14:textId="77777777" w:rsidR="00A05C0D" w:rsidRDefault="00A05C0D" w:rsidP="00ED4C3A">
            <w:pPr>
              <w:pStyle w:val="ISOChange"/>
              <w:spacing w:before="60" w:after="60" w:line="240" w:lineRule="auto"/>
              <w:rPr>
                <w:szCs w:val="18"/>
                <w:lang w:eastAsia="ja-JP"/>
              </w:rPr>
            </w:pPr>
            <w:r>
              <w:lastRenderedPageBreak/>
              <w:t>Before any terminator check is removed, either designate the corresponding S-158:100 checks as terminators for the purposes of S-158:104, or retain the product-specific terminator checks explicitly on that basis. State the resolution in the check set so it is not lost.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991966A" w14:textId="5FF4F39C" w:rsidR="00A05C0D" w:rsidRDefault="00A800C4" w:rsidP="00ED4C3A">
            <w:pPr>
              <w:pStyle w:val="ISOSecretObservations"/>
              <w:spacing w:before="60" w:after="60" w:line="240" w:lineRule="auto"/>
              <w:rPr>
                <w:szCs w:val="18"/>
              </w:rPr>
            </w:pPr>
            <w:r>
              <w:rPr>
                <w:szCs w:val="18"/>
              </w:rPr>
              <w:t xml:space="preserve">Subsequent discussion revealed no objection to </w:t>
            </w:r>
            <w:r w:rsidR="006D1E17">
              <w:rPr>
                <w:szCs w:val="18"/>
              </w:rPr>
              <w:t xml:space="preserve">deletion of </w:t>
            </w:r>
            <w:r>
              <w:rPr>
                <w:szCs w:val="18"/>
              </w:rPr>
              <w:t xml:space="preserve">gateway checks, which </w:t>
            </w:r>
            <w:r w:rsidR="00AA2E13">
              <w:rPr>
                <w:szCs w:val="18"/>
              </w:rPr>
              <w:t xml:space="preserve">are </w:t>
            </w:r>
            <w:r>
              <w:rPr>
                <w:szCs w:val="18"/>
              </w:rPr>
              <w:t>accordingly removed</w:t>
            </w:r>
            <w:r w:rsidR="00C23E1F">
              <w:rPr>
                <w:szCs w:val="18"/>
              </w:rPr>
              <w:t xml:space="preserve"> (marked as deleted)</w:t>
            </w:r>
            <w:r>
              <w:rPr>
                <w:szCs w:val="18"/>
              </w:rPr>
              <w:t>. “Terminator” checks restored in accordance with the previous comment.</w:t>
            </w:r>
          </w:p>
        </w:tc>
      </w:tr>
      <w:tr w:rsidR="00A05C0D" w14:paraId="1A485422"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5F3A9420" w14:textId="77777777" w:rsidR="00A05C0D" w:rsidRPr="009C7C71" w:rsidRDefault="00A05C0D" w:rsidP="00ED4C3A">
            <w:pPr>
              <w:pStyle w:val="ISOMB"/>
              <w:spacing w:before="60" w:after="60" w:line="240" w:lineRule="auto"/>
              <w:rPr>
                <w:szCs w:val="18"/>
                <w:lang w:eastAsia="ja-JP"/>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655183D6" w14:textId="77777777" w:rsidR="00A05C0D" w:rsidRDefault="00A05C0D"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033B9E62" w14:textId="77777777" w:rsidR="00A05C0D" w:rsidRDefault="00A05C0D" w:rsidP="00ED4C3A">
            <w:pPr>
              <w:pStyle w:val="ISOClause"/>
              <w:spacing w:before="60" w:after="60" w:line="240" w:lineRule="auto"/>
              <w:rPr>
                <w:szCs w:val="18"/>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2137CFD3" w14:textId="77777777" w:rsidR="00A05C0D" w:rsidRPr="009C7C71" w:rsidRDefault="00A05C0D" w:rsidP="00ED4C3A">
            <w:pPr>
              <w:pStyle w:val="ISOParagraph"/>
              <w:spacing w:before="60" w:after="60" w:line="240" w:lineRule="auto"/>
              <w:rPr>
                <w:rFonts w:eastAsia="SimSun"/>
                <w:szCs w:val="18"/>
                <w:lang w:val="en-US" w:eastAsia="zh-CN"/>
              </w:rPr>
            </w:pPr>
            <w:r>
              <w:t>Remarks column, passim</w:t>
            </w:r>
          </w:p>
        </w:tc>
        <w:tc>
          <w:tcPr>
            <w:tcW w:w="698" w:type="dxa"/>
            <w:tcBorders>
              <w:top w:val="single" w:sz="6" w:space="0" w:color="000000"/>
              <w:left w:val="single" w:sz="6" w:space="0" w:color="000000"/>
              <w:bottom w:val="single" w:sz="6" w:space="0" w:color="000000"/>
              <w:right w:val="single" w:sz="6" w:space="0" w:color="000000"/>
            </w:tcBorders>
          </w:tcPr>
          <w:p w14:paraId="752C8A4C" w14:textId="77777777" w:rsidR="00A05C0D" w:rsidRDefault="00A05C0D" w:rsidP="00ED4C3A">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48C282BD" w14:textId="77777777" w:rsidR="00A05C0D" w:rsidRPr="009C7C71" w:rsidRDefault="00A05C0D" w:rsidP="00C8744E">
            <w:pPr>
              <w:pStyle w:val="ISOComments"/>
              <w:tabs>
                <w:tab w:val="left" w:pos="2520"/>
                <w:tab w:val="left" w:pos="3600"/>
                <w:tab w:val="left" w:pos="4680"/>
                <w:tab w:val="left" w:pos="5760"/>
                <w:tab w:val="left" w:pos="6840"/>
              </w:tabs>
              <w:spacing w:before="60" w:after="60" w:line="240" w:lineRule="auto"/>
              <w:rPr>
                <w:szCs w:val="18"/>
                <w:lang w:eastAsia="ja-JP"/>
              </w:rPr>
            </w:pPr>
            <w:r>
              <w:t>The removal proposal cannot be audited in its present form. The annotation states that S-158:100 should cover a check but never names which S-158:100 check, so there is no way to confirm that coverage is preserved either now or after the S-100 validation revision. The annotation is also recorded in at least nine distinct phrasings across S-158:104 and S-158:111, including “Candidate for removal, S-158:100 checks cover it” (27 rows in S-158:104, stated as accomplished fact), “… should implement it” (16 rows), “… should cover it”, “… cover it if they include reference to PS requirements” (4 rows), “To do - check if generic S-158:100 checks cover it”, “Should be covered by generic S-100 checks”, “Candidate for removal?”, and “Candidate for removal, S-100 genreic checks should cover it” (6 rows, containing a typographical error). The difference between “cover it” and “should cover it” is the difference between a finding of fact and an aspiration, and the two are used interchangeably. The conditional variant is a third position again.</w:t>
            </w:r>
          </w:p>
        </w:tc>
        <w:tc>
          <w:tcPr>
            <w:tcW w:w="4117" w:type="dxa"/>
            <w:tcBorders>
              <w:top w:val="single" w:sz="6" w:space="0" w:color="000000"/>
              <w:left w:val="single" w:sz="6" w:space="0" w:color="000000"/>
              <w:bottom w:val="single" w:sz="6" w:space="0" w:color="000000"/>
              <w:right w:val="single" w:sz="6" w:space="0" w:color="000000"/>
            </w:tcBorders>
          </w:tcPr>
          <w:p w14:paraId="691E73AF" w14:textId="77777777" w:rsidR="00A05C0D" w:rsidRDefault="00A05C0D" w:rsidP="00ED4C3A">
            <w:pPr>
              <w:pStyle w:val="ISOChange"/>
              <w:spacing w:before="60" w:after="60" w:line="240" w:lineRule="auto"/>
              <w:rPr>
                <w:szCs w:val="18"/>
                <w:lang w:eastAsia="ja-JP"/>
              </w:rPr>
            </w:pPr>
            <w:r>
              <w:t>Add a “Superseded by” column to the check set, populated with the specific S-158:100 check ID that assumes each obligation, and remove a product-specific check only where that cell is populated and the named generic check is executable against S-104. The unnumbered table in clause 5.1 of the accompanying document is the natural home for this, but at present it maps S-158:100 content at the granularity of an S-100 Part rather than an individual check, and several of its cells are empty; see the separate comment on that table. Normalise the annotation wording to a single controlled vocabulary. Where no generic check can be named, treat that as evidence the check must be retained.</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048F769" w14:textId="2995FC4D" w:rsidR="00A05C0D" w:rsidRDefault="00A800C4" w:rsidP="00ED4C3A">
            <w:pPr>
              <w:pStyle w:val="ISOSecretObservations"/>
              <w:spacing w:before="60" w:after="60" w:line="240" w:lineRule="auto"/>
              <w:rPr>
                <w:szCs w:val="18"/>
              </w:rPr>
            </w:pPr>
            <w:r>
              <w:rPr>
                <w:szCs w:val="18"/>
              </w:rPr>
              <w:t>Checks restored as per previous comments.</w:t>
            </w:r>
          </w:p>
        </w:tc>
      </w:tr>
      <w:tr w:rsidR="00A05C0D" w14:paraId="6E78DF91"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63D05FC9" w14:textId="77777777" w:rsidR="00A05C0D" w:rsidRPr="009C7C71" w:rsidRDefault="00A05C0D" w:rsidP="00ED4C3A">
            <w:pPr>
              <w:pStyle w:val="ISOMB"/>
              <w:spacing w:before="60" w:after="60" w:line="240" w:lineRule="auto"/>
              <w:rPr>
                <w:szCs w:val="18"/>
                <w:lang w:eastAsia="ja-JP"/>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4BF78E24" w14:textId="77777777" w:rsidR="00A05C0D" w:rsidRDefault="00A05C0D"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7314D909" w14:textId="77777777" w:rsidR="00A05C0D" w:rsidRDefault="00A05C0D" w:rsidP="00ED4C3A">
            <w:pPr>
              <w:pStyle w:val="ISOClause"/>
              <w:spacing w:before="60" w:after="60" w:line="240" w:lineRule="auto"/>
              <w:rPr>
                <w:szCs w:val="18"/>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01D725EF" w14:textId="77777777" w:rsidR="00A05C0D" w:rsidRPr="009C7C71" w:rsidRDefault="00A05C0D" w:rsidP="00ED4C3A">
            <w:pPr>
              <w:pStyle w:val="ISOParagraph"/>
              <w:spacing w:before="60" w:after="60" w:line="240" w:lineRule="auto"/>
              <w:rPr>
                <w:rFonts w:eastAsia="SimSun"/>
                <w:szCs w:val="18"/>
                <w:lang w:val="en-US" w:eastAsia="zh-CN"/>
              </w:rPr>
            </w:pPr>
          </w:p>
        </w:tc>
        <w:tc>
          <w:tcPr>
            <w:tcW w:w="698" w:type="dxa"/>
            <w:tcBorders>
              <w:top w:val="single" w:sz="6" w:space="0" w:color="000000"/>
              <w:left w:val="single" w:sz="6" w:space="0" w:color="000000"/>
              <w:bottom w:val="single" w:sz="6" w:space="0" w:color="000000"/>
              <w:right w:val="single" w:sz="6" w:space="0" w:color="000000"/>
            </w:tcBorders>
          </w:tcPr>
          <w:p w14:paraId="35D6F873" w14:textId="77777777" w:rsidR="00A05C0D" w:rsidRDefault="00A05C0D" w:rsidP="00ED4C3A">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13061738" w14:textId="77777777" w:rsidR="00A05C0D" w:rsidRPr="009C7C71" w:rsidRDefault="00A05C0D" w:rsidP="003C4C61">
            <w:pPr>
              <w:pStyle w:val="ISOComments"/>
              <w:tabs>
                <w:tab w:val="left" w:pos="2520"/>
                <w:tab w:val="left" w:pos="3600"/>
                <w:tab w:val="left" w:pos="4680"/>
                <w:tab w:val="left" w:pos="5760"/>
                <w:tab w:val="left" w:pos="6840"/>
              </w:tabs>
              <w:spacing w:before="60" w:after="60" w:line="240" w:lineRule="auto"/>
              <w:rPr>
                <w:szCs w:val="18"/>
                <w:lang w:eastAsia="ja-JP"/>
              </w:rPr>
            </w:pPr>
            <w:r>
              <w:t xml:space="preserve">Some checks are acknowledged in their own Remarks to be unverifiable by machine. 104_5018 (storage order conforming to axisNames) carries a note that the check may need to be performed by visual inspection or verification of production tool code, there being no independent way to check it. The </w:t>
            </w:r>
            <w:r>
              <w:lastRenderedPageBreak/>
              <w:t>check is nevertheless classified C and is indistinguishable in the check set from checks a validator can execute. An implementer working from the spreadsheet has no way to know which checks are expected to be automated.</w:t>
            </w:r>
          </w:p>
        </w:tc>
        <w:tc>
          <w:tcPr>
            <w:tcW w:w="4117" w:type="dxa"/>
            <w:tcBorders>
              <w:top w:val="single" w:sz="6" w:space="0" w:color="000000"/>
              <w:left w:val="single" w:sz="6" w:space="0" w:color="000000"/>
              <w:bottom w:val="single" w:sz="6" w:space="0" w:color="000000"/>
              <w:right w:val="single" w:sz="6" w:space="0" w:color="000000"/>
            </w:tcBorders>
          </w:tcPr>
          <w:p w14:paraId="6BB575BD" w14:textId="77777777" w:rsidR="00A05C0D" w:rsidRDefault="00A05C0D" w:rsidP="00ED4C3A">
            <w:pPr>
              <w:pStyle w:val="ISOChange"/>
              <w:spacing w:before="60" w:after="60" w:line="240" w:lineRule="auto"/>
              <w:rPr>
                <w:szCs w:val="18"/>
                <w:lang w:eastAsia="ja-JP"/>
              </w:rPr>
            </w:pPr>
            <w:r>
              <w:lastRenderedPageBreak/>
              <w:t>Introduce a classification or column value distinguishing checks that require external or manual verification, and apply it to 104_5018 and any comparable checks.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B72CEEB" w14:textId="79FCE073" w:rsidR="00A05C0D" w:rsidRDefault="00A800C4" w:rsidP="00ED4C3A">
            <w:pPr>
              <w:pStyle w:val="ISOSecretObservations"/>
              <w:spacing w:before="60" w:after="60" w:line="240" w:lineRule="auto"/>
              <w:rPr>
                <w:szCs w:val="18"/>
              </w:rPr>
            </w:pPr>
            <w:r>
              <w:rPr>
                <w:szCs w:val="18"/>
              </w:rPr>
              <w:t xml:space="preserve">This is being discussed in the S-100 Validation sub-group, which will determine a solution. Meanwhile an “Implementation Guidance” column will be added noting </w:t>
            </w:r>
            <w:r>
              <w:rPr>
                <w:szCs w:val="18"/>
              </w:rPr>
              <w:lastRenderedPageBreak/>
              <w:t>such checks (</w:t>
            </w:r>
            <w:r w:rsidR="00AA2E13">
              <w:rPr>
                <w:szCs w:val="18"/>
              </w:rPr>
              <w:t xml:space="preserve">plus </w:t>
            </w:r>
            <w:r>
              <w:rPr>
                <w:szCs w:val="18"/>
              </w:rPr>
              <w:t>other guidance as appropriate).</w:t>
            </w:r>
          </w:p>
        </w:tc>
      </w:tr>
      <w:tr w:rsidR="00A05C0D" w14:paraId="7BC0C140"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2E25A17B" w14:textId="77777777" w:rsidR="00A05C0D" w:rsidRDefault="00A05C0D" w:rsidP="00ED4C3A">
            <w:pPr>
              <w:pStyle w:val="ISOMB"/>
              <w:spacing w:before="60" w:after="60" w:line="240" w:lineRule="auto"/>
              <w:rPr>
                <w:szCs w:val="18"/>
                <w:lang w:eastAsia="ja-JP"/>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74B0C36C" w14:textId="77777777" w:rsidR="00A05C0D" w:rsidRDefault="00A05C0D"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3C45FAF9" w14:textId="77777777" w:rsidR="00A05C0D" w:rsidRDefault="00A05C0D" w:rsidP="00ED4C3A">
            <w:pPr>
              <w:pStyle w:val="ISOClause"/>
              <w:spacing w:before="60" w:after="60" w:line="240" w:lineRule="auto"/>
              <w:rPr>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63B9FC4B" w14:textId="77777777" w:rsidR="00A05C0D" w:rsidRDefault="00A05C0D" w:rsidP="00ED4C3A">
            <w:pPr>
              <w:pStyle w:val="ISOParagraph"/>
              <w:spacing w:before="60" w:after="60" w:line="240" w:lineRule="auto"/>
              <w:rPr>
                <w:szCs w:val="18"/>
                <w:lang w:eastAsia="ja-JP"/>
              </w:rPr>
            </w:pPr>
            <w:r>
              <w:t>Metadata and Legend sheets</w:t>
            </w:r>
          </w:p>
        </w:tc>
        <w:tc>
          <w:tcPr>
            <w:tcW w:w="698" w:type="dxa"/>
            <w:tcBorders>
              <w:top w:val="single" w:sz="6" w:space="0" w:color="000000"/>
              <w:left w:val="single" w:sz="6" w:space="0" w:color="000000"/>
              <w:bottom w:val="single" w:sz="6" w:space="0" w:color="000000"/>
              <w:right w:val="single" w:sz="6" w:space="0" w:color="000000"/>
            </w:tcBorders>
          </w:tcPr>
          <w:p w14:paraId="7110C147" w14:textId="77777777" w:rsidR="00A05C0D" w:rsidRDefault="00A05C0D" w:rsidP="00ED4C3A">
            <w:pPr>
              <w:pStyle w:val="ISOCommType"/>
              <w:spacing w:before="60" w:after="60" w:line="240" w:lineRule="auto"/>
              <w:rPr>
                <w:szCs w:val="18"/>
                <w:lang w:eastAsia="ja-JP"/>
              </w:rPr>
            </w:pPr>
            <w:r>
              <w:t>ed</w:t>
            </w:r>
          </w:p>
        </w:tc>
        <w:tc>
          <w:tcPr>
            <w:tcW w:w="4521" w:type="dxa"/>
            <w:tcBorders>
              <w:top w:val="single" w:sz="6" w:space="0" w:color="000000"/>
              <w:left w:val="single" w:sz="6" w:space="0" w:color="000000"/>
              <w:bottom w:val="single" w:sz="6" w:space="0" w:color="000000"/>
              <w:right w:val="single" w:sz="6" w:space="0" w:color="000000"/>
            </w:tcBorders>
          </w:tcPr>
          <w:p w14:paraId="2AD3C08C" w14:textId="77777777" w:rsidR="00A05C0D" w:rsidRDefault="00A05C0D" w:rsidP="0082293E">
            <w:pPr>
              <w:pStyle w:val="ISOComments"/>
              <w:spacing w:before="60" w:after="60" w:line="240" w:lineRule="auto"/>
              <w:rPr>
                <w:szCs w:val="18"/>
                <w:lang w:eastAsia="ja-JP"/>
              </w:rPr>
            </w:pPr>
            <w:r>
              <w:t>Traceability defects in the workbook. Edition references are inconsistent with the document: the workbook is Edition 1.1.0 while the Legend sheet's version column records 1.0.0 and 2.0.0, and several Remarks refer to “S-158:104 Ed 1.0”. The “Introduced” column records S-104 product specification editions (1.1.0, 2.0.0, 2.0.1) rather than S-158 editions, which is defensible but is nowhere stated, and is particularly liable to misreading here because the baseline value 1.1.0 coincides numerically with the S-158 edition number. On the Metadata sheet, Title is the placeholder “…” and Copyright Year holds a full date rather than a year. Rows are not in check ID order: 104_2022 and 104_3004 are out of sequence, and the 104_6001 to 104_6003 block follows the 9000 block. Five checks have no clause reference: 104_2024, 104_3032, 104_5016, 104_5017 and 104_5018. The Check Solution of 104_9005 reads “vaue records”. The Remarks contain the recurring misspelling “genreic”.</w:t>
            </w:r>
          </w:p>
        </w:tc>
        <w:tc>
          <w:tcPr>
            <w:tcW w:w="4117" w:type="dxa"/>
            <w:tcBorders>
              <w:top w:val="single" w:sz="6" w:space="0" w:color="000000"/>
              <w:left w:val="single" w:sz="6" w:space="0" w:color="000000"/>
              <w:bottom w:val="single" w:sz="6" w:space="0" w:color="000000"/>
              <w:right w:val="single" w:sz="6" w:space="0" w:color="000000"/>
            </w:tcBorders>
          </w:tcPr>
          <w:p w14:paraId="188E892A" w14:textId="77777777" w:rsidR="00A05C0D" w:rsidRDefault="00A05C0D" w:rsidP="00ED4C3A">
            <w:pPr>
              <w:pStyle w:val="ISOChange"/>
              <w:spacing w:before="60" w:after="60" w:line="240" w:lineRule="auto"/>
              <w:rPr>
                <w:lang w:eastAsia="ja-JP"/>
              </w:rPr>
            </w:pPr>
            <w:r>
              <w:t>Align all edition references with Edition 1.1.0, state the meaning of the “Introduced” column, complete the Metadata sheet, sort rows by check ID, supply clause references for the five checks lacking them, and correct the typographical errors.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056891B" w14:textId="77777777" w:rsidR="00A05C0D" w:rsidRDefault="00367E2C" w:rsidP="00ED4C3A">
            <w:pPr>
              <w:pStyle w:val="ISOSecretObservations"/>
              <w:spacing w:before="60" w:after="60" w:line="240" w:lineRule="auto"/>
              <w:rPr>
                <w:szCs w:val="18"/>
              </w:rPr>
            </w:pPr>
            <w:r>
              <w:rPr>
                <w:szCs w:val="18"/>
              </w:rPr>
              <w:t>S-158:104 and S-104 are different specifications with different edition numbers.</w:t>
            </w:r>
            <w:r w:rsidR="00C66A1C">
              <w:rPr>
                <w:szCs w:val="18"/>
              </w:rPr>
              <w:t xml:space="preserve"> Common columns </w:t>
            </w:r>
            <w:r w:rsidR="00AA2E13">
              <w:rPr>
                <w:szCs w:val="18"/>
              </w:rPr>
              <w:t xml:space="preserve">in S-158:1xx specifications </w:t>
            </w:r>
            <w:r w:rsidR="00C66A1C">
              <w:rPr>
                <w:szCs w:val="18"/>
              </w:rPr>
              <w:t>are described in S-158.</w:t>
            </w:r>
          </w:p>
          <w:p w14:paraId="7394F784" w14:textId="64A1ED02" w:rsidR="00AA2E13" w:rsidRDefault="00645BB3" w:rsidP="00ED4C3A">
            <w:pPr>
              <w:pStyle w:val="ISOSecretObservations"/>
              <w:spacing w:before="60" w:after="60" w:line="240" w:lineRule="auto"/>
              <w:rPr>
                <w:szCs w:val="18"/>
              </w:rPr>
            </w:pPr>
            <w:r>
              <w:rPr>
                <w:szCs w:val="18"/>
              </w:rPr>
              <w:t>Metadata sheet</w:t>
            </w:r>
            <w:r w:rsidR="00AA2E13">
              <w:rPr>
                <w:szCs w:val="18"/>
              </w:rPr>
              <w:t xml:space="preserve"> </w:t>
            </w:r>
            <w:r w:rsidR="0072403D">
              <w:rPr>
                <w:szCs w:val="18"/>
              </w:rPr>
              <w:t>uses the template prepared by the S-100 validation group; if amendments are desired please send a comment which I will forward to that group.</w:t>
            </w:r>
          </w:p>
          <w:p w14:paraId="2F30BC9E" w14:textId="6B00B258" w:rsidR="00645BB3" w:rsidRDefault="00645BB3" w:rsidP="00ED4C3A">
            <w:pPr>
              <w:pStyle w:val="ISOSecretObservations"/>
              <w:spacing w:before="60" w:after="60" w:line="240" w:lineRule="auto"/>
              <w:rPr>
                <w:szCs w:val="18"/>
              </w:rPr>
            </w:pPr>
            <w:r>
              <w:rPr>
                <w:szCs w:val="18"/>
              </w:rPr>
              <w:t>Check ID numbers are assigned when the check is developed and remain the same in successive editions</w:t>
            </w:r>
            <w:r w:rsidR="0072403D">
              <w:rPr>
                <w:szCs w:val="18"/>
              </w:rPr>
              <w:t xml:space="preserve"> so ordering by ID is not feasible or meaningful..</w:t>
            </w:r>
          </w:p>
        </w:tc>
      </w:tr>
      <w:tr w:rsidR="00A05C0D" w14:paraId="272618F4"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2CC2BBDF" w14:textId="77777777" w:rsidR="00A05C0D" w:rsidRDefault="00A05C0D" w:rsidP="00ED4C3A">
            <w:pPr>
              <w:pStyle w:val="ISOMB"/>
              <w:spacing w:before="60" w:after="60" w:line="240" w:lineRule="auto"/>
              <w:rPr>
                <w:szCs w:val="18"/>
                <w:lang w:eastAsia="ja-JP"/>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45AE2B29" w14:textId="77777777" w:rsidR="00A05C0D" w:rsidRDefault="00A05C0D"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45BA92DE" w14:textId="77777777" w:rsidR="00A05C0D" w:rsidRDefault="00A05C0D" w:rsidP="00ED4C3A">
            <w:pPr>
              <w:pStyle w:val="ISOClause"/>
              <w:spacing w:before="60" w:after="60" w:line="240" w:lineRule="auto"/>
              <w:rPr>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21A139B9" w14:textId="77777777" w:rsidR="00A05C0D" w:rsidRDefault="00A05C0D" w:rsidP="00ED4C3A">
            <w:pPr>
              <w:pStyle w:val="ISOParagraph"/>
              <w:spacing w:before="60" w:after="60" w:line="240" w:lineRule="auto"/>
              <w:rPr>
                <w:szCs w:val="18"/>
                <w:lang w:eastAsia="ja-JP"/>
              </w:rPr>
            </w:pPr>
            <w:r>
              <w:t>Classification column</w:t>
            </w:r>
          </w:p>
        </w:tc>
        <w:tc>
          <w:tcPr>
            <w:tcW w:w="698" w:type="dxa"/>
            <w:tcBorders>
              <w:top w:val="single" w:sz="6" w:space="0" w:color="000000"/>
              <w:left w:val="single" w:sz="6" w:space="0" w:color="000000"/>
              <w:bottom w:val="single" w:sz="6" w:space="0" w:color="000000"/>
              <w:right w:val="single" w:sz="6" w:space="0" w:color="000000"/>
            </w:tcBorders>
          </w:tcPr>
          <w:p w14:paraId="41303756" w14:textId="77777777" w:rsidR="00A05C0D" w:rsidRDefault="00A05C0D" w:rsidP="00ED4C3A">
            <w:pPr>
              <w:pStyle w:val="ISOCommType"/>
              <w:spacing w:before="60" w:after="60" w:line="240" w:lineRule="auto"/>
              <w:rPr>
                <w:szCs w:val="18"/>
                <w:lang w:eastAsia="ja-JP"/>
              </w:rPr>
            </w:pPr>
            <w:r>
              <w:t>ed</w:t>
            </w:r>
          </w:p>
        </w:tc>
        <w:tc>
          <w:tcPr>
            <w:tcW w:w="4521" w:type="dxa"/>
            <w:tcBorders>
              <w:top w:val="single" w:sz="6" w:space="0" w:color="000000"/>
              <w:left w:val="single" w:sz="6" w:space="0" w:color="000000"/>
              <w:bottom w:val="single" w:sz="6" w:space="0" w:color="000000"/>
              <w:right w:val="single" w:sz="6" w:space="0" w:color="000000"/>
            </w:tcBorders>
          </w:tcPr>
          <w:p w14:paraId="71C7C2DE" w14:textId="77777777" w:rsidR="00A05C0D" w:rsidRDefault="00A05C0D" w:rsidP="0082293E">
            <w:pPr>
              <w:pStyle w:val="ISOComments"/>
              <w:spacing w:before="60" w:after="60" w:line="240" w:lineRule="auto"/>
              <w:rPr>
                <w:szCs w:val="18"/>
                <w:lang w:eastAsia="ja-JP"/>
              </w:rPr>
            </w:pPr>
            <w:r>
              <w:t>The three phase gateway checks are classified inconsistently: 104_1017 has a blank Classification while 104_2024 and 104_3032 use “--”. All three are the same kind of object.</w:t>
            </w:r>
          </w:p>
        </w:tc>
        <w:tc>
          <w:tcPr>
            <w:tcW w:w="4117" w:type="dxa"/>
            <w:tcBorders>
              <w:top w:val="single" w:sz="6" w:space="0" w:color="000000"/>
              <w:left w:val="single" w:sz="6" w:space="0" w:color="000000"/>
              <w:bottom w:val="single" w:sz="6" w:space="0" w:color="000000"/>
              <w:right w:val="single" w:sz="6" w:space="0" w:color="000000"/>
            </w:tcBorders>
          </w:tcPr>
          <w:p w14:paraId="178BBCAE" w14:textId="77777777" w:rsidR="00A05C0D" w:rsidRDefault="00A05C0D" w:rsidP="00ED4C3A">
            <w:pPr>
              <w:pStyle w:val="ISOChange"/>
              <w:spacing w:before="60" w:after="60" w:line="240" w:lineRule="auto"/>
              <w:rPr>
                <w:lang w:eastAsia="ja-JP"/>
              </w:rPr>
            </w:pPr>
            <w:r>
              <w:t>Use a single representation for the classification of gateway checks.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6D226C4" w14:textId="581AB8F1" w:rsidR="00A05C0D" w:rsidRDefault="00367E2C" w:rsidP="00ED4C3A">
            <w:pPr>
              <w:pStyle w:val="ISOSecretObservations"/>
              <w:spacing w:before="60" w:after="60" w:line="240" w:lineRule="auto"/>
              <w:rPr>
                <w:szCs w:val="18"/>
              </w:rPr>
            </w:pPr>
            <w:r>
              <w:rPr>
                <w:szCs w:val="18"/>
              </w:rPr>
              <w:t>Gateway checks will be removed as mentioned in previous comments.</w:t>
            </w:r>
          </w:p>
        </w:tc>
      </w:tr>
      <w:tr w:rsidR="00A05C0D" w14:paraId="213C2F1B"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7B9803C1" w14:textId="77777777" w:rsidR="00A05C0D" w:rsidRDefault="00A05C0D" w:rsidP="00ED4C3A">
            <w:pPr>
              <w:pStyle w:val="ISOMB"/>
              <w:spacing w:before="60" w:after="60" w:line="240" w:lineRule="auto"/>
              <w:rPr>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11D50F62"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35BBD747" w14:textId="77777777" w:rsidR="00A05C0D" w:rsidRDefault="00A05C0D" w:rsidP="00ED4C3A">
            <w:pPr>
              <w:pStyle w:val="ISOParagraph"/>
              <w:spacing w:before="60" w:after="60" w:line="240" w:lineRule="auto"/>
              <w:rPr>
                <w:szCs w:val="18"/>
              </w:rPr>
            </w:pPr>
            <w:r>
              <w:t>Document, Table 4-1 and Table 6-1</w:t>
            </w:r>
          </w:p>
        </w:tc>
        <w:tc>
          <w:tcPr>
            <w:tcW w:w="1103" w:type="dxa"/>
            <w:tcBorders>
              <w:top w:val="single" w:sz="6" w:space="0" w:color="000000"/>
              <w:left w:val="single" w:sz="6" w:space="0" w:color="000000"/>
              <w:bottom w:val="single" w:sz="6" w:space="0" w:color="000000"/>
              <w:right w:val="single" w:sz="6" w:space="0" w:color="000000"/>
            </w:tcBorders>
          </w:tcPr>
          <w:p w14:paraId="023E8CDF" w14:textId="77777777" w:rsidR="00A05C0D" w:rsidRDefault="00A05C0D" w:rsidP="00ED4C3A">
            <w:pPr>
              <w:pStyle w:val="ISOParagraph"/>
              <w:spacing w:before="60" w:after="60" w:line="240" w:lineRule="auto"/>
              <w:rPr>
                <w:szCs w:val="18"/>
              </w:rPr>
            </w:pPr>
            <w:r>
              <w:t>Phase table; application sequence</w:t>
            </w:r>
          </w:p>
        </w:tc>
        <w:tc>
          <w:tcPr>
            <w:tcW w:w="698" w:type="dxa"/>
            <w:tcBorders>
              <w:top w:val="single" w:sz="6" w:space="0" w:color="000000"/>
              <w:left w:val="single" w:sz="6" w:space="0" w:color="000000"/>
              <w:bottom w:val="single" w:sz="6" w:space="0" w:color="000000"/>
              <w:right w:val="single" w:sz="6" w:space="0" w:color="000000"/>
            </w:tcBorders>
          </w:tcPr>
          <w:p w14:paraId="34AF04D4"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39590D3D" w14:textId="77777777" w:rsidR="00A05C0D" w:rsidRDefault="00A05C0D" w:rsidP="0082293E">
            <w:pPr>
              <w:pStyle w:val="ISOComments"/>
              <w:spacing w:before="60" w:after="60" w:line="240" w:lineRule="auto"/>
              <w:rPr>
                <w:szCs w:val="18"/>
              </w:rPr>
            </w:pPr>
            <w:r>
              <w:t xml:space="preserve">Neither table accounts for checks 104_6001 to 104_6003. Table 4-1 lists phases 1 to 6 mapped to check number ranges 104_1xxx, 104_2xxx, 104_3xxx, 104_5xxx and 104_9xxx, and Table 6-1 </w:t>
            </w:r>
            <w:r>
              <w:lastRenderedPageBreak/>
              <w:t>lists the same collections. The Legend sheet of the accompanying spreadsheet records a separate “Miscellaneous” subset numbered 6001 to 6003, and those checks are present in the check list. Three checks therefore exist with no place in the document's own organisation scheme and no defined position in the application sequence. Two rows of Table 6-1, for inter-dataset and inter-version checks, additionally place in the sequence a collection described as “S-158:104 checks numbered Nxxx”; no such checks exist in the check list, and no Nxxx check-number series is defined anywhere in the document.</w:t>
            </w:r>
          </w:p>
        </w:tc>
        <w:tc>
          <w:tcPr>
            <w:tcW w:w="4117" w:type="dxa"/>
            <w:tcBorders>
              <w:top w:val="single" w:sz="6" w:space="0" w:color="000000"/>
              <w:left w:val="single" w:sz="6" w:space="0" w:color="000000"/>
              <w:bottom w:val="single" w:sz="6" w:space="0" w:color="000000"/>
              <w:right w:val="single" w:sz="6" w:space="0" w:color="000000"/>
            </w:tcBorders>
          </w:tcPr>
          <w:p w14:paraId="285DADEF" w14:textId="77777777" w:rsidR="00A05C0D" w:rsidRDefault="00A05C0D" w:rsidP="00ED4C3A">
            <w:pPr>
              <w:pStyle w:val="ISOChange"/>
              <w:spacing w:before="60" w:after="60" w:line="240" w:lineRule="auto"/>
              <w:rPr>
                <w:szCs w:val="18"/>
              </w:rPr>
            </w:pPr>
            <w:r>
              <w:lastRenderedPageBreak/>
              <w:t xml:space="preserve">Add the 6001 to 6003 series to Table 4-1 and Table 6-1 with a phase name and a position in the application sequence, or renumber those checks into an existing series. Either define the </w:t>
            </w:r>
            <w:r>
              <w:lastRenderedPageBreak/>
              <w:t>“Nxxx” series or remove the two rows that reference it until such checks exist.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1D87A88" w14:textId="753B8ABE" w:rsidR="00A05C0D" w:rsidRDefault="00510D37" w:rsidP="00ED4C3A">
            <w:pPr>
              <w:pStyle w:val="ISOSecretObservations"/>
              <w:spacing w:before="60" w:after="60" w:line="240" w:lineRule="auto"/>
              <w:rPr>
                <w:szCs w:val="18"/>
              </w:rPr>
            </w:pPr>
            <w:r>
              <w:rPr>
                <w:szCs w:val="18"/>
              </w:rPr>
              <w:lastRenderedPageBreak/>
              <w:t>6001-6003 already included in Table 4-1 #7 (111_ prefix will be corrected) and Table 6-1 (#8).</w:t>
            </w:r>
          </w:p>
          <w:p w14:paraId="2CE67C52" w14:textId="0444B627" w:rsidR="00510D37" w:rsidRDefault="00510D37" w:rsidP="00ED4C3A">
            <w:pPr>
              <w:pStyle w:val="ISOSecretObservations"/>
              <w:spacing w:before="60" w:after="60" w:line="240" w:lineRule="auto"/>
              <w:rPr>
                <w:szCs w:val="18"/>
              </w:rPr>
            </w:pPr>
            <w:r>
              <w:rPr>
                <w:szCs w:val="18"/>
              </w:rPr>
              <w:lastRenderedPageBreak/>
              <w:t>Rows for inter-dataset intra-product checks and inter-version checks will be removed from Table 6-1.</w:t>
            </w:r>
          </w:p>
        </w:tc>
      </w:tr>
      <w:tr w:rsidR="00A05C0D" w14:paraId="477476D5"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1CE7E611" w14:textId="77777777" w:rsidR="00A05C0D" w:rsidRDefault="00A05C0D" w:rsidP="00ED4C3A">
            <w:pPr>
              <w:pStyle w:val="ISOMB"/>
              <w:spacing w:before="60" w:after="60" w:line="240" w:lineRule="auto"/>
              <w:rPr>
                <w:szCs w:val="18"/>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0771EA0E"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382CC053" w14:textId="77777777" w:rsidR="00A05C0D" w:rsidRDefault="00A05C0D" w:rsidP="00ED4C3A">
            <w:pPr>
              <w:pStyle w:val="ISOParagraph"/>
              <w:spacing w:before="60" w:after="60" w:line="240" w:lineRule="auto"/>
              <w:rPr>
                <w:szCs w:val="18"/>
              </w:rPr>
            </w:pPr>
            <w:r>
              <w:t>Document, clause 5.1</w:t>
            </w:r>
          </w:p>
        </w:tc>
        <w:tc>
          <w:tcPr>
            <w:tcW w:w="1103" w:type="dxa"/>
            <w:tcBorders>
              <w:top w:val="single" w:sz="6" w:space="0" w:color="000000"/>
              <w:left w:val="single" w:sz="6" w:space="0" w:color="000000"/>
              <w:bottom w:val="single" w:sz="6" w:space="0" w:color="000000"/>
              <w:right w:val="single" w:sz="6" w:space="0" w:color="000000"/>
            </w:tcBorders>
          </w:tcPr>
          <w:p w14:paraId="27DB148F" w14:textId="77777777" w:rsidR="00A05C0D" w:rsidRDefault="00A05C0D" w:rsidP="00ED4C3A">
            <w:pPr>
              <w:pStyle w:val="ISOParagraph"/>
              <w:spacing w:before="60" w:after="60" w:line="240" w:lineRule="auto"/>
              <w:rPr>
                <w:szCs w:val="18"/>
              </w:rPr>
            </w:pPr>
            <w:r>
              <w:t>Generic S-100 checks</w:t>
            </w:r>
          </w:p>
        </w:tc>
        <w:tc>
          <w:tcPr>
            <w:tcW w:w="698" w:type="dxa"/>
            <w:tcBorders>
              <w:top w:val="single" w:sz="6" w:space="0" w:color="000000"/>
              <w:left w:val="single" w:sz="6" w:space="0" w:color="000000"/>
              <w:bottom w:val="single" w:sz="6" w:space="0" w:color="000000"/>
              <w:right w:val="single" w:sz="6" w:space="0" w:color="000000"/>
            </w:tcBorders>
          </w:tcPr>
          <w:p w14:paraId="1AB074B7"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7E7A3DE2" w14:textId="77777777" w:rsidR="00A05C0D" w:rsidRDefault="00A05C0D" w:rsidP="0082293E">
            <w:pPr>
              <w:pStyle w:val="ISOComments"/>
              <w:spacing w:before="60" w:after="60" w:line="240" w:lineRule="auto"/>
              <w:rPr>
                <w:szCs w:val="18"/>
              </w:rPr>
            </w:pPr>
            <w:r>
              <w:t>The unnumbered table in clause 5.1 is the instrument that maps S-158:100 content onto S-104, and it is incomplete in the places that matter most to the removal proposal discussed in the general comments. The Checks column is empty for Part 4a, and the entire row for Part 11 is empty in all three columns. Part 11 is where the S-158:100 dataset size limit check 100_0255 sits, so the table gives no answer on whether the generic size check applies to S-104 — which is precisely the question raised against check 104_9005. Where the table is populated it operates at the granularity of an S-100 Part rather than an individual check, which is coarser than the removal proposal requires: “Only Collection A checks applicable to regular grid coverages” does not identify which checks those are.</w:t>
            </w:r>
          </w:p>
        </w:tc>
        <w:tc>
          <w:tcPr>
            <w:tcW w:w="4117" w:type="dxa"/>
            <w:tcBorders>
              <w:top w:val="single" w:sz="6" w:space="0" w:color="000000"/>
              <w:left w:val="single" w:sz="6" w:space="0" w:color="000000"/>
              <w:bottom w:val="single" w:sz="6" w:space="0" w:color="000000"/>
              <w:right w:val="single" w:sz="6" w:space="0" w:color="000000"/>
            </w:tcBorders>
          </w:tcPr>
          <w:p w14:paraId="32A50A27" w14:textId="77777777" w:rsidR="00A05C0D" w:rsidRDefault="00A05C0D" w:rsidP="00ED4C3A">
            <w:pPr>
              <w:pStyle w:val="ISOChange"/>
              <w:spacing w:before="60" w:after="60" w:line="240" w:lineRule="auto"/>
              <w:rPr>
                <w:szCs w:val="18"/>
              </w:rPr>
            </w:pPr>
            <w:r>
              <w:t>Complete the empty cells for Parts 4a and 11. Consider expanding the table, or the check list, to identify individual S-158:100 check IDs rather than Parts, which would also provide the mapping recommended in the general comment on recording the receiving check.</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20B37B1" w14:textId="77777777" w:rsidR="00A05C0D" w:rsidRDefault="00367E2C" w:rsidP="00ED4C3A">
            <w:pPr>
              <w:pStyle w:val="ISOSecretObservations"/>
              <w:spacing w:before="60" w:after="60" w:line="240" w:lineRule="auto"/>
              <w:rPr>
                <w:szCs w:val="18"/>
              </w:rPr>
            </w:pPr>
            <w:r>
              <w:rPr>
                <w:szCs w:val="18"/>
              </w:rPr>
              <w:t>Checks will be restored as per previous comments.</w:t>
            </w:r>
          </w:p>
          <w:p w14:paraId="64ED8553" w14:textId="77777777" w:rsidR="00510D37" w:rsidRDefault="00287615" w:rsidP="00ED4C3A">
            <w:pPr>
              <w:pStyle w:val="ISOSecretObservations"/>
              <w:spacing w:before="60" w:after="60" w:line="240" w:lineRule="auto"/>
              <w:rPr>
                <w:szCs w:val="18"/>
              </w:rPr>
            </w:pPr>
            <w:r>
              <w:rPr>
                <w:szCs w:val="18"/>
              </w:rPr>
              <w:t>Clause 5.1 – there are no remarks for Part 4a row</w:t>
            </w:r>
          </w:p>
          <w:p w14:paraId="0083482C" w14:textId="1AD794A7" w:rsidR="00287615" w:rsidRDefault="00287615" w:rsidP="00ED4C3A">
            <w:pPr>
              <w:pStyle w:val="ISOSecretObservations"/>
              <w:spacing w:before="60" w:after="60" w:line="240" w:lineRule="auto"/>
              <w:rPr>
                <w:szCs w:val="18"/>
              </w:rPr>
            </w:pPr>
            <w:r>
              <w:rPr>
                <w:szCs w:val="18"/>
              </w:rPr>
              <w:t>Clause 5.1 – Row for Part 11 is already populated.in all 4 columns.</w:t>
            </w:r>
          </w:p>
        </w:tc>
      </w:tr>
      <w:tr w:rsidR="00A05C0D" w14:paraId="3BBCE74A"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59FFA1B8" w14:textId="77777777" w:rsidR="00A05C0D" w:rsidRDefault="00A05C0D" w:rsidP="00ED4C3A">
            <w:pPr>
              <w:pStyle w:val="ISOMB"/>
              <w:spacing w:before="60" w:after="60" w:line="240" w:lineRule="auto"/>
              <w:rPr>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3EEBFB11"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7E0B923D" w14:textId="77777777" w:rsidR="00A05C0D" w:rsidRDefault="00A05C0D" w:rsidP="00ED4C3A">
            <w:pPr>
              <w:pStyle w:val="ISOParagraph"/>
              <w:spacing w:before="60" w:after="60" w:line="240" w:lineRule="auto"/>
              <w:rPr>
                <w:szCs w:val="18"/>
              </w:rPr>
            </w:pPr>
            <w:r>
              <w:t>Document, front matter and clause 9</w:t>
            </w:r>
          </w:p>
        </w:tc>
        <w:tc>
          <w:tcPr>
            <w:tcW w:w="1103" w:type="dxa"/>
            <w:tcBorders>
              <w:top w:val="single" w:sz="6" w:space="0" w:color="000000"/>
              <w:left w:val="single" w:sz="6" w:space="0" w:color="000000"/>
              <w:bottom w:val="single" w:sz="6" w:space="0" w:color="000000"/>
              <w:right w:val="single" w:sz="6" w:space="0" w:color="000000"/>
            </w:tcBorders>
          </w:tcPr>
          <w:p w14:paraId="1CF630EA" w14:textId="77777777" w:rsidR="00A05C0D" w:rsidRDefault="00A05C0D" w:rsidP="00ED4C3A">
            <w:pPr>
              <w:pStyle w:val="ISOParagraph"/>
              <w:spacing w:before="60" w:after="60" w:line="240" w:lineRule="auto"/>
              <w:rPr>
                <w:szCs w:val="18"/>
              </w:rPr>
            </w:pPr>
            <w:r>
              <w:t>Document History; Summary of Substantive Changes</w:t>
            </w:r>
          </w:p>
        </w:tc>
        <w:tc>
          <w:tcPr>
            <w:tcW w:w="698" w:type="dxa"/>
            <w:tcBorders>
              <w:top w:val="single" w:sz="6" w:space="0" w:color="000000"/>
              <w:left w:val="single" w:sz="6" w:space="0" w:color="000000"/>
              <w:bottom w:val="single" w:sz="6" w:space="0" w:color="000000"/>
              <w:right w:val="single" w:sz="6" w:space="0" w:color="000000"/>
            </w:tcBorders>
          </w:tcPr>
          <w:p w14:paraId="2BBF3323" w14:textId="77777777" w:rsidR="00A05C0D" w:rsidRDefault="00A05C0D" w:rsidP="00ED4C3A">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61198D0B" w14:textId="77777777" w:rsidR="00A05C0D" w:rsidRDefault="00A05C0D" w:rsidP="0082293E">
            <w:pPr>
              <w:pStyle w:val="ISOComments"/>
              <w:spacing w:before="60" w:after="60" w:line="240" w:lineRule="auto"/>
              <w:rPr>
                <w:szCs w:val="18"/>
              </w:rPr>
            </w:pPr>
            <w:r>
              <w:t xml:space="preserve">Document-level editorial defects. The Document History table ends at version 1.0.0 dated 2025-05-08 and has no entry for the Edition 1.1.0 under review. The Summary of Substantive Changes is headed “Summary of Substantive Changes in Edition x.x” and its only content is the placeholder “(To be populated </w:t>
            </w:r>
            <w:r>
              <w:lastRenderedPageBreak/>
              <w:t>for editions following Edition 1.0.0)”, so the document gives no account of what changed between editions; this is the same defect raised in the US comment submitted against the S-104 Ed 2.0.1 product specification, and it has the same consequence, that reviewers cannot identify the changes without diffing the check list. Clause 9 identifies the accompanying check list as “S158_104_1__0_YYYYMMDD”, which contains a double underscore and does not match the delivered file name S-158_104_1_1_0_20260802.xlsx; since clause 4 states that the check list forms an integral part of the specification, the reference should be exact. Clause 1.2 reads “Edition 1..0 is an Implementation version”, where S-158:111 correctly reads “Edition 1.0.0”. The product specification edition is written as “Edition 2.0.” with a trailing full stop in clause 8, in the DCF and FX abbreviations, and in the normative references. A sentence in clause 1.7.2 ends “…that do not require changes to validation software..” with a doubled full stop. In Table 6-1 the Order column of one row contains only “?” and the Check Collection reads “Inter-version checks(?)”, and that row reads “checked numbered” for “checks numbered”. Also in Table 6-1, the row for interoperability checks across products reads “S-104 dataset in combination with relevant datasets from other products (e.g., S-104)”, which is self-referential.</w:t>
            </w:r>
          </w:p>
        </w:tc>
        <w:tc>
          <w:tcPr>
            <w:tcW w:w="4117" w:type="dxa"/>
            <w:tcBorders>
              <w:top w:val="single" w:sz="6" w:space="0" w:color="000000"/>
              <w:left w:val="single" w:sz="6" w:space="0" w:color="000000"/>
              <w:bottom w:val="single" w:sz="6" w:space="0" w:color="000000"/>
              <w:right w:val="single" w:sz="6" w:space="0" w:color="000000"/>
            </w:tcBorders>
          </w:tcPr>
          <w:p w14:paraId="2C44DC34" w14:textId="77777777" w:rsidR="00A05C0D" w:rsidRDefault="00A05C0D" w:rsidP="00ED4C3A">
            <w:pPr>
              <w:pStyle w:val="ISOChange"/>
              <w:spacing w:before="60" w:after="60" w:line="240" w:lineRule="auto"/>
              <w:rPr>
                <w:szCs w:val="18"/>
              </w:rPr>
            </w:pPr>
            <w:r>
              <w:lastRenderedPageBreak/>
              <w:t xml:space="preserve">Add a Document History entry for Edition 1.1.0, populate the Summary of Substantive Changes and correct its heading, correct the check list file name in clause 9, correct “Edition 1..0” to “Edition 1.0.0”, complete the product specification edition numbers, resolve or remove </w:t>
            </w:r>
            <w:r>
              <w:lastRenderedPageBreak/>
              <w:t>the “?” row in Table 6-1, correct the self-referential example to name a different product, and correct the typographical errors.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8C07E5F" w14:textId="5DEE92D4" w:rsidR="00A05C0D" w:rsidRDefault="00367E2C" w:rsidP="00ED4C3A">
            <w:pPr>
              <w:pStyle w:val="ISOSecretObservations"/>
              <w:spacing w:before="60" w:after="60" w:line="240" w:lineRule="auto"/>
              <w:rPr>
                <w:szCs w:val="18"/>
              </w:rPr>
            </w:pPr>
            <w:r>
              <w:rPr>
                <w:szCs w:val="18"/>
              </w:rPr>
              <w:lastRenderedPageBreak/>
              <w:t>Summary of substantive changes table in S-158:104 updated.</w:t>
            </w:r>
          </w:p>
        </w:tc>
      </w:tr>
      <w:tr w:rsidR="00A05C0D" w14:paraId="34E3FA1B"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5901E77C" w14:textId="77777777" w:rsidR="00A05C0D" w:rsidRDefault="00A05C0D"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391A6593"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4B796F6" w14:textId="77777777" w:rsidR="00A05C0D" w:rsidRDefault="00A05C0D" w:rsidP="00ED4C3A">
            <w:pPr>
              <w:pStyle w:val="ISOClause"/>
              <w:spacing w:before="60" w:after="60" w:line="240" w:lineRule="auto"/>
              <w:rPr>
                <w:rFonts w:cs="Arial"/>
                <w:szCs w:val="18"/>
              </w:rPr>
            </w:pPr>
            <w:r>
              <w:t>New check required</w:t>
            </w:r>
          </w:p>
        </w:tc>
        <w:tc>
          <w:tcPr>
            <w:tcW w:w="1103" w:type="dxa"/>
            <w:tcBorders>
              <w:top w:val="single" w:sz="6" w:space="0" w:color="000000"/>
              <w:left w:val="single" w:sz="6" w:space="0" w:color="000000"/>
              <w:bottom w:val="single" w:sz="6" w:space="0" w:color="000000"/>
              <w:right w:val="single" w:sz="6" w:space="0" w:color="000000"/>
            </w:tcBorders>
          </w:tcPr>
          <w:p w14:paraId="52273E0C"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468434AA"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58E54396" w14:textId="77777777" w:rsidR="00A05C0D" w:rsidRDefault="00A05C0D" w:rsidP="0082293E">
            <w:pPr>
              <w:pStyle w:val="ISOComments"/>
              <w:spacing w:before="60" w:after="60" w:line="240" w:lineRule="auto"/>
              <w:rPr>
                <w:szCs w:val="18"/>
              </w:rPr>
            </w:pPr>
            <w:r>
              <w:t xml:space="preserve">No check verifies that waterLevelTime is absent from the HDF5 dataset, and the omission is traceable to the working group's own record. The S-104 change tracker, serial 2 (“S-104 Restore deleted attribute waterLevelTime to the Feature Catalogue”), marks S-158:1xx impact as “Y” with the note “Add validation check to raise error if it is encoded in dataset”. The </w:t>
            </w:r>
            <w:r>
              <w:lastRenderedPageBreak/>
              <w:t>string waterLevelTime does not appear anywhere in S-158:104, S-158:111 or S-158:100. The consequence is worse than an absent check. S-104 Ed 2.0.1 places waterLevelTime in the Feature Catalogue but prohibits it in the HDF5 dataset. Check 104_5009 requires that the names of values dataset components match the attribute names in the feature information dataset “and vice versa”, with the Remarks adding that there must be no attributes in the feature information dataset without a corresponding component in the values records; and 104_1014 requires every mandatory Feature Catalogue attribute of a feature type to appear in the feature information dataset. A validator driven from the Feature Catalogue can therefore be led to require the attribute the product specification prohibits, rather than merely failing to detect it. This is the check-set counterpart of the US comment submitted against S-104 Ed 2.0.1 (Feature Catalogue / Annex C, C.5.4), which asks for confirmation that S-158:104 will special-case the attribute. Note that the reverse case in S-111 is handled: surfaceCurrentTime is encodable under S-111 and its value is checked by 111_5027, so the asymmetry between the two check sets is correct and should be preserved rather than harmonised away.</w:t>
            </w:r>
          </w:p>
        </w:tc>
        <w:tc>
          <w:tcPr>
            <w:tcW w:w="4117" w:type="dxa"/>
            <w:tcBorders>
              <w:top w:val="single" w:sz="6" w:space="0" w:color="000000"/>
              <w:left w:val="single" w:sz="6" w:space="0" w:color="000000"/>
              <w:bottom w:val="single" w:sz="6" w:space="0" w:color="000000"/>
              <w:right w:val="single" w:sz="6" w:space="0" w:color="000000"/>
            </w:tcBorders>
          </w:tcPr>
          <w:p w14:paraId="6E5EA58F" w14:textId="77777777" w:rsidR="00A05C0D" w:rsidRDefault="00A05C0D" w:rsidP="00ED4C3A">
            <w:pPr>
              <w:pStyle w:val="ISOChange"/>
              <w:spacing w:before="60" w:after="60" w:line="240" w:lineRule="auto"/>
              <w:rPr>
                <w:szCs w:val="18"/>
              </w:rPr>
            </w:pPr>
            <w:r>
              <w:lastRenderedPageBreak/>
              <w:t xml:space="preserve">Add a check, classification E, of the form “IF a values record contains a component named waterLevelTime”, with solution “Remove waterLevelTime from the values record”. State explicitly in the check set that waterLevelTime is present in the Feature Catalogue for ECDIS use </w:t>
            </w:r>
            <w:r>
              <w:lastRenderedPageBreak/>
              <w:t>only, so that checks 104_1014 and 104_5009 are not applied to it.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0025782" w14:textId="1C17DD8B" w:rsidR="00A05C0D" w:rsidRDefault="00367E2C" w:rsidP="00ED4C3A">
            <w:pPr>
              <w:pStyle w:val="ISOSecretObservations"/>
              <w:spacing w:before="60" w:after="60"/>
              <w:rPr>
                <w:szCs w:val="18"/>
              </w:rPr>
            </w:pPr>
            <w:r>
              <w:rPr>
                <w:szCs w:val="18"/>
              </w:rPr>
              <w:lastRenderedPageBreak/>
              <w:t>Check p</w:t>
            </w:r>
            <w:r w:rsidR="00DC3956">
              <w:rPr>
                <w:szCs w:val="18"/>
              </w:rPr>
              <w:t>r</w:t>
            </w:r>
            <w:r>
              <w:rPr>
                <w:szCs w:val="18"/>
              </w:rPr>
              <w:t xml:space="preserve">ohibiting waterLevelTime </w:t>
            </w:r>
            <w:r w:rsidR="00DD35EC">
              <w:rPr>
                <w:szCs w:val="18"/>
              </w:rPr>
              <w:t xml:space="preserve">in dataset </w:t>
            </w:r>
            <w:r>
              <w:rPr>
                <w:szCs w:val="18"/>
              </w:rPr>
              <w:t>added</w:t>
            </w:r>
          </w:p>
        </w:tc>
      </w:tr>
      <w:tr w:rsidR="00A05C0D" w14:paraId="437CACAF"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28FEBC85" w14:textId="77777777" w:rsidR="00A05C0D" w:rsidRDefault="00A05C0D"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4F930492"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56232F1A" w14:textId="77777777" w:rsidR="00A05C0D" w:rsidRDefault="00A05C0D" w:rsidP="00ED4C3A">
            <w:pPr>
              <w:pStyle w:val="ISOClause"/>
              <w:spacing w:before="60" w:after="60" w:line="240" w:lineRule="auto"/>
              <w:rPr>
                <w:szCs w:val="18"/>
              </w:rPr>
            </w:pPr>
            <w:r>
              <w:t>104_1002, 104_1004</w:t>
            </w:r>
          </w:p>
        </w:tc>
        <w:tc>
          <w:tcPr>
            <w:tcW w:w="1103" w:type="dxa"/>
            <w:tcBorders>
              <w:top w:val="single" w:sz="6" w:space="0" w:color="000000"/>
              <w:left w:val="single" w:sz="6" w:space="0" w:color="000000"/>
              <w:bottom w:val="single" w:sz="6" w:space="0" w:color="000000"/>
              <w:right w:val="single" w:sz="6" w:space="0" w:color="000000"/>
            </w:tcBorders>
          </w:tcPr>
          <w:p w14:paraId="1ED2DF06"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1AC2B635"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3AD4DE9B" w14:textId="77777777" w:rsidR="00A05C0D" w:rsidRPr="00D66FD9" w:rsidRDefault="00A05C0D" w:rsidP="00C8744E">
            <w:pPr>
              <w:pStyle w:val="ISOComments"/>
              <w:spacing w:before="60" w:after="60" w:line="240" w:lineRule="auto"/>
              <w:rPr>
                <w:szCs w:val="18"/>
                <w:lang w:eastAsia="ja-JP"/>
              </w:rPr>
            </w:pPr>
            <w:r>
              <w:t xml:space="preserve">Both checks are overarching substitutes for per-attribute checks on General Metadata, and the Remarks for 104_1002 record that “TWCWG discussion to occur for best way to implement conditionally mandatory attribute checks”. Conditional mandatoriness is the case least well served by delegation to a generic check, because the condition is stated in prose in Table 12.1 and is not expressible in the Feature Catalogue. Both checks are </w:t>
            </w:r>
            <w:r>
              <w:lastRenderedPageBreak/>
              <w:t>nevertheless marked for deferral to the generic checks, 104_1004 as a candidate for removal and 104_1002 with the note “Should be covered by generic S-100 checks”.</w:t>
            </w:r>
          </w:p>
        </w:tc>
        <w:tc>
          <w:tcPr>
            <w:tcW w:w="4117" w:type="dxa"/>
            <w:tcBorders>
              <w:top w:val="single" w:sz="6" w:space="0" w:color="000000"/>
              <w:left w:val="single" w:sz="6" w:space="0" w:color="000000"/>
              <w:bottom w:val="single" w:sz="6" w:space="0" w:color="000000"/>
              <w:right w:val="single" w:sz="6" w:space="0" w:color="000000"/>
            </w:tcBorders>
          </w:tcPr>
          <w:p w14:paraId="136CA180" w14:textId="77777777" w:rsidR="00A05C0D" w:rsidRDefault="00A05C0D" w:rsidP="00ED4C3A">
            <w:pPr>
              <w:pStyle w:val="ISOChange"/>
              <w:spacing w:before="60" w:after="60" w:line="240" w:lineRule="auto"/>
              <w:rPr>
                <w:szCs w:val="18"/>
              </w:rPr>
            </w:pPr>
            <w:r>
              <w:lastRenderedPageBreak/>
              <w:t>Resolve the conditionally mandatory attribute question before either check is removed, and record the outcome in the check description rather than in an internal Remarks note.</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97C6006" w14:textId="684C458C" w:rsidR="00A05C0D" w:rsidRDefault="00367E2C" w:rsidP="00ED4C3A">
            <w:pPr>
              <w:pStyle w:val="ISOSecretObservations"/>
              <w:spacing w:before="60" w:after="60" w:line="240" w:lineRule="auto"/>
              <w:rPr>
                <w:szCs w:val="18"/>
              </w:rPr>
            </w:pPr>
            <w:r>
              <w:rPr>
                <w:szCs w:val="18"/>
              </w:rPr>
              <w:t>Checks will be restored as mentioned in earlier comments.</w:t>
            </w:r>
          </w:p>
        </w:tc>
      </w:tr>
      <w:tr w:rsidR="00A05C0D" w14:paraId="4E0C6B76"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20F97BA2" w14:textId="77777777" w:rsidR="00A05C0D" w:rsidRDefault="00A05C0D"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1E08C953"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522035F7" w14:textId="77777777" w:rsidR="00A05C0D" w:rsidRDefault="00A05C0D" w:rsidP="00ED4C3A">
            <w:pPr>
              <w:pStyle w:val="ISOClause"/>
              <w:spacing w:before="60" w:after="60" w:line="240" w:lineRule="auto"/>
              <w:rPr>
                <w:szCs w:val="18"/>
              </w:rPr>
            </w:pPr>
            <w:r>
              <w:t>104_2013</w:t>
            </w:r>
          </w:p>
        </w:tc>
        <w:tc>
          <w:tcPr>
            <w:tcW w:w="1103" w:type="dxa"/>
            <w:tcBorders>
              <w:top w:val="single" w:sz="6" w:space="0" w:color="000000"/>
              <w:left w:val="single" w:sz="6" w:space="0" w:color="000000"/>
              <w:bottom w:val="single" w:sz="6" w:space="0" w:color="000000"/>
              <w:right w:val="single" w:sz="6" w:space="0" w:color="000000"/>
            </w:tcBorders>
          </w:tcPr>
          <w:p w14:paraId="38C32324"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3127F0D3"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644E92D6" w14:textId="77777777" w:rsidR="00A05C0D" w:rsidRPr="00D66FD9" w:rsidRDefault="00A05C0D" w:rsidP="00C8744E">
            <w:pPr>
              <w:pStyle w:val="ISOComments"/>
              <w:spacing w:before="60" w:after="60" w:line="240" w:lineRule="auto"/>
              <w:rPr>
                <w:szCs w:val="18"/>
                <w:lang w:eastAsia="ja-JP"/>
              </w:rPr>
            </w:pPr>
            <w:r>
              <w:t>The check constrains the axisNames dataset for existence, rank, datatype and length, but nothing in S-158:104 constrains the permitted axis names or their case. The Legend sheet states that “Allowed values for axisNames would also be covered by the generic S-158:100 formulation about comparing values of attributes to the values specified in the PS”. That coverage is asserted rather than demonstrated: S-158:100 contains one check mentioning axisNames, 100_0048, which constrains coordinate order and not the names; 100_0189 refers to attributes and datasets and so arguably reaches a dataset, but names no dataset specifically; and 100_0214, the more specific vehicle, is scoped to Feature Container attributes. Separately, the underlying rule is not settled — the S-104 change tracker records “Axis names” as “No substantive change pending S-100 WG11 discussion (i.e., still latitude/longitude or easting/northing)”, referred by the S-102 project team — so the Legend note delegates a rule that is expressly on hold. This comment is coupled to the US comment submitted against S-104 Ed 2.0.1 clause 10.4, which asks that the axis name ordering statement be raised from “should” to “must”.</w:t>
            </w:r>
          </w:p>
        </w:tc>
        <w:tc>
          <w:tcPr>
            <w:tcW w:w="4117" w:type="dxa"/>
            <w:tcBorders>
              <w:top w:val="single" w:sz="6" w:space="0" w:color="000000"/>
              <w:left w:val="single" w:sz="6" w:space="0" w:color="000000"/>
              <w:bottom w:val="single" w:sz="6" w:space="0" w:color="000000"/>
              <w:right w:val="single" w:sz="6" w:space="0" w:color="000000"/>
            </w:tcBorders>
          </w:tcPr>
          <w:p w14:paraId="356400D2" w14:textId="77777777" w:rsidR="00A05C0D" w:rsidRDefault="00A05C0D" w:rsidP="00ED4C3A">
            <w:pPr>
              <w:pStyle w:val="ISOChange"/>
              <w:spacing w:before="60" w:after="60" w:line="240" w:lineRule="auto"/>
              <w:rPr>
                <w:szCs w:val="18"/>
              </w:rPr>
            </w:pPr>
            <w:r>
              <w:t>Add a product-specific check constraining axisNames membership and case against the closed list in S-104 clause 10.4, or withdraw the Legend note. Defer finalisation until the S-100 WG 11 discussion and the S-104 clause 10.4 comment are resolved, and record the dependency in the check set.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8805367" w14:textId="08469BAE" w:rsidR="00A05C0D" w:rsidRDefault="002D4D12" w:rsidP="00ED4C3A">
            <w:pPr>
              <w:pStyle w:val="ISOSecretObservations"/>
              <w:spacing w:before="60" w:after="60" w:line="240" w:lineRule="auto"/>
              <w:rPr>
                <w:szCs w:val="18"/>
              </w:rPr>
            </w:pPr>
            <w:r>
              <w:rPr>
                <w:szCs w:val="18"/>
              </w:rPr>
              <w:t>New check 104_2026</w:t>
            </w:r>
          </w:p>
        </w:tc>
      </w:tr>
      <w:tr w:rsidR="00A05C0D" w14:paraId="6C3B3679"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4D836DED" w14:textId="77777777" w:rsidR="00A05C0D" w:rsidRDefault="00A05C0D"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461CF1B1"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5F70EFE9" w14:textId="77777777" w:rsidR="00A05C0D" w:rsidRDefault="00A05C0D" w:rsidP="00ED4C3A">
            <w:pPr>
              <w:pStyle w:val="ISOClause"/>
              <w:spacing w:before="60" w:after="60" w:line="240" w:lineRule="auto"/>
              <w:rPr>
                <w:szCs w:val="18"/>
              </w:rPr>
            </w:pPr>
            <w:r>
              <w:t>104_2021</w:t>
            </w:r>
          </w:p>
        </w:tc>
        <w:tc>
          <w:tcPr>
            <w:tcW w:w="1103" w:type="dxa"/>
            <w:tcBorders>
              <w:top w:val="single" w:sz="6" w:space="0" w:color="000000"/>
              <w:left w:val="single" w:sz="6" w:space="0" w:color="000000"/>
              <w:bottom w:val="single" w:sz="6" w:space="0" w:color="000000"/>
              <w:right w:val="single" w:sz="6" w:space="0" w:color="000000"/>
            </w:tcBorders>
          </w:tcPr>
          <w:p w14:paraId="0AB0AAF8"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369BA018"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0B5994CF" w14:textId="77777777" w:rsidR="00A05C0D" w:rsidRPr="00D66FD9" w:rsidRDefault="00A05C0D" w:rsidP="00C8744E">
            <w:pPr>
              <w:pStyle w:val="ISOComments"/>
              <w:spacing w:before="60" w:after="60" w:line="240" w:lineRule="auto"/>
              <w:rPr>
                <w:szCs w:val="18"/>
                <w:lang w:eastAsia="ja-JP"/>
              </w:rPr>
            </w:pPr>
            <w:r>
              <w:t xml:space="preserve">The check requires that dataOffsetCode “has one of the allowed values”, but there is no authoritative machine-readable enumeration of dataOffsetCode member names against which a validator can compare. S100_HDF_DataCodingFormat supplies camelCase member names for the sibling attribute; </w:t>
            </w:r>
            <w:r>
              <w:lastRenderedPageBreak/>
              <w:t>dataOffsetCode is described only in prose, so the HDF5 enumeration member names are undefined. Delegation does not resolve this: 100_0214 covers Feature Container attribute values generically and would inherit the same undefined comparison, and the Remarks for 104_2021 assert that the S-158:100 checks do cover it. The check is therefore simultaneously a redundancy candidate and unimplementable at both levels. The same defect affects S-158:111 check 111_2021. This is coupled to the US comments submitted against S-104 and S-111 Ed 2.0.1 recommending that the enumeration naming question be referred to S-100 Part 10c.</w:t>
            </w:r>
          </w:p>
        </w:tc>
        <w:tc>
          <w:tcPr>
            <w:tcW w:w="4117" w:type="dxa"/>
            <w:tcBorders>
              <w:top w:val="single" w:sz="6" w:space="0" w:color="000000"/>
              <w:left w:val="single" w:sz="6" w:space="0" w:color="000000"/>
              <w:bottom w:val="single" w:sz="6" w:space="0" w:color="000000"/>
              <w:right w:val="single" w:sz="6" w:space="0" w:color="000000"/>
            </w:tcBorders>
          </w:tcPr>
          <w:p w14:paraId="06AE85BF" w14:textId="77777777" w:rsidR="00A05C0D" w:rsidRDefault="00A05C0D" w:rsidP="00ED4C3A">
            <w:pPr>
              <w:pStyle w:val="ISOChange"/>
              <w:spacing w:before="60" w:after="60" w:line="240" w:lineRule="auto"/>
              <w:rPr>
                <w:szCs w:val="18"/>
              </w:rPr>
            </w:pPr>
            <w:r>
              <w:lastRenderedPageBreak/>
              <w:t xml:space="preserve">Refer the dataOffsetCode enumeration member naming question to S-100 Part 10c and record in 104_2021 that the check is not testable until an authoritative enumeration exists. Do not remove the check in the interim, since removal would </w:t>
            </w:r>
            <w:r>
              <w:lastRenderedPageBreak/>
              <w:t>transfer an unimplementable comparison to S-158:100 rather than resolve it.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04D9ADE" w14:textId="7D4E1BED" w:rsidR="00A05C0D" w:rsidRDefault="00B510D7" w:rsidP="00ED4C3A">
            <w:pPr>
              <w:pStyle w:val="ISOSecretObservations"/>
              <w:spacing w:before="60" w:after="60" w:line="240" w:lineRule="auto"/>
              <w:rPr>
                <w:szCs w:val="18"/>
              </w:rPr>
            </w:pPr>
            <w:r>
              <w:rPr>
                <w:szCs w:val="18"/>
              </w:rPr>
              <w:lastRenderedPageBreak/>
              <w:t>Requires S-100 action.</w:t>
            </w:r>
            <w:r w:rsidR="004315A2">
              <w:rPr>
                <w:szCs w:val="18"/>
              </w:rPr>
              <w:t xml:space="preserve"> dataOffsetCode is enumerated in S-100 </w:t>
            </w:r>
            <w:r w:rsidR="00563C8C">
              <w:rPr>
                <w:szCs w:val="18"/>
              </w:rPr>
              <w:t>T</w:t>
            </w:r>
            <w:r w:rsidR="004315A2">
              <w:rPr>
                <w:szCs w:val="18"/>
              </w:rPr>
              <w:t>able 10c-10.</w:t>
            </w:r>
            <w:r w:rsidR="007C0CAE">
              <w:rPr>
                <w:szCs w:val="18"/>
              </w:rPr>
              <w:t xml:space="preserve"> Interim guidance added in list.</w:t>
            </w:r>
          </w:p>
        </w:tc>
      </w:tr>
      <w:tr w:rsidR="00A05C0D" w14:paraId="0796DEA3"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36A5BBAA" w14:textId="77777777" w:rsidR="00A05C0D" w:rsidRDefault="00A05C0D"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0F1D3E67"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FEFC07E" w14:textId="77777777" w:rsidR="00A05C0D" w:rsidRDefault="00A05C0D" w:rsidP="00ED4C3A">
            <w:pPr>
              <w:pStyle w:val="ISOClause"/>
              <w:spacing w:before="60" w:after="60" w:line="240" w:lineRule="auto"/>
              <w:rPr>
                <w:szCs w:val="18"/>
              </w:rPr>
            </w:pPr>
            <w:r>
              <w:t>104_2025</w:t>
            </w:r>
          </w:p>
        </w:tc>
        <w:tc>
          <w:tcPr>
            <w:tcW w:w="1103" w:type="dxa"/>
            <w:tcBorders>
              <w:top w:val="single" w:sz="6" w:space="0" w:color="000000"/>
              <w:left w:val="single" w:sz="6" w:space="0" w:color="000000"/>
              <w:bottom w:val="single" w:sz="6" w:space="0" w:color="000000"/>
              <w:right w:val="single" w:sz="6" w:space="0" w:color="000000"/>
            </w:tcBorders>
          </w:tcPr>
          <w:p w14:paraId="5BB8A220"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5530854F"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4176FFD1" w14:textId="77777777" w:rsidR="00A05C0D" w:rsidRPr="00D66FD9" w:rsidRDefault="00A05C0D" w:rsidP="00C8744E">
            <w:pPr>
              <w:pStyle w:val="ISOComments"/>
              <w:spacing w:before="60" w:after="60" w:line="240" w:lineRule="auto"/>
              <w:rPr>
                <w:szCs w:val="18"/>
                <w:lang w:eastAsia="ja-JP"/>
              </w:rPr>
            </w:pPr>
            <w:r>
              <w:t>“Data offset code differs from S-102: Value of dataOffsetCode is not equal to the dataOffsetCode in the underlying S-102 dataset.” The clause reference is “N/A” and the Remarks read “For alignment with S-102 for ECDIS WLA purposes?”, including the question mark. S-104 contains no requirement that a dataset have an underlying S-102 dataset, and none is cited. A validator holding an S-104 exchange set cannot evaluate the check at all, since the S-102 dataset is not part of the material under validation, and the check gives no rule for identifying which S-102 dataset is the relevant one.</w:t>
            </w:r>
          </w:p>
        </w:tc>
        <w:tc>
          <w:tcPr>
            <w:tcW w:w="4117" w:type="dxa"/>
            <w:tcBorders>
              <w:top w:val="single" w:sz="6" w:space="0" w:color="000000"/>
              <w:left w:val="single" w:sz="6" w:space="0" w:color="000000"/>
              <w:bottom w:val="single" w:sz="6" w:space="0" w:color="000000"/>
              <w:right w:val="single" w:sz="6" w:space="0" w:color="000000"/>
            </w:tcBorders>
          </w:tcPr>
          <w:p w14:paraId="0D40BFC8" w14:textId="77777777" w:rsidR="00A05C0D" w:rsidRDefault="00A05C0D" w:rsidP="00ED4C3A">
            <w:pPr>
              <w:pStyle w:val="ISOChange"/>
              <w:spacing w:before="60" w:after="60" w:line="240" w:lineRule="auto"/>
              <w:rPr>
                <w:szCs w:val="18"/>
              </w:rPr>
            </w:pPr>
            <w:r>
              <w:t>Either add a normative requirement in S-104 establishing the relationship to an S-102 dataset and cite it, together with a rule for identifying the corresponding dataset, or withdraw the check. If the intent is guidance to producers rather than a validation check, move it out of the check set.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80A20BE" w14:textId="7DCD9AA0" w:rsidR="00A05C0D" w:rsidRDefault="00B510D7" w:rsidP="00ED4C3A">
            <w:pPr>
              <w:pStyle w:val="ISOSecretObservations"/>
              <w:spacing w:before="60" w:after="60" w:line="240" w:lineRule="auto"/>
              <w:rPr>
                <w:szCs w:val="18"/>
              </w:rPr>
            </w:pPr>
            <w:r>
              <w:rPr>
                <w:szCs w:val="18"/>
              </w:rPr>
              <w:t xml:space="preserve">Deferred to after </w:t>
            </w:r>
            <w:r w:rsidR="007C0CAE">
              <w:rPr>
                <w:szCs w:val="18"/>
              </w:rPr>
              <w:t xml:space="preserve">S-102 PT and TWCWG discussion as decided at </w:t>
            </w:r>
            <w:r>
              <w:rPr>
                <w:szCs w:val="18"/>
              </w:rPr>
              <w:t>S-100 WG</w:t>
            </w:r>
            <w:r w:rsidR="007C0CAE">
              <w:rPr>
                <w:szCs w:val="18"/>
              </w:rPr>
              <w:t xml:space="preserve"> 11</w:t>
            </w:r>
            <w:r>
              <w:rPr>
                <w:szCs w:val="18"/>
              </w:rPr>
              <w:t>.</w:t>
            </w:r>
          </w:p>
        </w:tc>
      </w:tr>
      <w:tr w:rsidR="00A05C0D" w14:paraId="12E0D769"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41E7BCE0" w14:textId="77777777" w:rsidR="00A05C0D" w:rsidRDefault="00A05C0D"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7245B6E9"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77870B2B" w14:textId="77777777" w:rsidR="00A05C0D" w:rsidRDefault="00A05C0D" w:rsidP="00ED4C3A">
            <w:pPr>
              <w:pStyle w:val="ISOClause"/>
              <w:spacing w:before="60" w:after="60" w:line="240" w:lineRule="auto"/>
              <w:rPr>
                <w:szCs w:val="18"/>
              </w:rPr>
            </w:pPr>
            <w:r>
              <w:t>104_3010, 104_3011, 104_3020, 104_3021</w:t>
            </w:r>
          </w:p>
        </w:tc>
        <w:tc>
          <w:tcPr>
            <w:tcW w:w="1103" w:type="dxa"/>
            <w:tcBorders>
              <w:top w:val="single" w:sz="6" w:space="0" w:color="000000"/>
              <w:left w:val="single" w:sz="6" w:space="0" w:color="000000"/>
              <w:bottom w:val="single" w:sz="6" w:space="0" w:color="000000"/>
              <w:right w:val="single" w:sz="6" w:space="0" w:color="000000"/>
            </w:tcBorders>
          </w:tcPr>
          <w:p w14:paraId="12C45AA6"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11D646AF"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646259C6" w14:textId="77777777" w:rsidR="00A05C0D" w:rsidRPr="00D66FD9" w:rsidRDefault="00A05C0D" w:rsidP="00C8744E">
            <w:pPr>
              <w:pStyle w:val="ISOComments"/>
              <w:spacing w:before="60" w:after="60" w:line="240" w:lineRule="auto"/>
              <w:rPr>
                <w:szCs w:val="18"/>
                <w:lang w:eastAsia="ja-JP"/>
              </w:rPr>
            </w:pPr>
            <w:r>
              <w:t xml:space="preserve">The four vertical datum checks — verticalDatumEpoch presence and consistency, verticalDatumReference, and verticalDatum — are all annotated “Candidate for removal, S-158:100 checks cover it”, stated as fact, and the Legend sheet adds that “Checks for vertical CS, vertical datum reference, and vertical datum should be covered by generic S-158:100 checks which are formulated in terms of comparing values of attributes to the PS”. The nearest </w:t>
            </w:r>
            <w:r>
              <w:lastRenderedPageBreak/>
              <w:t>S-158:100 check is 100_0253, “Invalid vertical Coordinate reference system: If the vertical CRS(s) of the dataset are not equal to the value(s) specified in the DPS”. That check concerns the vertical CRS, which is a different thing from verticalDatumReference (which selects between the S-100 enumeration and an EPSG code), from verticalDatum (an S100_VerticalAndSoundingDatum value), and from verticalDatumEpoch. Removing the four checks in reliance on 100_0253 would therefore lose coverage of three attributes and gain coverage of none. This matters more than the row count suggests, because the treatment of verticalDatumReference is itself changing in S-104 Ed 2.0.1, which directly changes the allowed values that 104_3020 tests. The US comment submitted against S-104 Ed 2.0.1 asks whether every national vertical datum currently identified by EPSG code has an S100_VerticalAndSoundingDatum equivalent; until that is answered, the allowed value set for 104_3020 is not known. Note also that the S-104 change tracker, serial 8, records that S-104 uses EPSG 6499.</w:t>
            </w:r>
          </w:p>
        </w:tc>
        <w:tc>
          <w:tcPr>
            <w:tcW w:w="4117" w:type="dxa"/>
            <w:tcBorders>
              <w:top w:val="single" w:sz="6" w:space="0" w:color="000000"/>
              <w:left w:val="single" w:sz="6" w:space="0" w:color="000000"/>
              <w:bottom w:val="single" w:sz="6" w:space="0" w:color="000000"/>
              <w:right w:val="single" w:sz="6" w:space="0" w:color="000000"/>
            </w:tcBorders>
          </w:tcPr>
          <w:p w14:paraId="2C1AF598" w14:textId="77777777" w:rsidR="00A05C0D" w:rsidRDefault="00A05C0D" w:rsidP="00ED4C3A">
            <w:pPr>
              <w:pStyle w:val="ISOChange"/>
              <w:spacing w:before="60" w:after="60" w:line="240" w:lineRule="auto"/>
              <w:rPr>
                <w:szCs w:val="18"/>
              </w:rPr>
            </w:pPr>
            <w:r>
              <w:lastRenderedPageBreak/>
              <w:t>Retain all four checks. Correct the Legend sheet note and the Remarks, which assert coverage by S-158:100 that 100_0253 does not provide. Update the allowed values tested by 104_3020 once the verticalDatumReference question raised against S-104 Ed 2.0.1 clause 12.2 is resolved, and record the dependency in the check set.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C74D6AF" w14:textId="77777777" w:rsidR="00DD35EC" w:rsidRDefault="00B510D7" w:rsidP="00ED4C3A">
            <w:pPr>
              <w:pStyle w:val="ISOSecretObservations"/>
              <w:spacing w:before="60" w:after="60" w:line="240" w:lineRule="auto"/>
              <w:rPr>
                <w:szCs w:val="18"/>
              </w:rPr>
            </w:pPr>
            <w:r>
              <w:rPr>
                <w:szCs w:val="18"/>
              </w:rPr>
              <w:t>Checks will be retained.</w:t>
            </w:r>
          </w:p>
          <w:p w14:paraId="214C9AF1" w14:textId="2E05BDC5" w:rsidR="00A05C0D" w:rsidRDefault="00DD35EC" w:rsidP="00ED4C3A">
            <w:pPr>
              <w:pStyle w:val="ISOSecretObservations"/>
              <w:spacing w:before="60" w:after="60" w:line="240" w:lineRule="auto"/>
              <w:rPr>
                <w:szCs w:val="18"/>
              </w:rPr>
            </w:pPr>
            <w:r w:rsidRPr="00C23E1F">
              <w:rPr>
                <w:szCs w:val="18"/>
              </w:rPr>
              <w:t>S-</w:t>
            </w:r>
            <w:r w:rsidR="00CD635F" w:rsidRPr="00C23E1F">
              <w:rPr>
                <w:szCs w:val="18"/>
              </w:rPr>
              <w:t>158:</w:t>
            </w:r>
            <w:r w:rsidRPr="00C23E1F">
              <w:rPr>
                <w:szCs w:val="18"/>
              </w:rPr>
              <w:t xml:space="preserve">100 </w:t>
            </w:r>
            <w:r w:rsidR="00CD635F" w:rsidRPr="00C23E1F">
              <w:rPr>
                <w:szCs w:val="18"/>
              </w:rPr>
              <w:t>contains</w:t>
            </w:r>
            <w:r w:rsidRPr="00C23E1F">
              <w:rPr>
                <w:szCs w:val="18"/>
              </w:rPr>
              <w:t xml:space="preserve"> generalized checks referring to mandatory attributes and structure without mentioning specific attributes. Agree that this makes more work for the check implementer but this type of statement is what </w:t>
            </w:r>
            <w:r w:rsidRPr="00C23E1F">
              <w:rPr>
                <w:szCs w:val="18"/>
              </w:rPr>
              <w:lastRenderedPageBreak/>
              <w:t>members of the S-100 validation sub-group wanted. Yet to find out if the S-100 validation sub-group has changed its collective mind about this</w:t>
            </w:r>
            <w:r w:rsidR="00CD635F" w:rsidRPr="00C23E1F">
              <w:rPr>
                <w:szCs w:val="18"/>
              </w:rPr>
              <w:t xml:space="preserve"> (and if they do that will be for S-158:100 2.0.0 anyway).</w:t>
            </w:r>
          </w:p>
        </w:tc>
      </w:tr>
      <w:tr w:rsidR="00A05C0D" w14:paraId="28BFF868"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56B4920A" w14:textId="77777777" w:rsidR="00A05C0D" w:rsidRDefault="00A05C0D" w:rsidP="00ED4C3A">
            <w:pPr>
              <w:pStyle w:val="ISOMB"/>
              <w:spacing w:before="60" w:after="60" w:line="240" w:lineRule="auto"/>
              <w:rPr>
                <w:rFonts w:cs="Arial"/>
                <w:szCs w:val="18"/>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68535AA1"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0C8B9E3" w14:textId="77777777" w:rsidR="00A05C0D" w:rsidRDefault="00A05C0D" w:rsidP="00ED4C3A">
            <w:pPr>
              <w:pStyle w:val="ISOClause"/>
              <w:spacing w:before="60" w:after="60" w:line="240" w:lineRule="auto"/>
              <w:rPr>
                <w:szCs w:val="18"/>
              </w:rPr>
            </w:pPr>
            <w:r>
              <w:t>104_3022</w:t>
            </w:r>
          </w:p>
        </w:tc>
        <w:tc>
          <w:tcPr>
            <w:tcW w:w="1103" w:type="dxa"/>
            <w:tcBorders>
              <w:top w:val="single" w:sz="6" w:space="0" w:color="000000"/>
              <w:left w:val="single" w:sz="6" w:space="0" w:color="000000"/>
              <w:bottom w:val="single" w:sz="6" w:space="0" w:color="000000"/>
              <w:right w:val="single" w:sz="6" w:space="0" w:color="000000"/>
            </w:tcBorders>
          </w:tcPr>
          <w:p w14:paraId="0F902CC8"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2912BD0A"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4EEAEDF1" w14:textId="77777777" w:rsidR="00A05C0D" w:rsidRPr="00D66FD9" w:rsidRDefault="00A05C0D" w:rsidP="00C8744E">
            <w:pPr>
              <w:pStyle w:val="ISOComments"/>
              <w:spacing w:before="60" w:after="60" w:line="240" w:lineRule="auto"/>
              <w:rPr>
                <w:szCs w:val="18"/>
                <w:lang w:eastAsia="ja-JP"/>
              </w:rPr>
            </w:pPr>
            <w:r>
              <w:t>The Remarks for this check read “Misformulated? Different vertical datums is allowed for multiple vertical datums.” The check as written fires when a feature instance has a vertical datum different from the General Metadata level but the same bounding box, which the working group's own note suggests is a permitted configuration. A check that the drafters record as possibly incorrect should not be issued in that state.</w:t>
            </w:r>
          </w:p>
        </w:tc>
        <w:tc>
          <w:tcPr>
            <w:tcW w:w="4117" w:type="dxa"/>
            <w:tcBorders>
              <w:top w:val="single" w:sz="6" w:space="0" w:color="000000"/>
              <w:left w:val="single" w:sz="6" w:space="0" w:color="000000"/>
              <w:bottom w:val="single" w:sz="6" w:space="0" w:color="000000"/>
              <w:right w:val="single" w:sz="6" w:space="0" w:color="000000"/>
            </w:tcBorders>
          </w:tcPr>
          <w:p w14:paraId="25B71111" w14:textId="77777777" w:rsidR="00A05C0D" w:rsidRDefault="00A05C0D" w:rsidP="00ED4C3A">
            <w:pPr>
              <w:pStyle w:val="ISOChange"/>
              <w:spacing w:before="60" w:after="60" w:line="240" w:lineRule="auto"/>
              <w:rPr>
                <w:szCs w:val="18"/>
              </w:rPr>
            </w:pPr>
            <w:r>
              <w:t>Resolve the formulation, or mark the check provisional. If multiple vertical datums are permitted, state the condition under which a difference from the General Metadata level is an error.</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B167CD5" w14:textId="53B1DED7" w:rsidR="00A05C0D" w:rsidRDefault="00B510D7" w:rsidP="00ED4C3A">
            <w:pPr>
              <w:pStyle w:val="ISOSecretObservations"/>
              <w:spacing w:before="60" w:after="60" w:line="240" w:lineRule="auto"/>
              <w:rPr>
                <w:szCs w:val="18"/>
              </w:rPr>
            </w:pPr>
            <w:r>
              <w:rPr>
                <w:szCs w:val="18"/>
              </w:rPr>
              <w:t xml:space="preserve">Check </w:t>
            </w:r>
            <w:r w:rsidR="00C23E1F">
              <w:rPr>
                <w:szCs w:val="18"/>
              </w:rPr>
              <w:t>amended</w:t>
            </w:r>
            <w:r>
              <w:rPr>
                <w:szCs w:val="18"/>
              </w:rPr>
              <w:t>.</w:t>
            </w:r>
          </w:p>
        </w:tc>
      </w:tr>
      <w:tr w:rsidR="00A05C0D" w14:paraId="1293882A"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67A97F87" w14:textId="77777777" w:rsidR="00A05C0D" w:rsidRDefault="00A05C0D" w:rsidP="00ED4C3A">
            <w:pPr>
              <w:pStyle w:val="ISOMB"/>
              <w:spacing w:before="60" w:after="60" w:line="240" w:lineRule="auto"/>
              <w:rPr>
                <w:rFonts w:cs="Arial"/>
                <w:szCs w:val="18"/>
              </w:rPr>
            </w:pPr>
            <w:r>
              <w:t xml:space="preserve">Validation </w:t>
            </w:r>
            <w:r>
              <w:lastRenderedPageBreak/>
              <w:t>checks</w:t>
            </w:r>
          </w:p>
        </w:tc>
        <w:tc>
          <w:tcPr>
            <w:tcW w:w="593" w:type="dxa"/>
            <w:tcBorders>
              <w:top w:val="single" w:sz="6" w:space="0" w:color="000000"/>
              <w:left w:val="single" w:sz="6" w:space="0" w:color="000000"/>
              <w:bottom w:val="single" w:sz="6" w:space="0" w:color="000000"/>
              <w:right w:val="single" w:sz="6" w:space="0" w:color="000000"/>
            </w:tcBorders>
          </w:tcPr>
          <w:p w14:paraId="6C8E3E66" w14:textId="77777777" w:rsidR="00A05C0D" w:rsidRDefault="00A05C0D" w:rsidP="00ED4C3A">
            <w:pPr>
              <w:pStyle w:val="ISOMB"/>
              <w:spacing w:before="60" w:after="60" w:line="240" w:lineRule="auto"/>
              <w:rPr>
                <w:rFonts w:cs="Arial"/>
                <w:szCs w:val="18"/>
              </w:rPr>
            </w:pPr>
            <w:r>
              <w:lastRenderedPageBreak/>
              <w:t>US</w:t>
            </w:r>
          </w:p>
        </w:tc>
        <w:tc>
          <w:tcPr>
            <w:tcW w:w="1295" w:type="dxa"/>
            <w:tcBorders>
              <w:top w:val="single" w:sz="6" w:space="0" w:color="000000"/>
              <w:left w:val="single" w:sz="6" w:space="0" w:color="000000"/>
              <w:bottom w:val="single" w:sz="6" w:space="0" w:color="000000"/>
              <w:right w:val="single" w:sz="6" w:space="0" w:color="000000"/>
            </w:tcBorders>
          </w:tcPr>
          <w:p w14:paraId="27FCBF86" w14:textId="77777777" w:rsidR="00A05C0D" w:rsidRDefault="00A05C0D" w:rsidP="00ED4C3A">
            <w:pPr>
              <w:pStyle w:val="ISOClause"/>
              <w:spacing w:before="60" w:after="60" w:line="240" w:lineRule="auto"/>
              <w:rPr>
                <w:szCs w:val="18"/>
              </w:rPr>
            </w:pPr>
            <w:r>
              <w:t>104_5009</w:t>
            </w:r>
          </w:p>
        </w:tc>
        <w:tc>
          <w:tcPr>
            <w:tcW w:w="1103" w:type="dxa"/>
            <w:tcBorders>
              <w:top w:val="single" w:sz="6" w:space="0" w:color="000000"/>
              <w:left w:val="single" w:sz="6" w:space="0" w:color="000000"/>
              <w:bottom w:val="single" w:sz="6" w:space="0" w:color="000000"/>
              <w:right w:val="single" w:sz="6" w:space="0" w:color="000000"/>
            </w:tcBorders>
          </w:tcPr>
          <w:p w14:paraId="264C43E2"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56D50486"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451B7733" w14:textId="77777777" w:rsidR="00A05C0D" w:rsidRPr="00D66FD9" w:rsidRDefault="00A05C0D" w:rsidP="00C8744E">
            <w:pPr>
              <w:pStyle w:val="ISOComments"/>
              <w:spacing w:before="60" w:after="60" w:line="240" w:lineRule="auto"/>
              <w:rPr>
                <w:szCs w:val="18"/>
                <w:lang w:eastAsia="ja-JP"/>
              </w:rPr>
            </w:pPr>
            <w:r>
              <w:t xml:space="preserve">The check requires that the names of values dataset members and the attribute names in the feature information dataset match in both directions, which is </w:t>
            </w:r>
            <w:r>
              <w:lastRenderedPageBreak/>
              <w:t>close to the Group_F completeness rule but does not state the case that motivated the rule. S-104 Ed 2.0.1 clause 10.2.2.2 now provides that attributes populated entirely with fill values are still considered as being used in the dataset. The natural implementation of “is this attribute used in the dataset” is to test for the presence of non-fill values, and that implementation is now incorrect. Leaving the fill value case to the implementer is the specific risk the clarification was intended to remove. The equivalent S-111 clause is worded differently and is recorded as open in the S-111 change tracker, with S-158 impact marked “Y?”; the US comments submitted against both specifications recommend aligning on the S-104 phrasing.</w:t>
            </w:r>
          </w:p>
        </w:tc>
        <w:tc>
          <w:tcPr>
            <w:tcW w:w="4117" w:type="dxa"/>
            <w:tcBorders>
              <w:top w:val="single" w:sz="6" w:space="0" w:color="000000"/>
              <w:left w:val="single" w:sz="6" w:space="0" w:color="000000"/>
              <w:bottom w:val="single" w:sz="6" w:space="0" w:color="000000"/>
              <w:right w:val="single" w:sz="6" w:space="0" w:color="000000"/>
            </w:tcBorders>
          </w:tcPr>
          <w:p w14:paraId="49B8B64B" w14:textId="77777777" w:rsidR="00A05C0D" w:rsidRDefault="00A05C0D" w:rsidP="00ED4C3A">
            <w:pPr>
              <w:pStyle w:val="ISOChange"/>
              <w:spacing w:before="60" w:after="60" w:line="240" w:lineRule="auto"/>
              <w:rPr>
                <w:szCs w:val="18"/>
              </w:rPr>
            </w:pPr>
            <w:r>
              <w:lastRenderedPageBreak/>
              <w:t xml:space="preserve">State the fill value case explicitly in the check description, using the S-104 clause 10.2.2.2 wording. Ensure the corresponding S-158:111 </w:t>
            </w:r>
            <w:r>
              <w:lastRenderedPageBreak/>
              <w:t>check is aligned once the S-111 wording is settled, and record that dependency in the check set.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E36421F" w14:textId="205A417B" w:rsidR="00A05C0D" w:rsidRDefault="00821A29" w:rsidP="00ED4C3A">
            <w:pPr>
              <w:pStyle w:val="ISOSecretObservations"/>
              <w:spacing w:before="60" w:after="60" w:line="240" w:lineRule="auto"/>
              <w:rPr>
                <w:szCs w:val="18"/>
              </w:rPr>
            </w:pPr>
            <w:r>
              <w:rPr>
                <w:szCs w:val="18"/>
              </w:rPr>
              <w:lastRenderedPageBreak/>
              <w:t>Not accepted. This check compares names, not the values.</w:t>
            </w:r>
          </w:p>
        </w:tc>
      </w:tr>
      <w:tr w:rsidR="00A05C0D" w14:paraId="4C85C222"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40DB721F" w14:textId="77777777" w:rsidR="00A05C0D" w:rsidRDefault="00A05C0D"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3DB5F850"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0903E1DE" w14:textId="77777777" w:rsidR="00A05C0D" w:rsidRDefault="00A05C0D" w:rsidP="00ED4C3A">
            <w:pPr>
              <w:pStyle w:val="ISOClause"/>
              <w:spacing w:before="60" w:after="60" w:line="240" w:lineRule="auto"/>
              <w:rPr>
                <w:szCs w:val="18"/>
              </w:rPr>
            </w:pPr>
            <w:r>
              <w:t>104_5012</w:t>
            </w:r>
          </w:p>
        </w:tc>
        <w:tc>
          <w:tcPr>
            <w:tcW w:w="1103" w:type="dxa"/>
            <w:tcBorders>
              <w:top w:val="single" w:sz="6" w:space="0" w:color="000000"/>
              <w:left w:val="single" w:sz="6" w:space="0" w:color="000000"/>
              <w:bottom w:val="single" w:sz="6" w:space="0" w:color="000000"/>
              <w:right w:val="single" w:sz="6" w:space="0" w:color="000000"/>
            </w:tcBorders>
          </w:tcPr>
          <w:p w14:paraId="74FCBC17"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1EC8B246"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146BDAE9" w14:textId="77777777" w:rsidR="00A05C0D" w:rsidRPr="00D66FD9" w:rsidRDefault="00A05C0D" w:rsidP="00C8744E">
            <w:pPr>
              <w:pStyle w:val="ISOComments"/>
              <w:spacing w:before="60" w:after="60" w:line="240" w:lineRule="auto"/>
              <w:rPr>
                <w:szCs w:val="18"/>
                <w:lang w:eastAsia="ja-JP"/>
              </w:rPr>
            </w:pPr>
            <w:r>
              <w:t>The check tests that waterLevelTrend has one of the allowed values, but nothing in the check set tests whether the attribute is required to be present. The US comment submitted against S-104 Ed 2.0.1 clause 10.2.2.2 identifies a possible normative change in the optionality of waterLevelTrend delivered by a single word substitution; if the attribute is now mandatory, products omitting it become non-conformant and no check detects that. The check is additionally annotated “Superseded by new generic formulation of check” and marked as a removal candidate, which would leave the value constraint to 100_0189 as well.</w:t>
            </w:r>
          </w:p>
        </w:tc>
        <w:tc>
          <w:tcPr>
            <w:tcW w:w="4117" w:type="dxa"/>
            <w:tcBorders>
              <w:top w:val="single" w:sz="6" w:space="0" w:color="000000"/>
              <w:left w:val="single" w:sz="6" w:space="0" w:color="000000"/>
              <w:bottom w:val="single" w:sz="6" w:space="0" w:color="000000"/>
              <w:right w:val="single" w:sz="6" w:space="0" w:color="000000"/>
            </w:tcBorders>
          </w:tcPr>
          <w:p w14:paraId="08B9C7F5" w14:textId="77777777" w:rsidR="00A05C0D" w:rsidRDefault="00A05C0D" w:rsidP="00ED4C3A">
            <w:pPr>
              <w:pStyle w:val="ISOChange"/>
              <w:spacing w:before="60" w:after="60" w:line="240" w:lineRule="auto"/>
              <w:rPr>
                <w:szCs w:val="18"/>
              </w:rPr>
            </w:pPr>
            <w:r>
              <w:t>Add a presence check for waterLevelTrend once its multiplicity is confirmed against S-104 Ed 2.0.1 clause 10.2.2.2 and Table 10.3, and record the dependency in the check set. Retain the value constraint in 104_5012 pending that resolution.</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A38B507" w14:textId="77EDE712" w:rsidR="00A05C0D" w:rsidRDefault="00953BEC" w:rsidP="00ED4C3A">
            <w:pPr>
              <w:pStyle w:val="ISOSecretObservations"/>
              <w:spacing w:before="60" w:after="60" w:line="240" w:lineRule="auto"/>
              <w:rPr>
                <w:szCs w:val="18"/>
              </w:rPr>
            </w:pPr>
            <w:r>
              <w:rPr>
                <w:szCs w:val="18"/>
              </w:rPr>
              <w:t xml:space="preserve">No action. </w:t>
            </w:r>
            <w:r w:rsidR="00821A29">
              <w:rPr>
                <w:szCs w:val="18"/>
              </w:rPr>
              <w:t xml:space="preserve">Covered by 104_5009 </w:t>
            </w:r>
          </w:p>
        </w:tc>
      </w:tr>
      <w:tr w:rsidR="00A05C0D" w14:paraId="6692FF49"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42755E1B" w14:textId="77777777" w:rsidR="00A05C0D" w:rsidRDefault="00A05C0D"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2BA7FDCA"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6BFE8E6" w14:textId="77777777" w:rsidR="00A05C0D" w:rsidRDefault="00A05C0D" w:rsidP="00ED4C3A">
            <w:pPr>
              <w:pStyle w:val="ISOClause"/>
              <w:spacing w:before="60" w:after="60" w:line="240" w:lineRule="auto"/>
              <w:rPr>
                <w:szCs w:val="18"/>
              </w:rPr>
            </w:pPr>
            <w:r>
              <w:t>104_6001, 104_6002, 104_6003, 104_9006</w:t>
            </w:r>
          </w:p>
        </w:tc>
        <w:tc>
          <w:tcPr>
            <w:tcW w:w="1103" w:type="dxa"/>
            <w:tcBorders>
              <w:top w:val="single" w:sz="6" w:space="0" w:color="000000"/>
              <w:left w:val="single" w:sz="6" w:space="0" w:color="000000"/>
              <w:bottom w:val="single" w:sz="6" w:space="0" w:color="000000"/>
              <w:right w:val="single" w:sz="6" w:space="0" w:color="000000"/>
            </w:tcBorders>
          </w:tcPr>
          <w:p w14:paraId="6B56BA6F"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793B3054"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6EB9F808" w14:textId="77777777" w:rsidR="00A05C0D" w:rsidRPr="00D66FD9" w:rsidRDefault="00A05C0D" w:rsidP="00C8744E">
            <w:pPr>
              <w:pStyle w:val="ISOComments"/>
              <w:spacing w:before="60" w:after="60" w:line="240" w:lineRule="auto"/>
              <w:rPr>
                <w:szCs w:val="18"/>
                <w:lang w:eastAsia="ja-JP"/>
              </w:rPr>
            </w:pPr>
            <w:r>
              <w:t xml:space="preserve">These four checks are newly introduced at 2.0.1 and none carries a clause reference to the requirement it tests beyond a bare clause number. Three of the four are supported and traceable: 104_6001 implements the change of permissive to mandatory UTF-8 language, recorded as applied at serial 33 of the S-104 change tracker with clauses 10.1 and 10.2.1 </w:t>
            </w:r>
            <w:r>
              <w:lastRenderedPageBreak/>
              <w:t>noted, although the check cites clauses 10.1, 10.2 and 12.3, so the clause references should be reconciled; and 104_6002 and 104_6003 implement the file naming convention change at serial 6, also recorded as applied, and are the check-set counterpart of the file naming reversal raised in the US comment submitted against S-104 Ed 2.0.1 clauses 8.2.3.1 and 11.2.3. The fourth is not yet on the same footing: 104_9006 tests that bounding polygon edges do not coincide with interior grid cell boundaries, and serial 16 records bounding polygon guidance as pending TWCWG discussion with provisional guidance added at clause 12.2.6, noting that the guidance might end up in a separate document that is not part of the product specification. A check resting on provisional guidance that may be relocated outside the product specification should say so. Note additionally that all four checks also appear, under their S-158:104 identifiers, in the S-158:111 workbook, where they have evidently been copied without renumbering.</w:t>
            </w:r>
          </w:p>
        </w:tc>
        <w:tc>
          <w:tcPr>
            <w:tcW w:w="4117" w:type="dxa"/>
            <w:tcBorders>
              <w:top w:val="single" w:sz="6" w:space="0" w:color="000000"/>
              <w:left w:val="single" w:sz="6" w:space="0" w:color="000000"/>
              <w:bottom w:val="single" w:sz="6" w:space="0" w:color="000000"/>
              <w:right w:val="single" w:sz="6" w:space="0" w:color="000000"/>
            </w:tcBorders>
          </w:tcPr>
          <w:p w14:paraId="6F6D2BF0" w14:textId="77777777" w:rsidR="00A05C0D" w:rsidRDefault="00A05C0D" w:rsidP="00ED4C3A">
            <w:pPr>
              <w:pStyle w:val="ISOChange"/>
              <w:spacing w:before="60" w:after="60" w:line="240" w:lineRule="auto"/>
              <w:rPr>
                <w:szCs w:val="18"/>
              </w:rPr>
            </w:pPr>
            <w:r>
              <w:lastRenderedPageBreak/>
              <w:t>Reconcile the clause references for 104_6001 with clauses 10.1 and 10.2.1 as recorded in the change tracker. Mark 104_9006 provisional pending the TWCWG discussion, and withdraw it if bounding polygon guidance is placed outside the product specification. Renumber the copies in the S-158:111 workbook into the 111_ series.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6085A88" w14:textId="77777777" w:rsidR="00A05C0D" w:rsidRDefault="00CF73AD" w:rsidP="00ED4C3A">
            <w:pPr>
              <w:pStyle w:val="ISOSecretObservations"/>
              <w:spacing w:before="60" w:after="60" w:line="240" w:lineRule="auto"/>
              <w:rPr>
                <w:szCs w:val="18"/>
              </w:rPr>
            </w:pPr>
            <w:r>
              <w:rPr>
                <w:szCs w:val="18"/>
              </w:rPr>
              <w:t>Comment not clear, is there a discrepancy between S-104 and the citations?</w:t>
            </w:r>
          </w:p>
          <w:p w14:paraId="4A3B78B8" w14:textId="6EB8E79C" w:rsidR="00CF73AD" w:rsidRDefault="00CF73AD" w:rsidP="00ED4C3A">
            <w:pPr>
              <w:pStyle w:val="ISOSecretObservations"/>
              <w:spacing w:before="60" w:after="60" w:line="240" w:lineRule="auto"/>
              <w:rPr>
                <w:szCs w:val="18"/>
              </w:rPr>
            </w:pPr>
            <w:r>
              <w:rPr>
                <w:szCs w:val="18"/>
              </w:rPr>
              <w:t xml:space="preserve">Internal use remark for 104_9006 is for internal use </w:t>
            </w:r>
            <w:r>
              <w:rPr>
                <w:szCs w:val="18"/>
              </w:rPr>
              <w:lastRenderedPageBreak/>
              <w:t>only and not intended for publication.</w:t>
            </w:r>
          </w:p>
        </w:tc>
      </w:tr>
      <w:tr w:rsidR="00A05C0D" w14:paraId="2D3BA44D"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3058888F" w14:textId="77777777" w:rsidR="00A05C0D" w:rsidRDefault="00A05C0D" w:rsidP="00ED4C3A">
            <w:pPr>
              <w:pStyle w:val="ISOMB"/>
              <w:spacing w:before="60" w:after="60" w:line="240" w:lineRule="auto"/>
              <w:rPr>
                <w:rFonts w:cs="Arial"/>
                <w:szCs w:val="18"/>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4F7BA526"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557B7C6B" w14:textId="77777777" w:rsidR="00A05C0D" w:rsidRDefault="00A05C0D" w:rsidP="00ED4C3A">
            <w:pPr>
              <w:pStyle w:val="ISOClause"/>
              <w:spacing w:before="60" w:after="60" w:line="240" w:lineRule="auto"/>
              <w:rPr>
                <w:szCs w:val="18"/>
              </w:rPr>
            </w:pPr>
            <w:r>
              <w:t>104_9001</w:t>
            </w:r>
          </w:p>
        </w:tc>
        <w:tc>
          <w:tcPr>
            <w:tcW w:w="1103" w:type="dxa"/>
            <w:tcBorders>
              <w:top w:val="single" w:sz="6" w:space="0" w:color="000000"/>
              <w:left w:val="single" w:sz="6" w:space="0" w:color="000000"/>
              <w:bottom w:val="single" w:sz="6" w:space="0" w:color="000000"/>
              <w:right w:val="single" w:sz="6" w:space="0" w:color="000000"/>
            </w:tcBorders>
          </w:tcPr>
          <w:p w14:paraId="7D60F7FF"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0C16FDC2"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6911A25D" w14:textId="77777777" w:rsidR="00A05C0D" w:rsidRPr="00D66FD9" w:rsidRDefault="00A05C0D" w:rsidP="00C8744E">
            <w:pPr>
              <w:pStyle w:val="ISOComments"/>
              <w:spacing w:before="60" w:after="60" w:line="240" w:lineRule="auto"/>
              <w:rPr>
                <w:szCs w:val="18"/>
                <w:lang w:eastAsia="ja-JP"/>
              </w:rPr>
            </w:pPr>
            <w:r>
              <w:t xml:space="preserve">The whole of discovery metadata conformance is delegated to a single check phrased as “IF the exchange catalogue blocks … do not conform to the product-specific restrictions in the PS”, which has the same unimplementability as the generic formulations discussed in the general comment, and which is itself marked as a candidate for removal (with the annotation containing the misspelling “genreic”). S-104 Ed 2.0.1 clause 12.2.4 made producerCode and boundingBox mandatory, and clause 12.3.3 makes the feature instance bounding box effectively mandatory by requiring either it or the domainExtent dataset to be populated. No check tests that these elements are present. S-158:100 does not close the </w:t>
            </w:r>
            <w:r>
              <w:lastRenderedPageBreak/>
              <w:t>gap: 100_0299 validates a producer code value against the S-62 register, and 100_0314 and 100_0317 cross-check bounding box and issue date and time between metadata and dataset, but none of them tests presence, and the only S-158:100 check concerning a missing mandatory discovery metadata element is 100_0281, which concerns support files. A dataset omitting producerCode therefore passes. This assumes the discovery metadata blocks are not separately validated against an XSD; the change trackers record XSD files for the exchange catalogue as an open matter pending S-100 WG 11.</w:t>
            </w:r>
          </w:p>
        </w:tc>
        <w:tc>
          <w:tcPr>
            <w:tcW w:w="4117" w:type="dxa"/>
            <w:tcBorders>
              <w:top w:val="single" w:sz="6" w:space="0" w:color="000000"/>
              <w:left w:val="single" w:sz="6" w:space="0" w:color="000000"/>
              <w:bottom w:val="single" w:sz="6" w:space="0" w:color="000000"/>
              <w:right w:val="single" w:sz="6" w:space="0" w:color="000000"/>
            </w:tcBorders>
          </w:tcPr>
          <w:p w14:paraId="648EAE0A" w14:textId="77777777" w:rsidR="00A05C0D" w:rsidRDefault="00A05C0D" w:rsidP="00ED4C3A">
            <w:pPr>
              <w:pStyle w:val="ISOChange"/>
              <w:spacing w:before="60" w:after="60" w:line="240" w:lineRule="auto"/>
              <w:rPr>
                <w:szCs w:val="18"/>
              </w:rPr>
            </w:pPr>
            <w:r>
              <w:lastRenderedPageBreak/>
              <w:t>Replace 104_9001 with enumerated checks on the discovery metadata elements that S-104 constrains, including presence checks for the elements made mandatory at clause 12.2.4, and a check implementing the either-or requirement at clause 12.3.3. If XSD validation of the exchange catalogue is intended to cover presence, state that in the check set and reference it.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0B790D2" w14:textId="344AB8DC" w:rsidR="00A05C0D" w:rsidRDefault="0013440A" w:rsidP="00ED4C3A">
            <w:pPr>
              <w:pStyle w:val="ISOSecretObservations"/>
              <w:spacing w:before="60" w:after="60" w:line="240" w:lineRule="auto"/>
              <w:rPr>
                <w:szCs w:val="18"/>
              </w:rPr>
            </w:pPr>
            <w:r>
              <w:rPr>
                <w:szCs w:val="18"/>
              </w:rPr>
              <w:t>S-100 validation checks specify checks in the same general language</w:t>
            </w:r>
            <w:r w:rsidR="00445468">
              <w:rPr>
                <w:szCs w:val="18"/>
              </w:rPr>
              <w:t xml:space="preserve">; </w:t>
            </w:r>
            <w:r>
              <w:rPr>
                <w:szCs w:val="18"/>
              </w:rPr>
              <w:t>this is the style preferred by the S-100 validation sub-group.</w:t>
            </w:r>
            <w:r w:rsidR="00445468">
              <w:rPr>
                <w:szCs w:val="18"/>
              </w:rPr>
              <w:t xml:space="preserve"> </w:t>
            </w:r>
            <w:r w:rsidR="008744C8">
              <w:rPr>
                <w:szCs w:val="18"/>
              </w:rPr>
              <w:t xml:space="preserve">In theory any S-158:1xx list could decide to define individual checks, but until S-158 explicitly permits such fine-grained checks, I am not prepared to specify checks on an individual basis because it </w:t>
            </w:r>
            <w:r w:rsidR="008744C8">
              <w:rPr>
                <w:szCs w:val="18"/>
              </w:rPr>
              <w:lastRenderedPageBreak/>
              <w:t>courts controversy and delays S-158:1</w:t>
            </w:r>
            <w:r w:rsidR="005A39D7">
              <w:rPr>
                <w:szCs w:val="18"/>
              </w:rPr>
              <w:t>xx</w:t>
            </w:r>
            <w:r w:rsidR="008744C8">
              <w:rPr>
                <w:szCs w:val="18"/>
              </w:rPr>
              <w:t>.</w:t>
            </w:r>
          </w:p>
        </w:tc>
      </w:tr>
      <w:tr w:rsidR="00A05C0D" w14:paraId="6DFD4339"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641AF9E8" w14:textId="77777777" w:rsidR="00A05C0D" w:rsidRDefault="00A05C0D" w:rsidP="00ED4C3A">
            <w:pPr>
              <w:pStyle w:val="ISOMB"/>
              <w:spacing w:before="60" w:after="60" w:line="240" w:lineRule="auto"/>
              <w:rPr>
                <w:rFonts w:cs="Arial"/>
                <w:szCs w:val="18"/>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79F2349C" w14:textId="77777777" w:rsidR="00A05C0D" w:rsidRDefault="00A05C0D"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5BD94420" w14:textId="77777777" w:rsidR="00A05C0D" w:rsidRDefault="00A05C0D" w:rsidP="00ED4C3A">
            <w:pPr>
              <w:pStyle w:val="ISOClause"/>
              <w:spacing w:before="60" w:after="60" w:line="240" w:lineRule="auto"/>
              <w:rPr>
                <w:szCs w:val="18"/>
              </w:rPr>
            </w:pPr>
            <w:r>
              <w:t>104_9005</w:t>
            </w:r>
          </w:p>
        </w:tc>
        <w:tc>
          <w:tcPr>
            <w:tcW w:w="1103" w:type="dxa"/>
            <w:tcBorders>
              <w:top w:val="single" w:sz="6" w:space="0" w:color="000000"/>
              <w:left w:val="single" w:sz="6" w:space="0" w:color="000000"/>
              <w:bottom w:val="single" w:sz="6" w:space="0" w:color="000000"/>
              <w:right w:val="single" w:sz="6" w:space="0" w:color="000000"/>
            </w:tcBorders>
          </w:tcPr>
          <w:p w14:paraId="3917586A" w14:textId="77777777" w:rsidR="00A05C0D" w:rsidRDefault="00A05C0D"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4FA7BDB6" w14:textId="77777777" w:rsidR="00A05C0D" w:rsidRDefault="00A05C0D"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7125DBD6" w14:textId="77777777" w:rsidR="00A05C0D" w:rsidRPr="00D66FD9" w:rsidRDefault="00A05C0D" w:rsidP="00C8744E">
            <w:pPr>
              <w:pStyle w:val="ISOComments"/>
              <w:spacing w:before="60" w:after="60" w:line="240" w:lineRule="auto"/>
              <w:rPr>
                <w:szCs w:val="18"/>
                <w:lang w:eastAsia="ja-JP"/>
              </w:rPr>
            </w:pPr>
            <w:r>
              <w:t xml:space="preserve">The row contains two logically distinct checks under one check ID, with two messages, two descriptions and two solutions: a test that the dataset file size exceeds 10 MB, and a test that a feature instance contains more than 15 million value records. They require opposite treatment. The file size test duplicates S-158:100 check 100_0255 (“If the product specification specified a size limit for datasets and the dataset file size is greater than this limit”) and is therefore a genuine redundancy, and it is notable that it is not annotated as a removal candidate while 63 other checks are; the 10 MB figure also has no evident basis in S-104 Ed 2.0.1 clause 11.1, which expresses the limit in value records, and appears to survive from an earlier edition; the equivalent S-158:111 check cites an S-102 list as its source, and no source at all is recorded here. The value record test is genuinely product-specific and is not reachable by 100_0255, because 100_0255 is expressed in file size and no S-158:100 check counts value records against a product maximum. The necessary half and the redundant half are in the same row. The check also cannot be finalised yet: the US comment </w:t>
            </w:r>
            <w:r>
              <w:lastRenderedPageBreak/>
              <w:t>submitted against S-104 Ed 2.0.1 clause 11.1 identifies an unresolved defect between “a maximum of 15,000,000” and “&lt; 15,000,000”, under which a file of exactly 15,000,000 records is conformant on one reading and not the other, and 104_9005 has silently adopted the inclusive reading by testing for “more than 15M”. Note also that the equivalent S-158:111 check 111_9005 is classified W where this check is classified E, although the two describe the same test and were both modified at 2.0.1.</w:t>
            </w:r>
          </w:p>
        </w:tc>
        <w:tc>
          <w:tcPr>
            <w:tcW w:w="4117" w:type="dxa"/>
            <w:tcBorders>
              <w:top w:val="single" w:sz="6" w:space="0" w:color="000000"/>
              <w:left w:val="single" w:sz="6" w:space="0" w:color="000000"/>
              <w:bottom w:val="single" w:sz="6" w:space="0" w:color="000000"/>
              <w:right w:val="single" w:sz="6" w:space="0" w:color="000000"/>
            </w:tcBorders>
          </w:tcPr>
          <w:p w14:paraId="546F9016" w14:textId="77777777" w:rsidR="00A05C0D" w:rsidRDefault="00A05C0D" w:rsidP="00ED4C3A">
            <w:pPr>
              <w:pStyle w:val="ISOChange"/>
              <w:spacing w:before="60" w:after="60" w:line="240" w:lineRule="auto"/>
              <w:rPr>
                <w:szCs w:val="18"/>
              </w:rPr>
            </w:pPr>
            <w:r>
              <w:lastRenderedPageBreak/>
              <w:t>Split the row into two check IDs. Delete the file size test as redundant with 100_0255, or if it is retained, cite the clause of S-104 Ed 2.0.1 that establishes a 10 MB limit. Retain the value record test and finalise its comparison operator only after the clause 11.1 defect is resolved, resolving it identically in S-104 and S-111. Align the classification with S-158:111.</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6F772D5" w14:textId="69BEBB8A" w:rsidR="00A05C0D" w:rsidRDefault="0013440A" w:rsidP="00ED4C3A">
            <w:pPr>
              <w:pStyle w:val="ISOSecretObservations"/>
              <w:spacing w:before="60" w:after="60" w:line="240" w:lineRule="auto"/>
              <w:rPr>
                <w:szCs w:val="18"/>
              </w:rPr>
            </w:pPr>
            <w:r>
              <w:rPr>
                <w:szCs w:val="18"/>
              </w:rPr>
              <w:t>Not accepted. Old check language is struck through, to indicate it is being replaced. The obsolete language will be removed in the fair copy. There will be no bytes-based check for 2.0.1 datasets since that requirement has been removed.</w:t>
            </w:r>
          </w:p>
        </w:tc>
      </w:tr>
      <w:tr w:rsidR="00A05C0D" w14:paraId="24A3746A"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3F857A6" w14:textId="77777777" w:rsidR="00A05C0D" w:rsidRDefault="00A05C0D" w:rsidP="00F029A1">
            <w:pPr>
              <w:pStyle w:val="ISOMB"/>
              <w:spacing w:before="60" w:after="60" w:line="240" w:lineRule="auto"/>
              <w:rPr>
                <w:szCs w:val="18"/>
                <w:lang w:eastAsia="ja-JP"/>
              </w:rPr>
            </w:pPr>
          </w:p>
        </w:tc>
        <w:tc>
          <w:tcPr>
            <w:tcW w:w="593" w:type="dxa"/>
            <w:tcBorders>
              <w:top w:val="single" w:sz="6" w:space="0" w:color="000000"/>
              <w:left w:val="single" w:sz="6" w:space="0" w:color="000000"/>
              <w:bottom w:val="single" w:sz="6" w:space="0" w:color="000000"/>
              <w:right w:val="single" w:sz="6" w:space="0" w:color="000000"/>
            </w:tcBorders>
          </w:tcPr>
          <w:p w14:paraId="3947336D" w14:textId="77777777" w:rsidR="00A05C0D" w:rsidRDefault="00A05C0D" w:rsidP="00F029A1">
            <w:pPr>
              <w:pStyle w:val="ISOMB"/>
              <w:spacing w:before="60" w:after="60" w:line="240" w:lineRule="auto"/>
              <w:rPr>
                <w:rFonts w:cs="Arial"/>
                <w:szCs w:val="18"/>
                <w:lang w:eastAsia="ja-JP"/>
              </w:rPr>
            </w:pPr>
          </w:p>
        </w:tc>
        <w:tc>
          <w:tcPr>
            <w:tcW w:w="1295" w:type="dxa"/>
            <w:tcBorders>
              <w:top w:val="single" w:sz="6" w:space="0" w:color="000000"/>
              <w:left w:val="single" w:sz="6" w:space="0" w:color="000000"/>
              <w:bottom w:val="single" w:sz="6" w:space="0" w:color="000000"/>
              <w:right w:val="single" w:sz="6" w:space="0" w:color="000000"/>
            </w:tcBorders>
          </w:tcPr>
          <w:p w14:paraId="7B8CB84E" w14:textId="77777777" w:rsidR="00A05C0D" w:rsidRDefault="00A05C0D" w:rsidP="00F029A1">
            <w:pPr>
              <w:pStyle w:val="ISOClause"/>
              <w:spacing w:before="60" w:after="60" w:line="240" w:lineRule="auto"/>
              <w:rPr>
                <w:szCs w:val="18"/>
                <w:lang w:eastAsia="ja-JP"/>
              </w:rPr>
            </w:pPr>
          </w:p>
        </w:tc>
        <w:tc>
          <w:tcPr>
            <w:tcW w:w="1103" w:type="dxa"/>
            <w:tcBorders>
              <w:top w:val="single" w:sz="6" w:space="0" w:color="000000"/>
              <w:left w:val="single" w:sz="6" w:space="0" w:color="000000"/>
              <w:bottom w:val="single" w:sz="6" w:space="0" w:color="000000"/>
              <w:right w:val="single" w:sz="6" w:space="0" w:color="000000"/>
            </w:tcBorders>
          </w:tcPr>
          <w:p w14:paraId="60879520" w14:textId="77777777" w:rsidR="00A05C0D" w:rsidRDefault="00A05C0D" w:rsidP="00F029A1">
            <w:pPr>
              <w:pStyle w:val="ISOParagraph"/>
              <w:spacing w:before="60" w:after="60" w:line="240" w:lineRule="auto"/>
              <w:rPr>
                <w:rFonts w:eastAsia="SimSun"/>
                <w:szCs w:val="18"/>
                <w:lang w:val="en-US" w:eastAsia="zh-CN"/>
              </w:rPr>
            </w:pPr>
          </w:p>
        </w:tc>
        <w:tc>
          <w:tcPr>
            <w:tcW w:w="698" w:type="dxa"/>
            <w:tcBorders>
              <w:top w:val="single" w:sz="6" w:space="0" w:color="000000"/>
              <w:left w:val="single" w:sz="6" w:space="0" w:color="000000"/>
              <w:bottom w:val="single" w:sz="6" w:space="0" w:color="000000"/>
              <w:right w:val="single" w:sz="6" w:space="0" w:color="000000"/>
            </w:tcBorders>
          </w:tcPr>
          <w:p w14:paraId="4C70D227" w14:textId="77777777" w:rsidR="00A05C0D" w:rsidRDefault="00A05C0D" w:rsidP="00F029A1">
            <w:pPr>
              <w:pStyle w:val="ISOCommType"/>
              <w:spacing w:before="60" w:after="60" w:line="240" w:lineRule="auto"/>
              <w:rPr>
                <w:szCs w:val="18"/>
                <w:lang w:eastAsia="ja-JP"/>
              </w:rPr>
            </w:pPr>
          </w:p>
        </w:tc>
        <w:tc>
          <w:tcPr>
            <w:tcW w:w="4521" w:type="dxa"/>
            <w:tcBorders>
              <w:top w:val="single" w:sz="6" w:space="0" w:color="000000"/>
              <w:left w:val="single" w:sz="6" w:space="0" w:color="000000"/>
              <w:bottom w:val="single" w:sz="6" w:space="0" w:color="000000"/>
              <w:right w:val="single" w:sz="6" w:space="0" w:color="000000"/>
            </w:tcBorders>
          </w:tcPr>
          <w:p w14:paraId="1F3B00BB" w14:textId="77777777" w:rsidR="00A05C0D" w:rsidRDefault="00A05C0D" w:rsidP="00C8744E">
            <w:pPr>
              <w:pStyle w:val="ISOComments"/>
              <w:spacing w:before="60" w:after="60" w:line="240" w:lineRule="auto"/>
              <w:rPr>
                <w:szCs w:val="18"/>
                <w:lang w:eastAsia="ja-JP"/>
              </w:rPr>
            </w:pPr>
          </w:p>
        </w:tc>
        <w:tc>
          <w:tcPr>
            <w:tcW w:w="4117" w:type="dxa"/>
            <w:tcBorders>
              <w:top w:val="single" w:sz="6" w:space="0" w:color="000000"/>
              <w:left w:val="single" w:sz="6" w:space="0" w:color="000000"/>
              <w:bottom w:val="single" w:sz="6" w:space="0" w:color="000000"/>
              <w:right w:val="single" w:sz="6" w:space="0" w:color="000000"/>
            </w:tcBorders>
          </w:tcPr>
          <w:p w14:paraId="3597C240" w14:textId="77777777" w:rsidR="00A05C0D" w:rsidRDefault="00A05C0D" w:rsidP="00F029A1">
            <w:pPr>
              <w:pStyle w:val="ISOChange"/>
              <w:spacing w:before="60" w:after="60" w:line="240" w:lineRule="auto"/>
              <w:rPr>
                <w:szCs w:val="18"/>
                <w:lang w:eastAsia="ja-JP"/>
              </w:rPr>
            </w:pP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A03F38F" w14:textId="77777777" w:rsidR="00A05C0D" w:rsidRDefault="00A05C0D" w:rsidP="00F029A1">
            <w:pPr>
              <w:pStyle w:val="ISOSecretObservations"/>
              <w:spacing w:before="60" w:after="60" w:line="240" w:lineRule="auto"/>
              <w:rPr>
                <w:szCs w:val="18"/>
              </w:rPr>
            </w:pPr>
          </w:p>
        </w:tc>
      </w:tr>
    </w:tbl>
    <w:p w14:paraId="7440ACA9" w14:textId="77777777" w:rsidR="00DE2675" w:rsidRDefault="00DE2675">
      <w:pPr>
        <w:spacing w:before="60" w:after="60" w:line="240" w:lineRule="exact"/>
        <w:rPr>
          <w:sz w:val="18"/>
          <w:szCs w:val="18"/>
        </w:rPr>
      </w:pPr>
    </w:p>
    <w:p w14:paraId="702CBDC3" w14:textId="77777777" w:rsidR="00DE2675" w:rsidRDefault="00DE2675">
      <w:pPr>
        <w:rPr>
          <w:sz w:val="18"/>
          <w:szCs w:val="18"/>
        </w:rPr>
      </w:pPr>
    </w:p>
    <w:p w14:paraId="7F78D11B" w14:textId="77777777" w:rsidR="00DE2675" w:rsidRDefault="00DE2675">
      <w:pPr>
        <w:rPr>
          <w:sz w:val="18"/>
          <w:szCs w:val="18"/>
        </w:rPr>
      </w:pPr>
    </w:p>
    <w:p w14:paraId="58FAEEF8" w14:textId="77777777" w:rsidR="00DE2675" w:rsidRDefault="00DE2675">
      <w:pPr>
        <w:rPr>
          <w:sz w:val="18"/>
          <w:szCs w:val="18"/>
        </w:rPr>
      </w:pPr>
    </w:p>
    <w:p w14:paraId="2DAE8B2B" w14:textId="77777777" w:rsidR="00DE2675" w:rsidRDefault="00DE2675">
      <w:pPr>
        <w:rPr>
          <w:sz w:val="18"/>
          <w:szCs w:val="18"/>
        </w:rPr>
      </w:pPr>
    </w:p>
    <w:p w14:paraId="1C1DB9C1" w14:textId="77777777" w:rsidR="00DE2675" w:rsidRDefault="00000000">
      <w:pPr>
        <w:tabs>
          <w:tab w:val="left" w:pos="11235"/>
        </w:tabs>
        <w:rPr>
          <w:sz w:val="18"/>
          <w:szCs w:val="18"/>
        </w:rPr>
      </w:pPr>
      <w:r>
        <w:rPr>
          <w:sz w:val="18"/>
          <w:szCs w:val="18"/>
        </w:rPr>
        <w:tab/>
      </w:r>
    </w:p>
    <w:sectPr w:rsidR="00DE2675">
      <w:headerReference w:type="default" r:id="rId11"/>
      <w:footerReference w:type="default" r:id="rId12"/>
      <w:headerReference w:type="first" r:id="rId13"/>
      <w:footerReference w:type="first" r:id="rId14"/>
      <w:pgSz w:w="16838" w:h="11906" w:orient="landscape"/>
      <w:pgMar w:top="851" w:right="851" w:bottom="851" w:left="851" w:header="567" w:footer="567"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E3D15" w14:textId="77777777" w:rsidR="007C6A5A" w:rsidRDefault="007C6A5A">
      <w:r>
        <w:separator/>
      </w:r>
    </w:p>
  </w:endnote>
  <w:endnote w:type="continuationSeparator" w:id="0">
    <w:p w14:paraId="12177440" w14:textId="77777777" w:rsidR="007C6A5A" w:rsidRDefault="007C6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525" w14:textId="77777777" w:rsidR="00DE2675" w:rsidRDefault="00000000">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CO</w:t>
    </w:r>
    <w:r>
      <w:rPr>
        <w:rStyle w:val="PageNumber"/>
        <w:bCs/>
        <w:sz w:val="16"/>
      </w:rPr>
      <w:t xml:space="preserve"> = Contributing Organisation (HOs should use 2 character codes e.g. FR AU etc.)</w:t>
    </w:r>
  </w:p>
  <w:p w14:paraId="7BDCFD67"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r>
      <w:rPr>
        <w:rStyle w:val="PageNumber"/>
        <w:b/>
        <w:sz w:val="16"/>
      </w:rPr>
      <w:t>ge</w:t>
    </w:r>
    <w:r>
      <w:rPr>
        <w:rStyle w:val="PageNumber"/>
        <w:bCs/>
        <w:sz w:val="16"/>
      </w:rPr>
      <w:t xml:space="preserve"> = general</w:t>
    </w:r>
    <w:r>
      <w:rPr>
        <w:rStyle w:val="PageNumber"/>
        <w:bCs/>
        <w:sz w:val="16"/>
      </w:rPr>
      <w:tab/>
    </w:r>
    <w:r>
      <w:rPr>
        <w:rStyle w:val="PageNumber"/>
        <w:b/>
        <w:sz w:val="16"/>
      </w:rPr>
      <w:t>te</w:t>
    </w:r>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w:t>
    </w:r>
  </w:p>
  <w:p w14:paraId="67F244C3"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bCs/>
        <w:sz w:val="16"/>
      </w:rPr>
      <w:t xml:space="preserve">3     Whilst not compulsory, comments are more likely to be accepted if accompanied by a proposed change. </w:t>
    </w:r>
  </w:p>
  <w:p w14:paraId="5444DFDB" w14:textId="77777777" w:rsidR="00DE2675" w:rsidRDefault="00000000">
    <w:pPr>
      <w:pStyle w:val="Footer"/>
      <w:tabs>
        <w:tab w:val="clear" w:pos="4820"/>
        <w:tab w:val="clear" w:pos="9639"/>
        <w:tab w:val="left" w:pos="426"/>
      </w:tabs>
      <w:spacing w:before="20" w:after="20"/>
      <w:jc w:val="left"/>
      <w:rPr>
        <w:rStyle w:val="PageNumber"/>
        <w:bCs/>
        <w:sz w:val="16"/>
      </w:rPr>
    </w:pPr>
    <w:r>
      <w:rPr>
        <w:rStyle w:val="PageNumber"/>
        <w:b/>
        <w:sz w:val="16"/>
      </w:rPr>
      <w:t>NOTE</w:t>
    </w:r>
    <w:r>
      <w:rPr>
        <w:rStyle w:val="PageNumber"/>
        <w:bCs/>
        <w:sz w:val="16"/>
      </w:rPr>
      <w:tab/>
      <w:t>Columns 1, 2, 4, 5 are compulsory.</w:t>
    </w:r>
  </w:p>
  <w:p w14:paraId="714CA76D" w14:textId="77777777" w:rsidR="00DE2675" w:rsidRDefault="00000000">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sz w:val="16"/>
        <w:lang w:val="en-US"/>
      </w:rPr>
      <w:t>3</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sz w:val="16"/>
        <w:lang w:val="en-US"/>
      </w:rPr>
      <w:t>3</w:t>
    </w:r>
    <w:r>
      <w:rPr>
        <w:rStyle w:val="PageNumber"/>
        <w:sz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1B22" w14:textId="77777777" w:rsidR="00DE2675" w:rsidRDefault="00000000">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CO</w:t>
    </w:r>
    <w:r>
      <w:rPr>
        <w:rStyle w:val="PageNumber"/>
        <w:bCs/>
        <w:sz w:val="16"/>
      </w:rPr>
      <w:t xml:space="preserve"> = Contributing Organisation (HOs should use 2 character codes e.g. FR AU etc.)</w:t>
    </w:r>
  </w:p>
  <w:p w14:paraId="688FA397"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r>
      <w:rPr>
        <w:rStyle w:val="PageNumber"/>
        <w:b/>
        <w:sz w:val="16"/>
      </w:rPr>
      <w:t>ge</w:t>
    </w:r>
    <w:r>
      <w:rPr>
        <w:rStyle w:val="PageNumber"/>
        <w:bCs/>
        <w:sz w:val="16"/>
      </w:rPr>
      <w:t xml:space="preserve"> = general</w:t>
    </w:r>
    <w:r>
      <w:rPr>
        <w:rStyle w:val="PageNumber"/>
        <w:bCs/>
        <w:sz w:val="16"/>
      </w:rPr>
      <w:tab/>
    </w:r>
    <w:r>
      <w:rPr>
        <w:rStyle w:val="PageNumber"/>
        <w:b/>
        <w:sz w:val="16"/>
      </w:rPr>
      <w:t>te</w:t>
    </w:r>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w:t>
    </w:r>
  </w:p>
  <w:p w14:paraId="6983D98E"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bCs/>
        <w:sz w:val="16"/>
      </w:rPr>
      <w:t xml:space="preserve">3     Whilst not compulsory, comments are more likely to be accepted if accompanied by a proposed change. </w:t>
    </w:r>
  </w:p>
  <w:p w14:paraId="023E068A" w14:textId="77777777" w:rsidR="00DE2675" w:rsidRDefault="00000000">
    <w:pPr>
      <w:pStyle w:val="Footer"/>
      <w:tabs>
        <w:tab w:val="clear" w:pos="4820"/>
        <w:tab w:val="clear" w:pos="9639"/>
        <w:tab w:val="left" w:pos="426"/>
      </w:tabs>
      <w:spacing w:before="20" w:after="20"/>
      <w:jc w:val="left"/>
      <w:rPr>
        <w:rStyle w:val="PageNumber"/>
        <w:bCs/>
        <w:sz w:val="16"/>
      </w:rPr>
    </w:pPr>
    <w:r>
      <w:rPr>
        <w:rStyle w:val="PageNumber"/>
        <w:b/>
        <w:sz w:val="16"/>
      </w:rPr>
      <w:t>NOTE</w:t>
    </w:r>
    <w:r>
      <w:rPr>
        <w:rStyle w:val="PageNumber"/>
        <w:bCs/>
        <w:sz w:val="16"/>
      </w:rPr>
      <w:tab/>
      <w:t>Columns 1, 2, 4, 5 are compulsory.</w:t>
    </w:r>
  </w:p>
  <w:p w14:paraId="208D8977" w14:textId="77777777" w:rsidR="00DE2675" w:rsidRDefault="00000000">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sz w:val="16"/>
        <w:lang w:val="en-US"/>
      </w:rPr>
      <w:t>3</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sz w:val="16"/>
        <w:lang w:val="en-US"/>
      </w:rPr>
      <w:t>3</w:t>
    </w:r>
    <w:r>
      <w:rPr>
        <w:rStyle w:val="PageNumber"/>
        <w:sz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8CFB" w14:textId="77777777" w:rsidR="007C6A5A" w:rsidRDefault="007C6A5A">
      <w:r>
        <w:separator/>
      </w:r>
    </w:p>
  </w:footnote>
  <w:footnote w:type="continuationSeparator" w:id="0">
    <w:p w14:paraId="7961BEC7" w14:textId="77777777" w:rsidR="007C6A5A" w:rsidRDefault="007C6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3" w:type="dxa"/>
      <w:jc w:val="center"/>
      <w:tblLayout w:type="fixed"/>
      <w:tblCellMar>
        <w:left w:w="99" w:type="dxa"/>
        <w:right w:w="99" w:type="dxa"/>
      </w:tblCellMar>
      <w:tblLook w:val="0000" w:firstRow="0" w:lastRow="0" w:firstColumn="0" w:lastColumn="0" w:noHBand="0" w:noVBand="0"/>
    </w:tblPr>
    <w:tblGrid>
      <w:gridCol w:w="8686"/>
      <w:gridCol w:w="2296"/>
      <w:gridCol w:w="4521"/>
    </w:tblGrid>
    <w:tr w:rsidR="00DE2675" w14:paraId="54E3F9ED" w14:textId="77777777">
      <w:trPr>
        <w:cantSplit/>
        <w:jc w:val="center"/>
      </w:trPr>
      <w:tc>
        <w:tcPr>
          <w:tcW w:w="8686" w:type="dxa"/>
        </w:tcPr>
        <w:p w14:paraId="112E0FDD" w14:textId="2465C66D" w:rsidR="00DE2675" w:rsidRDefault="00000000">
          <w:pPr>
            <w:pStyle w:val="ISOComments"/>
            <w:spacing w:before="60" w:after="60"/>
          </w:pPr>
          <w:r>
            <w:rPr>
              <w:rStyle w:val="MTEquationSection"/>
              <w:b/>
              <w:bCs/>
              <w:color w:val="auto"/>
              <w:sz w:val="22"/>
            </w:rPr>
            <w:t>S-</w:t>
          </w:r>
          <w:r w:rsidR="0004383C">
            <w:rPr>
              <w:rStyle w:val="MTEquationSection"/>
              <w:b/>
              <w:bCs/>
              <w:color w:val="auto"/>
              <w:sz w:val="22"/>
            </w:rPr>
            <w:t>104</w:t>
          </w:r>
          <w:r>
            <w:rPr>
              <w:rStyle w:val="MTEquationSection"/>
              <w:b/>
              <w:bCs/>
              <w:color w:val="auto"/>
              <w:sz w:val="22"/>
            </w:rPr>
            <w:t xml:space="preserve"> Edition 2.0.</w:t>
          </w:r>
          <w:r w:rsidR="0004383C">
            <w:rPr>
              <w:rStyle w:val="MTEquationSection"/>
              <w:b/>
              <w:bCs/>
              <w:color w:val="auto"/>
              <w:sz w:val="22"/>
            </w:rPr>
            <w:t>1 Draft</w:t>
          </w:r>
          <w:r w:rsidR="00B0418B">
            <w:rPr>
              <w:rStyle w:val="MTEquationSection"/>
              <w:b/>
              <w:bCs/>
              <w:color w:val="auto"/>
              <w:sz w:val="22"/>
            </w:rPr>
            <w:t xml:space="preserve"> (</w:t>
          </w:r>
          <w:r w:rsidR="006E2B62">
            <w:rPr>
              <w:rStyle w:val="MTEquationSection"/>
              <w:b/>
              <w:bCs/>
              <w:color w:val="auto"/>
              <w:sz w:val="22"/>
            </w:rPr>
            <w:t xml:space="preserve">31 July </w:t>
          </w:r>
          <w:r w:rsidR="0004383C">
            <w:rPr>
              <w:rStyle w:val="MTEquationSection"/>
              <w:b/>
              <w:bCs/>
              <w:color w:val="auto"/>
              <w:sz w:val="22"/>
            </w:rPr>
            <w:t>2026</w:t>
          </w:r>
          <w:r w:rsidR="00B0418B">
            <w:rPr>
              <w:rStyle w:val="MTEquationSection"/>
              <w:b/>
              <w:bCs/>
              <w:color w:val="auto"/>
              <w:sz w:val="22"/>
            </w:rPr>
            <w:t>)</w:t>
          </w:r>
          <w:r w:rsidR="00F613FB">
            <w:rPr>
              <w:rStyle w:val="MTEquationSection"/>
              <w:b/>
              <w:bCs/>
              <w:color w:val="auto"/>
              <w:sz w:val="22"/>
            </w:rPr>
            <w:t xml:space="preserve"> + S-158:104 1.1.0 Draft (20260802) Combined comments</w:t>
          </w:r>
        </w:p>
      </w:tc>
      <w:tc>
        <w:tcPr>
          <w:tcW w:w="2296" w:type="dxa"/>
          <w:tcBorders>
            <w:top w:val="single" w:sz="6" w:space="0" w:color="000000"/>
            <w:left w:val="single" w:sz="6" w:space="0" w:color="000000"/>
            <w:bottom w:val="single" w:sz="6" w:space="0" w:color="000000"/>
            <w:right w:val="single" w:sz="6" w:space="0" w:color="000000"/>
          </w:tcBorders>
        </w:tcPr>
        <w:p w14:paraId="2F235A0B" w14:textId="67F5377A" w:rsidR="00DE2675" w:rsidRDefault="00000000">
          <w:pPr>
            <w:pStyle w:val="ISOChange"/>
            <w:spacing w:before="60" w:after="60"/>
            <w:rPr>
              <w:bCs/>
            </w:rPr>
          </w:pPr>
          <w:r>
            <w:rPr>
              <w:bCs/>
            </w:rPr>
            <w:t xml:space="preserve">Date:  </w:t>
          </w:r>
          <w:r w:rsidR="00E55476">
            <w:rPr>
              <w:bCs/>
            </w:rPr>
            <w:t xml:space="preserve">9 September </w:t>
          </w:r>
          <w:r w:rsidR="00B0418B">
            <w:rPr>
              <w:bCs/>
            </w:rPr>
            <w:t>202</w:t>
          </w:r>
          <w:r w:rsidR="0004383C">
            <w:rPr>
              <w:bCs/>
            </w:rPr>
            <w:t>6</w:t>
          </w:r>
        </w:p>
      </w:tc>
      <w:tc>
        <w:tcPr>
          <w:tcW w:w="4521" w:type="dxa"/>
          <w:tcBorders>
            <w:top w:val="single" w:sz="6" w:space="0" w:color="000000"/>
            <w:left w:val="single" w:sz="6" w:space="0" w:color="000000"/>
            <w:bottom w:val="single" w:sz="6" w:space="0" w:color="000000"/>
            <w:right w:val="single" w:sz="6" w:space="0" w:color="000000"/>
          </w:tcBorders>
        </w:tcPr>
        <w:p w14:paraId="7A4219C8" w14:textId="06E48943" w:rsidR="00DE2675" w:rsidRDefault="00000000">
          <w:pPr>
            <w:pStyle w:val="ISOSecretObservations"/>
            <w:spacing w:before="60" w:after="60"/>
            <w:rPr>
              <w:bCs/>
              <w:sz w:val="20"/>
            </w:rPr>
          </w:pPr>
          <w:r>
            <w:rPr>
              <w:bCs/>
            </w:rPr>
            <w:t>Document:</w:t>
          </w:r>
          <w:r>
            <w:rPr>
              <w:b/>
              <w:sz w:val="20"/>
            </w:rPr>
            <w:t xml:space="preserve"> S-</w:t>
          </w:r>
          <w:r w:rsidR="0004383C">
            <w:rPr>
              <w:b/>
              <w:sz w:val="20"/>
            </w:rPr>
            <w:t>104_WLI_</w:t>
          </w:r>
          <w:r w:rsidR="00B0418B">
            <w:rPr>
              <w:b/>
              <w:sz w:val="20"/>
            </w:rPr>
            <w:t>2.0.</w:t>
          </w:r>
          <w:r w:rsidR="0004383C">
            <w:rPr>
              <w:b/>
              <w:sz w:val="20"/>
            </w:rPr>
            <w:t>1_20260731</w:t>
          </w:r>
          <w:r w:rsidR="00E55476">
            <w:rPr>
              <w:b/>
              <w:sz w:val="20"/>
            </w:rPr>
            <w:t xml:space="preserve"> + S-158:104 1_1_0 20260802</w:t>
          </w:r>
        </w:p>
      </w:tc>
    </w:tr>
  </w:tbl>
  <w:p w14:paraId="48F7E512" w14:textId="77777777" w:rsidR="00DE2675" w:rsidRDefault="00DE2675">
    <w:pPr>
      <w:pStyle w:val="Header"/>
    </w:pPr>
  </w:p>
  <w:tbl>
    <w:tblPr>
      <w:tblW w:w="15700" w:type="dxa"/>
      <w:jc w:val="center"/>
      <w:tblLayout w:type="fixed"/>
      <w:tblCellMar>
        <w:left w:w="99" w:type="dxa"/>
        <w:right w:w="99" w:type="dxa"/>
      </w:tblCellMar>
      <w:tblLook w:val="0000" w:firstRow="0" w:lastRow="0" w:firstColumn="0" w:lastColumn="0" w:noHBand="0" w:noVBand="0"/>
    </w:tblPr>
    <w:tblGrid>
      <w:gridCol w:w="640"/>
      <w:gridCol w:w="600"/>
      <w:gridCol w:w="1279"/>
      <w:gridCol w:w="1200"/>
      <w:gridCol w:w="720"/>
      <w:gridCol w:w="4457"/>
      <w:gridCol w:w="4257"/>
      <w:gridCol w:w="2547"/>
    </w:tblGrid>
    <w:tr w:rsidR="00DE2675" w14:paraId="4CE71B59" w14:textId="77777777">
      <w:trPr>
        <w:cantSplit/>
        <w:jc w:val="center"/>
      </w:trPr>
      <w:tc>
        <w:tcPr>
          <w:tcW w:w="640" w:type="dxa"/>
          <w:tcBorders>
            <w:top w:val="single" w:sz="6" w:space="0" w:color="000000"/>
            <w:left w:val="single" w:sz="6" w:space="0" w:color="000000"/>
            <w:bottom w:val="single" w:sz="6" w:space="0" w:color="000000"/>
            <w:right w:val="single" w:sz="6" w:space="0" w:color="000000"/>
          </w:tcBorders>
        </w:tcPr>
        <w:p w14:paraId="691BB38F" w14:textId="77777777" w:rsidR="00DE2675" w:rsidRDefault="00000000">
          <w:pPr>
            <w:keepLines/>
            <w:spacing w:before="40" w:after="40" w:line="180" w:lineRule="exact"/>
            <w:jc w:val="center"/>
            <w:rPr>
              <w:sz w:val="16"/>
            </w:rPr>
          </w:pPr>
          <w:r>
            <w:rPr>
              <w:sz w:val="16"/>
            </w:rPr>
            <w:t>1</w:t>
          </w:r>
        </w:p>
      </w:tc>
      <w:tc>
        <w:tcPr>
          <w:tcW w:w="600" w:type="dxa"/>
          <w:tcBorders>
            <w:top w:val="single" w:sz="6" w:space="0" w:color="000000"/>
            <w:left w:val="single" w:sz="6" w:space="0" w:color="000000"/>
            <w:bottom w:val="single" w:sz="6" w:space="0" w:color="000000"/>
            <w:right w:val="single" w:sz="6" w:space="0" w:color="000000"/>
          </w:tcBorders>
        </w:tcPr>
        <w:p w14:paraId="66C474DA" w14:textId="77777777" w:rsidR="00DE2675" w:rsidRDefault="00000000">
          <w:pPr>
            <w:keepLines/>
            <w:spacing w:before="40" w:after="40" w:line="180" w:lineRule="exact"/>
            <w:jc w:val="center"/>
            <w:rPr>
              <w:sz w:val="16"/>
            </w:rPr>
          </w:pPr>
          <w:r>
            <w:rPr>
              <w:sz w:val="16"/>
            </w:rPr>
            <w:t>2</w:t>
          </w:r>
        </w:p>
      </w:tc>
      <w:tc>
        <w:tcPr>
          <w:tcW w:w="1279" w:type="dxa"/>
          <w:tcBorders>
            <w:top w:val="single" w:sz="6" w:space="0" w:color="000000"/>
            <w:left w:val="single" w:sz="6" w:space="0" w:color="000000"/>
            <w:bottom w:val="single" w:sz="6" w:space="0" w:color="000000"/>
            <w:right w:val="single" w:sz="6" w:space="0" w:color="000000"/>
          </w:tcBorders>
        </w:tcPr>
        <w:p w14:paraId="19C3AB5C" w14:textId="77777777" w:rsidR="00DE2675" w:rsidRDefault="00000000">
          <w:pPr>
            <w:keepLines/>
            <w:spacing w:before="40" w:after="40" w:line="180" w:lineRule="exact"/>
            <w:jc w:val="center"/>
            <w:rPr>
              <w:sz w:val="16"/>
            </w:rPr>
          </w:pPr>
          <w:r>
            <w:rPr>
              <w:sz w:val="16"/>
            </w:rPr>
            <w:t>(3)</w:t>
          </w:r>
        </w:p>
      </w:tc>
      <w:tc>
        <w:tcPr>
          <w:tcW w:w="1200" w:type="dxa"/>
          <w:tcBorders>
            <w:top w:val="single" w:sz="6" w:space="0" w:color="000000"/>
            <w:left w:val="single" w:sz="6" w:space="0" w:color="000000"/>
            <w:bottom w:val="single" w:sz="6" w:space="0" w:color="000000"/>
            <w:right w:val="single" w:sz="6" w:space="0" w:color="000000"/>
          </w:tcBorders>
        </w:tcPr>
        <w:p w14:paraId="0291ABF0" w14:textId="77777777" w:rsidR="00DE2675" w:rsidRDefault="00000000">
          <w:pPr>
            <w:keepLines/>
            <w:spacing w:before="40" w:after="40" w:line="180" w:lineRule="exact"/>
            <w:jc w:val="center"/>
            <w:rPr>
              <w:sz w:val="16"/>
            </w:rPr>
          </w:pPr>
          <w:r>
            <w:rPr>
              <w:sz w:val="16"/>
            </w:rPr>
            <w:t>4</w:t>
          </w:r>
        </w:p>
      </w:tc>
      <w:tc>
        <w:tcPr>
          <w:tcW w:w="720" w:type="dxa"/>
          <w:tcBorders>
            <w:top w:val="single" w:sz="6" w:space="0" w:color="000000"/>
            <w:left w:val="single" w:sz="6" w:space="0" w:color="000000"/>
            <w:bottom w:val="single" w:sz="6" w:space="0" w:color="000000"/>
            <w:right w:val="single" w:sz="6" w:space="0" w:color="000000"/>
          </w:tcBorders>
        </w:tcPr>
        <w:p w14:paraId="297DBC8D" w14:textId="77777777" w:rsidR="00DE2675" w:rsidRDefault="00000000">
          <w:pPr>
            <w:keepLines/>
            <w:spacing w:before="40" w:after="40" w:line="180" w:lineRule="exact"/>
            <w:jc w:val="center"/>
            <w:rPr>
              <w:sz w:val="16"/>
            </w:rPr>
          </w:pPr>
          <w:r>
            <w:rPr>
              <w:sz w:val="16"/>
            </w:rPr>
            <w:t>5</w:t>
          </w:r>
        </w:p>
      </w:tc>
      <w:tc>
        <w:tcPr>
          <w:tcW w:w="4456" w:type="dxa"/>
          <w:tcBorders>
            <w:top w:val="single" w:sz="6" w:space="0" w:color="000000"/>
            <w:left w:val="single" w:sz="6" w:space="0" w:color="000000"/>
            <w:bottom w:val="single" w:sz="6" w:space="0" w:color="000000"/>
            <w:right w:val="single" w:sz="6" w:space="0" w:color="000000"/>
          </w:tcBorders>
        </w:tcPr>
        <w:p w14:paraId="57B74710" w14:textId="77777777" w:rsidR="00DE2675" w:rsidRDefault="00000000">
          <w:pPr>
            <w:keepLines/>
            <w:spacing w:before="40" w:after="40" w:line="180" w:lineRule="exact"/>
            <w:jc w:val="center"/>
            <w:rPr>
              <w:sz w:val="16"/>
            </w:rPr>
          </w:pPr>
          <w:r>
            <w:rPr>
              <w:sz w:val="16"/>
            </w:rPr>
            <w:t>(6)</w:t>
          </w:r>
        </w:p>
      </w:tc>
      <w:tc>
        <w:tcPr>
          <w:tcW w:w="4256" w:type="dxa"/>
          <w:tcBorders>
            <w:top w:val="single" w:sz="6" w:space="0" w:color="000000"/>
            <w:left w:val="single" w:sz="6" w:space="0" w:color="000000"/>
            <w:bottom w:val="single" w:sz="6" w:space="0" w:color="000000"/>
            <w:right w:val="single" w:sz="6" w:space="0" w:color="000000"/>
          </w:tcBorders>
        </w:tcPr>
        <w:p w14:paraId="2D2E197D" w14:textId="77777777" w:rsidR="00DE2675" w:rsidRDefault="00000000">
          <w:pPr>
            <w:keepLines/>
            <w:spacing w:before="40" w:after="40" w:line="180" w:lineRule="exact"/>
            <w:jc w:val="center"/>
            <w:rPr>
              <w:sz w:val="16"/>
            </w:rPr>
          </w:pPr>
          <w:r>
            <w:rPr>
              <w:sz w:val="16"/>
            </w:rPr>
            <w:t>(7)</w:t>
          </w:r>
        </w:p>
      </w:tc>
      <w:tc>
        <w:tcPr>
          <w:tcW w:w="2547" w:type="dxa"/>
          <w:tcBorders>
            <w:top w:val="single" w:sz="6" w:space="0" w:color="000000"/>
            <w:left w:val="single" w:sz="6" w:space="0" w:color="000000"/>
            <w:bottom w:val="single" w:sz="6" w:space="0" w:color="000000"/>
            <w:right w:val="single" w:sz="6" w:space="0" w:color="000000"/>
          </w:tcBorders>
        </w:tcPr>
        <w:p w14:paraId="5C94A0BB" w14:textId="77777777" w:rsidR="00DE2675" w:rsidRDefault="00DE2675">
          <w:pPr>
            <w:keepLines/>
            <w:spacing w:before="40" w:after="40" w:line="180" w:lineRule="exact"/>
            <w:jc w:val="center"/>
            <w:rPr>
              <w:sz w:val="16"/>
            </w:rPr>
          </w:pPr>
        </w:p>
      </w:tc>
    </w:tr>
    <w:tr w:rsidR="00DE2675" w14:paraId="56BEB761" w14:textId="77777777">
      <w:trPr>
        <w:cantSplit/>
        <w:trHeight w:val="1134"/>
        <w:jc w:val="center"/>
      </w:trPr>
      <w:tc>
        <w:tcPr>
          <w:tcW w:w="640" w:type="dxa"/>
          <w:tcBorders>
            <w:top w:val="single" w:sz="6" w:space="0" w:color="000000"/>
            <w:left w:val="single" w:sz="6" w:space="0" w:color="000000"/>
            <w:bottom w:val="single" w:sz="6" w:space="0" w:color="000000"/>
            <w:right w:val="single" w:sz="6" w:space="0" w:color="000000"/>
          </w:tcBorders>
          <w:textDirection w:val="tbRl"/>
        </w:tcPr>
        <w:p w14:paraId="5910F102" w14:textId="77777777" w:rsidR="00DE2675" w:rsidRDefault="00000000">
          <w:pPr>
            <w:keepLines/>
            <w:spacing w:before="100" w:after="60" w:line="190" w:lineRule="exact"/>
            <w:ind w:left="113" w:right="113"/>
            <w:jc w:val="center"/>
            <w:rPr>
              <w:b/>
              <w:sz w:val="16"/>
            </w:rPr>
          </w:pPr>
          <w:r>
            <w:rPr>
              <w:b/>
              <w:sz w:val="16"/>
            </w:rPr>
            <w:t>Component</w:t>
          </w:r>
        </w:p>
      </w:tc>
      <w:tc>
        <w:tcPr>
          <w:tcW w:w="600" w:type="dxa"/>
          <w:tcBorders>
            <w:top w:val="single" w:sz="6" w:space="0" w:color="000000"/>
            <w:left w:val="single" w:sz="6" w:space="0" w:color="000000"/>
            <w:bottom w:val="single" w:sz="6" w:space="0" w:color="000000"/>
            <w:right w:val="single" w:sz="6" w:space="0" w:color="000000"/>
          </w:tcBorders>
        </w:tcPr>
        <w:p w14:paraId="79FAC518" w14:textId="77777777" w:rsidR="00DE2675" w:rsidRDefault="00000000">
          <w:pPr>
            <w:keepLines/>
            <w:spacing w:before="100" w:after="60" w:line="190" w:lineRule="exact"/>
            <w:jc w:val="center"/>
            <w:rPr>
              <w:b/>
              <w:sz w:val="16"/>
            </w:rPr>
          </w:pPr>
          <w:r>
            <w:rPr>
              <w:b/>
              <w:sz w:val="16"/>
            </w:rPr>
            <w:t>CO</w:t>
          </w:r>
          <w:r>
            <w:rPr>
              <w:b/>
              <w:bCs/>
              <w:position w:val="6"/>
              <w:sz w:val="12"/>
            </w:rPr>
            <w:t>1</w:t>
          </w:r>
          <w:r>
            <w:rPr>
              <w:b/>
              <w:sz w:val="16"/>
            </w:rPr>
            <w:br/>
          </w:r>
        </w:p>
      </w:tc>
      <w:tc>
        <w:tcPr>
          <w:tcW w:w="1279" w:type="dxa"/>
          <w:tcBorders>
            <w:top w:val="single" w:sz="6" w:space="0" w:color="000000"/>
            <w:left w:val="single" w:sz="6" w:space="0" w:color="000000"/>
            <w:bottom w:val="single" w:sz="6" w:space="0" w:color="000000"/>
            <w:right w:val="single" w:sz="6" w:space="0" w:color="000000"/>
          </w:tcBorders>
        </w:tcPr>
        <w:p w14:paraId="24683516" w14:textId="77777777" w:rsidR="00DE2675" w:rsidRDefault="00000000">
          <w:pPr>
            <w:keepLines/>
            <w:spacing w:before="100" w:after="60" w:line="190" w:lineRule="exact"/>
            <w:jc w:val="center"/>
            <w:rPr>
              <w:b/>
              <w:sz w:val="16"/>
            </w:rPr>
          </w:pPr>
          <w:r>
            <w:rPr>
              <w:b/>
              <w:sz w:val="16"/>
            </w:rPr>
            <w:t>Clause No./</w:t>
          </w:r>
          <w:r>
            <w:rPr>
              <w:b/>
              <w:sz w:val="16"/>
            </w:rPr>
            <w:br/>
            <w:t>Subclause No./</w:t>
          </w:r>
          <w:r>
            <w:rPr>
              <w:b/>
              <w:sz w:val="16"/>
            </w:rPr>
            <w:br/>
            <w:t>Annex</w:t>
          </w:r>
          <w:r>
            <w:rPr>
              <w:b/>
              <w:sz w:val="16"/>
            </w:rPr>
            <w:br/>
          </w:r>
          <w:r>
            <w:rPr>
              <w:bCs/>
              <w:sz w:val="16"/>
            </w:rPr>
            <w:t>(e.g. 3.1)</w:t>
          </w:r>
        </w:p>
      </w:tc>
      <w:tc>
        <w:tcPr>
          <w:tcW w:w="1200" w:type="dxa"/>
          <w:tcBorders>
            <w:top w:val="single" w:sz="6" w:space="0" w:color="000000"/>
            <w:left w:val="single" w:sz="6" w:space="0" w:color="000000"/>
            <w:bottom w:val="single" w:sz="6" w:space="0" w:color="000000"/>
            <w:right w:val="single" w:sz="6" w:space="0" w:color="000000"/>
          </w:tcBorders>
        </w:tcPr>
        <w:p w14:paraId="4CC96123" w14:textId="77777777" w:rsidR="00DE2675" w:rsidRDefault="00000000">
          <w:pPr>
            <w:keepLines/>
            <w:spacing w:before="100" w:after="60" w:line="190" w:lineRule="exact"/>
            <w:jc w:val="center"/>
            <w:rPr>
              <w:b/>
              <w:sz w:val="16"/>
            </w:rPr>
          </w:pPr>
          <w:r>
            <w:rPr>
              <w:b/>
              <w:sz w:val="16"/>
            </w:rPr>
            <w:t>Paragraph/</w:t>
          </w:r>
          <w:r>
            <w:rPr>
              <w:b/>
              <w:sz w:val="16"/>
            </w:rPr>
            <w:br/>
            <w:t>Figure/Table/Note</w:t>
          </w:r>
          <w:r>
            <w:rPr>
              <w:b/>
              <w:sz w:val="16"/>
            </w:rPr>
            <w:br/>
          </w:r>
          <w:r>
            <w:rPr>
              <w:bCs/>
              <w:sz w:val="16"/>
            </w:rPr>
            <w:t>(e.g. Table 1)</w:t>
          </w:r>
        </w:p>
      </w:tc>
      <w:tc>
        <w:tcPr>
          <w:tcW w:w="720" w:type="dxa"/>
          <w:tcBorders>
            <w:top w:val="single" w:sz="6" w:space="0" w:color="000000"/>
            <w:left w:val="single" w:sz="6" w:space="0" w:color="000000"/>
            <w:bottom w:val="single" w:sz="6" w:space="0" w:color="000000"/>
            <w:right w:val="single" w:sz="6" w:space="0" w:color="000000"/>
          </w:tcBorders>
        </w:tcPr>
        <w:p w14:paraId="64A054E1" w14:textId="77777777" w:rsidR="00DE2675" w:rsidRDefault="00000000">
          <w:pPr>
            <w:keepLines/>
            <w:spacing w:before="100" w:after="60" w:line="190" w:lineRule="exact"/>
            <w:jc w:val="center"/>
            <w:rPr>
              <w:b/>
              <w:sz w:val="16"/>
            </w:rPr>
          </w:pPr>
          <w:r>
            <w:rPr>
              <w:b/>
              <w:sz w:val="16"/>
            </w:rPr>
            <w:t>Type of com-ment</w:t>
          </w:r>
          <w:r>
            <w:rPr>
              <w:b/>
              <w:bCs/>
              <w:position w:val="6"/>
              <w:sz w:val="12"/>
            </w:rPr>
            <w:t>2</w:t>
          </w:r>
        </w:p>
      </w:tc>
      <w:tc>
        <w:tcPr>
          <w:tcW w:w="4456" w:type="dxa"/>
          <w:tcBorders>
            <w:top w:val="single" w:sz="6" w:space="0" w:color="000000"/>
            <w:left w:val="single" w:sz="6" w:space="0" w:color="000000"/>
            <w:bottom w:val="single" w:sz="6" w:space="0" w:color="000000"/>
            <w:right w:val="single" w:sz="6" w:space="0" w:color="000000"/>
          </w:tcBorders>
        </w:tcPr>
        <w:p w14:paraId="75E51B6B" w14:textId="77777777" w:rsidR="00DE2675" w:rsidRDefault="00000000">
          <w:pPr>
            <w:keepLines/>
            <w:spacing w:before="100" w:after="60" w:line="190" w:lineRule="exact"/>
            <w:jc w:val="center"/>
            <w:rPr>
              <w:b/>
              <w:sz w:val="16"/>
            </w:rPr>
          </w:pPr>
          <w:r>
            <w:rPr>
              <w:b/>
              <w:sz w:val="16"/>
            </w:rPr>
            <w:t>Comment (justification for change) by the CO</w:t>
          </w:r>
          <w:r>
            <w:rPr>
              <w:b/>
              <w:sz w:val="16"/>
              <w:szCs w:val="16"/>
              <w:vertAlign w:val="superscript"/>
            </w:rPr>
            <w:t>3</w:t>
          </w:r>
        </w:p>
      </w:tc>
      <w:tc>
        <w:tcPr>
          <w:tcW w:w="4256" w:type="dxa"/>
          <w:tcBorders>
            <w:top w:val="single" w:sz="6" w:space="0" w:color="000000"/>
            <w:left w:val="single" w:sz="6" w:space="0" w:color="000000"/>
            <w:bottom w:val="single" w:sz="6" w:space="0" w:color="000000"/>
            <w:right w:val="single" w:sz="6" w:space="0" w:color="000000"/>
          </w:tcBorders>
        </w:tcPr>
        <w:p w14:paraId="7159D659" w14:textId="77777777" w:rsidR="00DE2675" w:rsidRDefault="00000000">
          <w:pPr>
            <w:keepLines/>
            <w:spacing w:before="100" w:after="60" w:line="190" w:lineRule="exact"/>
            <w:jc w:val="center"/>
            <w:rPr>
              <w:b/>
              <w:sz w:val="16"/>
            </w:rPr>
          </w:pPr>
          <w:r>
            <w:rPr>
              <w:b/>
              <w:sz w:val="16"/>
            </w:rPr>
            <w:t>Proposed change by the CO</w:t>
          </w:r>
        </w:p>
      </w:tc>
      <w:tc>
        <w:tcPr>
          <w:tcW w:w="2547" w:type="dxa"/>
          <w:tcBorders>
            <w:top w:val="single" w:sz="6" w:space="0" w:color="000000"/>
            <w:left w:val="single" w:sz="6" w:space="0" w:color="000000"/>
            <w:bottom w:val="single" w:sz="6" w:space="0" w:color="000000"/>
            <w:right w:val="single" w:sz="6" w:space="0" w:color="000000"/>
          </w:tcBorders>
        </w:tcPr>
        <w:p w14:paraId="1E81058D" w14:textId="77777777" w:rsidR="00DE2675" w:rsidRDefault="00000000">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6D8DF72D" w14:textId="77777777" w:rsidR="00DE2675" w:rsidRDefault="00DE2675">
    <w:pPr>
      <w:pStyle w:val="Header"/>
      <w:rPr>
        <w:sz w:val="2"/>
      </w:rPr>
    </w:pPr>
  </w:p>
  <w:p w14:paraId="7A506B9C" w14:textId="77777777" w:rsidR="00DE2675" w:rsidRDefault="00DE2675">
    <w:pPr>
      <w:pStyle w:val="Header"/>
      <w:spacing w:line="14" w:lineRule="exact"/>
      <w:rPr>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3" w:type="dxa"/>
      <w:jc w:val="center"/>
      <w:tblLayout w:type="fixed"/>
      <w:tblCellMar>
        <w:left w:w="99" w:type="dxa"/>
        <w:right w:w="99" w:type="dxa"/>
      </w:tblCellMar>
      <w:tblLook w:val="0000" w:firstRow="0" w:lastRow="0" w:firstColumn="0" w:lastColumn="0" w:noHBand="0" w:noVBand="0"/>
    </w:tblPr>
    <w:tblGrid>
      <w:gridCol w:w="8686"/>
      <w:gridCol w:w="2296"/>
      <w:gridCol w:w="4521"/>
    </w:tblGrid>
    <w:tr w:rsidR="00DE2675" w14:paraId="36E65357" w14:textId="77777777">
      <w:trPr>
        <w:cantSplit/>
        <w:jc w:val="center"/>
      </w:trPr>
      <w:tc>
        <w:tcPr>
          <w:tcW w:w="8686" w:type="dxa"/>
        </w:tcPr>
        <w:p w14:paraId="74505133" w14:textId="77777777" w:rsidR="00DE2675" w:rsidRDefault="00000000">
          <w:pPr>
            <w:pStyle w:val="ISOComments"/>
            <w:spacing w:before="60" w:after="60"/>
          </w:pPr>
          <w:r>
            <w:rPr>
              <w:rStyle w:val="MTEquationSection"/>
              <w:b/>
              <w:bCs/>
              <w:color w:val="auto"/>
              <w:sz w:val="22"/>
            </w:rPr>
            <w:t>Input for updates to S-97 Edition 1.1.0 for Edition 2.0.0</w:t>
          </w:r>
        </w:p>
      </w:tc>
      <w:tc>
        <w:tcPr>
          <w:tcW w:w="2296" w:type="dxa"/>
          <w:tcBorders>
            <w:top w:val="single" w:sz="6" w:space="0" w:color="000000"/>
            <w:left w:val="single" w:sz="6" w:space="0" w:color="000000"/>
            <w:bottom w:val="single" w:sz="6" w:space="0" w:color="000000"/>
            <w:right w:val="single" w:sz="6" w:space="0" w:color="000000"/>
          </w:tcBorders>
        </w:tcPr>
        <w:p w14:paraId="4848109B" w14:textId="77777777" w:rsidR="00DE2675" w:rsidRDefault="00000000">
          <w:pPr>
            <w:pStyle w:val="ISOChange"/>
            <w:spacing w:before="60" w:after="60"/>
            <w:rPr>
              <w:bCs/>
            </w:rPr>
          </w:pPr>
          <w:r>
            <w:rPr>
              <w:bCs/>
            </w:rPr>
            <w:t>Date:  30 June 2025</w:t>
          </w:r>
        </w:p>
      </w:tc>
      <w:tc>
        <w:tcPr>
          <w:tcW w:w="4521" w:type="dxa"/>
          <w:tcBorders>
            <w:top w:val="single" w:sz="6" w:space="0" w:color="000000"/>
            <w:left w:val="single" w:sz="6" w:space="0" w:color="000000"/>
            <w:bottom w:val="single" w:sz="6" w:space="0" w:color="000000"/>
            <w:right w:val="single" w:sz="6" w:space="0" w:color="000000"/>
          </w:tcBorders>
        </w:tcPr>
        <w:p w14:paraId="0FB1E68C" w14:textId="77777777" w:rsidR="00DE2675" w:rsidRDefault="00000000">
          <w:pPr>
            <w:pStyle w:val="ISOSecretObservations"/>
            <w:spacing w:before="60" w:after="60"/>
            <w:rPr>
              <w:bCs/>
              <w:sz w:val="20"/>
            </w:rPr>
          </w:pPr>
          <w:r>
            <w:rPr>
              <w:bCs/>
            </w:rPr>
            <w:t>Document:</w:t>
          </w:r>
          <w:r>
            <w:rPr>
              <w:b/>
              <w:sz w:val="20"/>
            </w:rPr>
            <w:t xml:space="preserve"> S-97 1.1.0</w:t>
          </w:r>
          <w:r>
            <w:rPr>
              <w:b/>
              <w:bCs/>
              <w:sz w:val="20"/>
            </w:rPr>
            <w:t xml:space="preserve"> &amp; 30 June 2025 slides</w:t>
          </w:r>
        </w:p>
      </w:tc>
    </w:tr>
  </w:tbl>
  <w:p w14:paraId="3D17F936" w14:textId="77777777" w:rsidR="00DE2675" w:rsidRDefault="00DE2675">
    <w:pPr>
      <w:pStyle w:val="Header"/>
    </w:pPr>
  </w:p>
  <w:tbl>
    <w:tblPr>
      <w:tblW w:w="15700" w:type="dxa"/>
      <w:jc w:val="center"/>
      <w:tblLayout w:type="fixed"/>
      <w:tblCellMar>
        <w:left w:w="99" w:type="dxa"/>
        <w:right w:w="99" w:type="dxa"/>
      </w:tblCellMar>
      <w:tblLook w:val="0000" w:firstRow="0" w:lastRow="0" w:firstColumn="0" w:lastColumn="0" w:noHBand="0" w:noVBand="0"/>
    </w:tblPr>
    <w:tblGrid>
      <w:gridCol w:w="640"/>
      <w:gridCol w:w="600"/>
      <w:gridCol w:w="1279"/>
      <w:gridCol w:w="1200"/>
      <w:gridCol w:w="720"/>
      <w:gridCol w:w="4457"/>
      <w:gridCol w:w="4257"/>
      <w:gridCol w:w="2547"/>
    </w:tblGrid>
    <w:tr w:rsidR="00DE2675" w14:paraId="53608F37" w14:textId="77777777">
      <w:trPr>
        <w:cantSplit/>
        <w:jc w:val="center"/>
      </w:trPr>
      <w:tc>
        <w:tcPr>
          <w:tcW w:w="640" w:type="dxa"/>
          <w:tcBorders>
            <w:top w:val="single" w:sz="6" w:space="0" w:color="000000"/>
            <w:left w:val="single" w:sz="6" w:space="0" w:color="000000"/>
            <w:bottom w:val="single" w:sz="6" w:space="0" w:color="000000"/>
            <w:right w:val="single" w:sz="6" w:space="0" w:color="000000"/>
          </w:tcBorders>
        </w:tcPr>
        <w:p w14:paraId="5BC066D4" w14:textId="77777777" w:rsidR="00DE2675" w:rsidRDefault="00000000">
          <w:pPr>
            <w:keepLines/>
            <w:spacing w:before="40" w:after="40" w:line="180" w:lineRule="exact"/>
            <w:jc w:val="center"/>
            <w:rPr>
              <w:sz w:val="16"/>
            </w:rPr>
          </w:pPr>
          <w:r>
            <w:rPr>
              <w:sz w:val="16"/>
            </w:rPr>
            <w:t>1</w:t>
          </w:r>
        </w:p>
      </w:tc>
      <w:tc>
        <w:tcPr>
          <w:tcW w:w="600" w:type="dxa"/>
          <w:tcBorders>
            <w:top w:val="single" w:sz="6" w:space="0" w:color="000000"/>
            <w:left w:val="single" w:sz="6" w:space="0" w:color="000000"/>
            <w:bottom w:val="single" w:sz="6" w:space="0" w:color="000000"/>
            <w:right w:val="single" w:sz="6" w:space="0" w:color="000000"/>
          </w:tcBorders>
        </w:tcPr>
        <w:p w14:paraId="7F35C787" w14:textId="77777777" w:rsidR="00DE2675" w:rsidRDefault="00000000">
          <w:pPr>
            <w:keepLines/>
            <w:spacing w:before="40" w:after="40" w:line="180" w:lineRule="exact"/>
            <w:jc w:val="center"/>
            <w:rPr>
              <w:sz w:val="16"/>
            </w:rPr>
          </w:pPr>
          <w:r>
            <w:rPr>
              <w:sz w:val="16"/>
            </w:rPr>
            <w:t>2</w:t>
          </w:r>
        </w:p>
      </w:tc>
      <w:tc>
        <w:tcPr>
          <w:tcW w:w="1279" w:type="dxa"/>
          <w:tcBorders>
            <w:top w:val="single" w:sz="6" w:space="0" w:color="000000"/>
            <w:left w:val="single" w:sz="6" w:space="0" w:color="000000"/>
            <w:bottom w:val="single" w:sz="6" w:space="0" w:color="000000"/>
            <w:right w:val="single" w:sz="6" w:space="0" w:color="000000"/>
          </w:tcBorders>
        </w:tcPr>
        <w:p w14:paraId="4D347131" w14:textId="77777777" w:rsidR="00DE2675" w:rsidRDefault="00000000">
          <w:pPr>
            <w:keepLines/>
            <w:spacing w:before="40" w:after="40" w:line="180" w:lineRule="exact"/>
            <w:jc w:val="center"/>
            <w:rPr>
              <w:sz w:val="16"/>
            </w:rPr>
          </w:pPr>
          <w:r>
            <w:rPr>
              <w:sz w:val="16"/>
            </w:rPr>
            <w:t>(3)</w:t>
          </w:r>
        </w:p>
      </w:tc>
      <w:tc>
        <w:tcPr>
          <w:tcW w:w="1200" w:type="dxa"/>
          <w:tcBorders>
            <w:top w:val="single" w:sz="6" w:space="0" w:color="000000"/>
            <w:left w:val="single" w:sz="6" w:space="0" w:color="000000"/>
            <w:bottom w:val="single" w:sz="6" w:space="0" w:color="000000"/>
            <w:right w:val="single" w:sz="6" w:space="0" w:color="000000"/>
          </w:tcBorders>
        </w:tcPr>
        <w:p w14:paraId="6FE7350C" w14:textId="77777777" w:rsidR="00DE2675" w:rsidRDefault="00000000">
          <w:pPr>
            <w:keepLines/>
            <w:spacing w:before="40" w:after="40" w:line="180" w:lineRule="exact"/>
            <w:jc w:val="center"/>
            <w:rPr>
              <w:sz w:val="16"/>
            </w:rPr>
          </w:pPr>
          <w:r>
            <w:rPr>
              <w:sz w:val="16"/>
            </w:rPr>
            <w:t>4</w:t>
          </w:r>
        </w:p>
      </w:tc>
      <w:tc>
        <w:tcPr>
          <w:tcW w:w="720" w:type="dxa"/>
          <w:tcBorders>
            <w:top w:val="single" w:sz="6" w:space="0" w:color="000000"/>
            <w:left w:val="single" w:sz="6" w:space="0" w:color="000000"/>
            <w:bottom w:val="single" w:sz="6" w:space="0" w:color="000000"/>
            <w:right w:val="single" w:sz="6" w:space="0" w:color="000000"/>
          </w:tcBorders>
        </w:tcPr>
        <w:p w14:paraId="13EAFBCF" w14:textId="77777777" w:rsidR="00DE2675" w:rsidRDefault="00000000">
          <w:pPr>
            <w:keepLines/>
            <w:spacing w:before="40" w:after="40" w:line="180" w:lineRule="exact"/>
            <w:jc w:val="center"/>
            <w:rPr>
              <w:sz w:val="16"/>
            </w:rPr>
          </w:pPr>
          <w:r>
            <w:rPr>
              <w:sz w:val="16"/>
            </w:rPr>
            <w:t>5</w:t>
          </w:r>
        </w:p>
      </w:tc>
      <w:tc>
        <w:tcPr>
          <w:tcW w:w="4456" w:type="dxa"/>
          <w:tcBorders>
            <w:top w:val="single" w:sz="6" w:space="0" w:color="000000"/>
            <w:left w:val="single" w:sz="6" w:space="0" w:color="000000"/>
            <w:bottom w:val="single" w:sz="6" w:space="0" w:color="000000"/>
            <w:right w:val="single" w:sz="6" w:space="0" w:color="000000"/>
          </w:tcBorders>
        </w:tcPr>
        <w:p w14:paraId="38CADDC9" w14:textId="77777777" w:rsidR="00DE2675" w:rsidRDefault="00000000">
          <w:pPr>
            <w:keepLines/>
            <w:spacing w:before="40" w:after="40" w:line="180" w:lineRule="exact"/>
            <w:jc w:val="center"/>
            <w:rPr>
              <w:sz w:val="16"/>
            </w:rPr>
          </w:pPr>
          <w:r>
            <w:rPr>
              <w:sz w:val="16"/>
            </w:rPr>
            <w:t>(6)</w:t>
          </w:r>
        </w:p>
      </w:tc>
      <w:tc>
        <w:tcPr>
          <w:tcW w:w="4256" w:type="dxa"/>
          <w:tcBorders>
            <w:top w:val="single" w:sz="6" w:space="0" w:color="000000"/>
            <w:left w:val="single" w:sz="6" w:space="0" w:color="000000"/>
            <w:bottom w:val="single" w:sz="6" w:space="0" w:color="000000"/>
            <w:right w:val="single" w:sz="6" w:space="0" w:color="000000"/>
          </w:tcBorders>
        </w:tcPr>
        <w:p w14:paraId="59AB3A97" w14:textId="77777777" w:rsidR="00DE2675" w:rsidRDefault="00000000">
          <w:pPr>
            <w:keepLines/>
            <w:spacing w:before="40" w:after="40" w:line="180" w:lineRule="exact"/>
            <w:jc w:val="center"/>
            <w:rPr>
              <w:sz w:val="16"/>
            </w:rPr>
          </w:pPr>
          <w:r>
            <w:rPr>
              <w:sz w:val="16"/>
            </w:rPr>
            <w:t>(7)</w:t>
          </w:r>
        </w:p>
      </w:tc>
      <w:tc>
        <w:tcPr>
          <w:tcW w:w="2547" w:type="dxa"/>
          <w:tcBorders>
            <w:top w:val="single" w:sz="6" w:space="0" w:color="000000"/>
            <w:left w:val="single" w:sz="6" w:space="0" w:color="000000"/>
            <w:bottom w:val="single" w:sz="6" w:space="0" w:color="000000"/>
            <w:right w:val="single" w:sz="6" w:space="0" w:color="000000"/>
          </w:tcBorders>
        </w:tcPr>
        <w:p w14:paraId="18F39324" w14:textId="77777777" w:rsidR="00DE2675" w:rsidRDefault="00DE2675">
          <w:pPr>
            <w:keepLines/>
            <w:spacing w:before="40" w:after="40" w:line="180" w:lineRule="exact"/>
            <w:jc w:val="center"/>
            <w:rPr>
              <w:sz w:val="16"/>
            </w:rPr>
          </w:pPr>
        </w:p>
      </w:tc>
    </w:tr>
    <w:tr w:rsidR="00DE2675" w14:paraId="337FC310" w14:textId="77777777">
      <w:trPr>
        <w:cantSplit/>
        <w:trHeight w:val="1134"/>
        <w:jc w:val="center"/>
      </w:trPr>
      <w:tc>
        <w:tcPr>
          <w:tcW w:w="640" w:type="dxa"/>
          <w:tcBorders>
            <w:top w:val="single" w:sz="6" w:space="0" w:color="000000"/>
            <w:left w:val="single" w:sz="6" w:space="0" w:color="000000"/>
            <w:bottom w:val="single" w:sz="6" w:space="0" w:color="000000"/>
            <w:right w:val="single" w:sz="6" w:space="0" w:color="000000"/>
          </w:tcBorders>
          <w:textDirection w:val="tbRl"/>
        </w:tcPr>
        <w:p w14:paraId="3A63013B" w14:textId="77777777" w:rsidR="00DE2675" w:rsidRDefault="00000000">
          <w:pPr>
            <w:keepLines/>
            <w:spacing w:before="100" w:after="60" w:line="190" w:lineRule="exact"/>
            <w:ind w:left="113" w:right="113"/>
            <w:jc w:val="center"/>
            <w:rPr>
              <w:b/>
              <w:sz w:val="16"/>
            </w:rPr>
          </w:pPr>
          <w:r>
            <w:rPr>
              <w:b/>
              <w:sz w:val="16"/>
            </w:rPr>
            <w:t>Component</w:t>
          </w:r>
        </w:p>
      </w:tc>
      <w:tc>
        <w:tcPr>
          <w:tcW w:w="600" w:type="dxa"/>
          <w:tcBorders>
            <w:top w:val="single" w:sz="6" w:space="0" w:color="000000"/>
            <w:left w:val="single" w:sz="6" w:space="0" w:color="000000"/>
            <w:bottom w:val="single" w:sz="6" w:space="0" w:color="000000"/>
            <w:right w:val="single" w:sz="6" w:space="0" w:color="000000"/>
          </w:tcBorders>
        </w:tcPr>
        <w:p w14:paraId="0332FC85" w14:textId="77777777" w:rsidR="00DE2675" w:rsidRDefault="00000000">
          <w:pPr>
            <w:keepLines/>
            <w:spacing w:before="100" w:after="60" w:line="190" w:lineRule="exact"/>
            <w:jc w:val="center"/>
            <w:rPr>
              <w:b/>
              <w:sz w:val="16"/>
            </w:rPr>
          </w:pPr>
          <w:r>
            <w:rPr>
              <w:b/>
              <w:sz w:val="16"/>
            </w:rPr>
            <w:t>CO</w:t>
          </w:r>
          <w:r>
            <w:rPr>
              <w:b/>
              <w:bCs/>
              <w:position w:val="6"/>
              <w:sz w:val="12"/>
            </w:rPr>
            <w:t>1</w:t>
          </w:r>
          <w:r>
            <w:rPr>
              <w:b/>
              <w:sz w:val="16"/>
            </w:rPr>
            <w:br/>
          </w:r>
        </w:p>
      </w:tc>
      <w:tc>
        <w:tcPr>
          <w:tcW w:w="1279" w:type="dxa"/>
          <w:tcBorders>
            <w:top w:val="single" w:sz="6" w:space="0" w:color="000000"/>
            <w:left w:val="single" w:sz="6" w:space="0" w:color="000000"/>
            <w:bottom w:val="single" w:sz="6" w:space="0" w:color="000000"/>
            <w:right w:val="single" w:sz="6" w:space="0" w:color="000000"/>
          </w:tcBorders>
        </w:tcPr>
        <w:p w14:paraId="560E23C0" w14:textId="77777777" w:rsidR="00DE2675" w:rsidRDefault="00000000">
          <w:pPr>
            <w:keepLines/>
            <w:spacing w:before="100" w:after="60" w:line="190" w:lineRule="exact"/>
            <w:jc w:val="center"/>
            <w:rPr>
              <w:b/>
              <w:sz w:val="16"/>
            </w:rPr>
          </w:pPr>
          <w:r>
            <w:rPr>
              <w:b/>
              <w:sz w:val="16"/>
            </w:rPr>
            <w:t>Clause No./</w:t>
          </w:r>
          <w:r>
            <w:rPr>
              <w:b/>
              <w:sz w:val="16"/>
            </w:rPr>
            <w:br/>
            <w:t>Subclause No./</w:t>
          </w:r>
          <w:r>
            <w:rPr>
              <w:b/>
              <w:sz w:val="16"/>
            </w:rPr>
            <w:br/>
            <w:t>Annex</w:t>
          </w:r>
          <w:r>
            <w:rPr>
              <w:b/>
              <w:sz w:val="16"/>
            </w:rPr>
            <w:br/>
          </w:r>
          <w:r>
            <w:rPr>
              <w:bCs/>
              <w:sz w:val="16"/>
            </w:rPr>
            <w:t>(e.g. 3.1)</w:t>
          </w:r>
        </w:p>
      </w:tc>
      <w:tc>
        <w:tcPr>
          <w:tcW w:w="1200" w:type="dxa"/>
          <w:tcBorders>
            <w:top w:val="single" w:sz="6" w:space="0" w:color="000000"/>
            <w:left w:val="single" w:sz="6" w:space="0" w:color="000000"/>
            <w:bottom w:val="single" w:sz="6" w:space="0" w:color="000000"/>
            <w:right w:val="single" w:sz="6" w:space="0" w:color="000000"/>
          </w:tcBorders>
        </w:tcPr>
        <w:p w14:paraId="777E67BF" w14:textId="77777777" w:rsidR="00DE2675" w:rsidRDefault="00000000">
          <w:pPr>
            <w:keepLines/>
            <w:spacing w:before="100" w:after="60" w:line="190" w:lineRule="exact"/>
            <w:jc w:val="center"/>
            <w:rPr>
              <w:b/>
              <w:sz w:val="16"/>
            </w:rPr>
          </w:pPr>
          <w:r>
            <w:rPr>
              <w:b/>
              <w:sz w:val="16"/>
            </w:rPr>
            <w:t>Paragraph/</w:t>
          </w:r>
          <w:r>
            <w:rPr>
              <w:b/>
              <w:sz w:val="16"/>
            </w:rPr>
            <w:br/>
            <w:t>Figure/Table/Note</w:t>
          </w:r>
          <w:r>
            <w:rPr>
              <w:b/>
              <w:sz w:val="16"/>
            </w:rPr>
            <w:br/>
          </w:r>
          <w:r>
            <w:rPr>
              <w:bCs/>
              <w:sz w:val="16"/>
            </w:rPr>
            <w:t>(e.g. Table 1)</w:t>
          </w:r>
        </w:p>
      </w:tc>
      <w:tc>
        <w:tcPr>
          <w:tcW w:w="720" w:type="dxa"/>
          <w:tcBorders>
            <w:top w:val="single" w:sz="6" w:space="0" w:color="000000"/>
            <w:left w:val="single" w:sz="6" w:space="0" w:color="000000"/>
            <w:bottom w:val="single" w:sz="6" w:space="0" w:color="000000"/>
            <w:right w:val="single" w:sz="6" w:space="0" w:color="000000"/>
          </w:tcBorders>
        </w:tcPr>
        <w:p w14:paraId="475F09EA" w14:textId="77777777" w:rsidR="00DE2675" w:rsidRDefault="00000000">
          <w:pPr>
            <w:keepLines/>
            <w:spacing w:before="100" w:after="60" w:line="190" w:lineRule="exact"/>
            <w:jc w:val="center"/>
            <w:rPr>
              <w:b/>
              <w:sz w:val="16"/>
            </w:rPr>
          </w:pPr>
          <w:r>
            <w:rPr>
              <w:b/>
              <w:sz w:val="16"/>
            </w:rPr>
            <w:t>Type of com-ment</w:t>
          </w:r>
          <w:r>
            <w:rPr>
              <w:b/>
              <w:bCs/>
              <w:position w:val="6"/>
              <w:sz w:val="12"/>
            </w:rPr>
            <w:t>2</w:t>
          </w:r>
        </w:p>
      </w:tc>
      <w:tc>
        <w:tcPr>
          <w:tcW w:w="4456" w:type="dxa"/>
          <w:tcBorders>
            <w:top w:val="single" w:sz="6" w:space="0" w:color="000000"/>
            <w:left w:val="single" w:sz="6" w:space="0" w:color="000000"/>
            <w:bottom w:val="single" w:sz="6" w:space="0" w:color="000000"/>
            <w:right w:val="single" w:sz="6" w:space="0" w:color="000000"/>
          </w:tcBorders>
        </w:tcPr>
        <w:p w14:paraId="240C35D8" w14:textId="77777777" w:rsidR="00DE2675" w:rsidRDefault="00000000">
          <w:pPr>
            <w:keepLines/>
            <w:spacing w:before="100" w:after="60" w:line="190" w:lineRule="exact"/>
            <w:jc w:val="center"/>
            <w:rPr>
              <w:b/>
              <w:sz w:val="16"/>
            </w:rPr>
          </w:pPr>
          <w:r>
            <w:rPr>
              <w:b/>
              <w:sz w:val="16"/>
            </w:rPr>
            <w:t>Comment (justification for change) by the CO</w:t>
          </w:r>
          <w:r>
            <w:rPr>
              <w:b/>
              <w:sz w:val="16"/>
              <w:szCs w:val="16"/>
              <w:vertAlign w:val="superscript"/>
            </w:rPr>
            <w:t>3</w:t>
          </w:r>
        </w:p>
      </w:tc>
      <w:tc>
        <w:tcPr>
          <w:tcW w:w="4256" w:type="dxa"/>
          <w:tcBorders>
            <w:top w:val="single" w:sz="6" w:space="0" w:color="000000"/>
            <w:left w:val="single" w:sz="6" w:space="0" w:color="000000"/>
            <w:bottom w:val="single" w:sz="6" w:space="0" w:color="000000"/>
            <w:right w:val="single" w:sz="6" w:space="0" w:color="000000"/>
          </w:tcBorders>
        </w:tcPr>
        <w:p w14:paraId="037A5F29" w14:textId="77777777" w:rsidR="00DE2675" w:rsidRDefault="00000000">
          <w:pPr>
            <w:keepLines/>
            <w:spacing w:before="100" w:after="60" w:line="190" w:lineRule="exact"/>
            <w:jc w:val="center"/>
            <w:rPr>
              <w:b/>
              <w:sz w:val="16"/>
            </w:rPr>
          </w:pPr>
          <w:r>
            <w:rPr>
              <w:b/>
              <w:sz w:val="16"/>
            </w:rPr>
            <w:t>Proposed change by the CO</w:t>
          </w:r>
        </w:p>
      </w:tc>
      <w:tc>
        <w:tcPr>
          <w:tcW w:w="2547" w:type="dxa"/>
          <w:tcBorders>
            <w:top w:val="single" w:sz="6" w:space="0" w:color="000000"/>
            <w:left w:val="single" w:sz="6" w:space="0" w:color="000000"/>
            <w:bottom w:val="single" w:sz="6" w:space="0" w:color="000000"/>
            <w:right w:val="single" w:sz="6" w:space="0" w:color="000000"/>
          </w:tcBorders>
        </w:tcPr>
        <w:p w14:paraId="08A16A82" w14:textId="77777777" w:rsidR="00DE2675" w:rsidRDefault="00000000">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476AFB61" w14:textId="77777777" w:rsidR="00DE2675" w:rsidRDefault="00DE2675">
    <w:pPr>
      <w:pStyle w:val="Header"/>
      <w:rPr>
        <w:sz w:val="2"/>
      </w:rPr>
    </w:pPr>
  </w:p>
  <w:p w14:paraId="6E3A8569" w14:textId="77777777" w:rsidR="00DE2675" w:rsidRDefault="00DE2675">
    <w:pPr>
      <w:pStyle w:val="Header"/>
      <w:spacing w:line="14" w:lineRule="exact"/>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C66"/>
    <w:multiLevelType w:val="hybridMultilevel"/>
    <w:tmpl w:val="99DE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72E4194"/>
    <w:multiLevelType w:val="multilevel"/>
    <w:tmpl w:val="3D4E4A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CE17BB8"/>
    <w:multiLevelType w:val="hybridMultilevel"/>
    <w:tmpl w:val="326E326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3" w15:restartNumberingAfterBreak="0">
    <w:nsid w:val="49B6129E"/>
    <w:multiLevelType w:val="hybridMultilevel"/>
    <w:tmpl w:val="CC545B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4" w15:restartNumberingAfterBreak="0">
    <w:nsid w:val="53AA57E3"/>
    <w:multiLevelType w:val="multilevel"/>
    <w:tmpl w:val="ED1CCAB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5C062BC4"/>
    <w:multiLevelType w:val="hybridMultilevel"/>
    <w:tmpl w:val="6396E4F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6" w15:restartNumberingAfterBreak="0">
    <w:nsid w:val="749121CC"/>
    <w:multiLevelType w:val="hybridMultilevel"/>
    <w:tmpl w:val="95AC4E2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num w:numId="1" w16cid:durableId="753627763">
    <w:abstractNumId w:val="4"/>
  </w:num>
  <w:num w:numId="2" w16cid:durableId="1701859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8916808">
    <w:abstractNumId w:val="0"/>
  </w:num>
  <w:num w:numId="4" w16cid:durableId="1068501918">
    <w:abstractNumId w:val="6"/>
  </w:num>
  <w:num w:numId="5" w16cid:durableId="800802685">
    <w:abstractNumId w:val="3"/>
  </w:num>
  <w:num w:numId="6" w16cid:durableId="406389882">
    <w:abstractNumId w:val="2"/>
  </w:num>
  <w:num w:numId="7" w16cid:durableId="5467694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trackRevisions/>
  <w:defaultTabStop w:val="851"/>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974ISO" w:val="-1"/>
  </w:docVars>
  <w:rsids>
    <w:rsidRoot w:val="00DE2675"/>
    <w:rsid w:val="000162EE"/>
    <w:rsid w:val="000316C9"/>
    <w:rsid w:val="0004383C"/>
    <w:rsid w:val="000562AE"/>
    <w:rsid w:val="00056DC8"/>
    <w:rsid w:val="00066E2B"/>
    <w:rsid w:val="00074905"/>
    <w:rsid w:val="00074A2D"/>
    <w:rsid w:val="00082A39"/>
    <w:rsid w:val="0008539A"/>
    <w:rsid w:val="00096E8A"/>
    <w:rsid w:val="000B0A8E"/>
    <w:rsid w:val="000B51F8"/>
    <w:rsid w:val="000C5074"/>
    <w:rsid w:val="000D4CAD"/>
    <w:rsid w:val="000E1419"/>
    <w:rsid w:val="000E341F"/>
    <w:rsid w:val="000E7A84"/>
    <w:rsid w:val="000F2823"/>
    <w:rsid w:val="000F5954"/>
    <w:rsid w:val="001120D4"/>
    <w:rsid w:val="0012187B"/>
    <w:rsid w:val="0013120C"/>
    <w:rsid w:val="001316DE"/>
    <w:rsid w:val="0013440A"/>
    <w:rsid w:val="001379DD"/>
    <w:rsid w:val="001406C2"/>
    <w:rsid w:val="00152D1B"/>
    <w:rsid w:val="00171FCE"/>
    <w:rsid w:val="00174C66"/>
    <w:rsid w:val="00177303"/>
    <w:rsid w:val="00180890"/>
    <w:rsid w:val="00183D30"/>
    <w:rsid w:val="00186126"/>
    <w:rsid w:val="00191395"/>
    <w:rsid w:val="001924B1"/>
    <w:rsid w:val="001A5271"/>
    <w:rsid w:val="001A5CA0"/>
    <w:rsid w:val="001C2941"/>
    <w:rsid w:val="001C4FD2"/>
    <w:rsid w:val="001C7228"/>
    <w:rsid w:val="001D53EF"/>
    <w:rsid w:val="001D6940"/>
    <w:rsid w:val="001E076D"/>
    <w:rsid w:val="001E1AE3"/>
    <w:rsid w:val="001E2ECF"/>
    <w:rsid w:val="001E4DB5"/>
    <w:rsid w:val="001E5CE1"/>
    <w:rsid w:val="001F1C3E"/>
    <w:rsid w:val="001F6A9A"/>
    <w:rsid w:val="00205AE6"/>
    <w:rsid w:val="00215412"/>
    <w:rsid w:val="00223F4A"/>
    <w:rsid w:val="00225C4D"/>
    <w:rsid w:val="00230279"/>
    <w:rsid w:val="00240825"/>
    <w:rsid w:val="00240F84"/>
    <w:rsid w:val="00251044"/>
    <w:rsid w:val="002535C3"/>
    <w:rsid w:val="00256532"/>
    <w:rsid w:val="002729C0"/>
    <w:rsid w:val="00287615"/>
    <w:rsid w:val="00295478"/>
    <w:rsid w:val="002A0671"/>
    <w:rsid w:val="002A1B22"/>
    <w:rsid w:val="002A22E6"/>
    <w:rsid w:val="002A29F3"/>
    <w:rsid w:val="002A3C0B"/>
    <w:rsid w:val="002B267B"/>
    <w:rsid w:val="002D4D12"/>
    <w:rsid w:val="002E1646"/>
    <w:rsid w:val="002F3221"/>
    <w:rsid w:val="003076DF"/>
    <w:rsid w:val="00307A94"/>
    <w:rsid w:val="00314E03"/>
    <w:rsid w:val="00316FCC"/>
    <w:rsid w:val="00337EC6"/>
    <w:rsid w:val="0034403D"/>
    <w:rsid w:val="003523F9"/>
    <w:rsid w:val="003543C5"/>
    <w:rsid w:val="00362200"/>
    <w:rsid w:val="00367E2C"/>
    <w:rsid w:val="0037486B"/>
    <w:rsid w:val="003841B4"/>
    <w:rsid w:val="00386881"/>
    <w:rsid w:val="00387861"/>
    <w:rsid w:val="00387D81"/>
    <w:rsid w:val="00390461"/>
    <w:rsid w:val="0039065A"/>
    <w:rsid w:val="003938CA"/>
    <w:rsid w:val="00393D1D"/>
    <w:rsid w:val="003A2CD1"/>
    <w:rsid w:val="003B57AE"/>
    <w:rsid w:val="003B63FC"/>
    <w:rsid w:val="003C4C61"/>
    <w:rsid w:val="003D52AC"/>
    <w:rsid w:val="003E02AF"/>
    <w:rsid w:val="003E2D46"/>
    <w:rsid w:val="003F2A0C"/>
    <w:rsid w:val="003F49CA"/>
    <w:rsid w:val="0041400D"/>
    <w:rsid w:val="00415921"/>
    <w:rsid w:val="00416560"/>
    <w:rsid w:val="00417E27"/>
    <w:rsid w:val="00420F6D"/>
    <w:rsid w:val="004223A7"/>
    <w:rsid w:val="00422E78"/>
    <w:rsid w:val="00424D6A"/>
    <w:rsid w:val="004315A2"/>
    <w:rsid w:val="0043401D"/>
    <w:rsid w:val="00445468"/>
    <w:rsid w:val="0044703D"/>
    <w:rsid w:val="004561E1"/>
    <w:rsid w:val="00467A98"/>
    <w:rsid w:val="00474EA7"/>
    <w:rsid w:val="0048098B"/>
    <w:rsid w:val="00480C8E"/>
    <w:rsid w:val="00487A8E"/>
    <w:rsid w:val="00490158"/>
    <w:rsid w:val="00491E1D"/>
    <w:rsid w:val="004A066E"/>
    <w:rsid w:val="004B48CD"/>
    <w:rsid w:val="004B69D7"/>
    <w:rsid w:val="004D17B9"/>
    <w:rsid w:val="004E6847"/>
    <w:rsid w:val="004F60FE"/>
    <w:rsid w:val="00510D37"/>
    <w:rsid w:val="00512DD3"/>
    <w:rsid w:val="00520D14"/>
    <w:rsid w:val="00526A9C"/>
    <w:rsid w:val="0052789C"/>
    <w:rsid w:val="0054334F"/>
    <w:rsid w:val="00545194"/>
    <w:rsid w:val="00545978"/>
    <w:rsid w:val="005459EE"/>
    <w:rsid w:val="00563C8C"/>
    <w:rsid w:val="00563E54"/>
    <w:rsid w:val="005730FD"/>
    <w:rsid w:val="00584C6A"/>
    <w:rsid w:val="00586926"/>
    <w:rsid w:val="00587BF6"/>
    <w:rsid w:val="0059058B"/>
    <w:rsid w:val="005A36A7"/>
    <w:rsid w:val="005A39D7"/>
    <w:rsid w:val="005A64A5"/>
    <w:rsid w:val="005B143C"/>
    <w:rsid w:val="005B2CD1"/>
    <w:rsid w:val="005B4454"/>
    <w:rsid w:val="005B4D78"/>
    <w:rsid w:val="005C6CA2"/>
    <w:rsid w:val="005D5B30"/>
    <w:rsid w:val="005F0930"/>
    <w:rsid w:val="005F49BF"/>
    <w:rsid w:val="005F4D7C"/>
    <w:rsid w:val="00600216"/>
    <w:rsid w:val="00600371"/>
    <w:rsid w:val="006043CF"/>
    <w:rsid w:val="00614E15"/>
    <w:rsid w:val="00617806"/>
    <w:rsid w:val="00636B99"/>
    <w:rsid w:val="00645BB3"/>
    <w:rsid w:val="00651233"/>
    <w:rsid w:val="00656878"/>
    <w:rsid w:val="00661175"/>
    <w:rsid w:val="0066313C"/>
    <w:rsid w:val="006714AC"/>
    <w:rsid w:val="00671A95"/>
    <w:rsid w:val="00676234"/>
    <w:rsid w:val="00687AEC"/>
    <w:rsid w:val="006A7BB0"/>
    <w:rsid w:val="006B1D84"/>
    <w:rsid w:val="006B4BA2"/>
    <w:rsid w:val="006B6B8F"/>
    <w:rsid w:val="006C1656"/>
    <w:rsid w:val="006C39A4"/>
    <w:rsid w:val="006C776C"/>
    <w:rsid w:val="006D195D"/>
    <w:rsid w:val="006D1E17"/>
    <w:rsid w:val="006D25F2"/>
    <w:rsid w:val="006D6CA8"/>
    <w:rsid w:val="006E2B62"/>
    <w:rsid w:val="006F0106"/>
    <w:rsid w:val="00702DF6"/>
    <w:rsid w:val="00705AAE"/>
    <w:rsid w:val="00712F49"/>
    <w:rsid w:val="0072403D"/>
    <w:rsid w:val="00737547"/>
    <w:rsid w:val="007414D2"/>
    <w:rsid w:val="00741DFC"/>
    <w:rsid w:val="00743D99"/>
    <w:rsid w:val="0075309B"/>
    <w:rsid w:val="00770BEE"/>
    <w:rsid w:val="00773598"/>
    <w:rsid w:val="00784714"/>
    <w:rsid w:val="00787B26"/>
    <w:rsid w:val="00791936"/>
    <w:rsid w:val="0079578A"/>
    <w:rsid w:val="007A00AD"/>
    <w:rsid w:val="007A4C23"/>
    <w:rsid w:val="007A6AFD"/>
    <w:rsid w:val="007B3029"/>
    <w:rsid w:val="007C0CAE"/>
    <w:rsid w:val="007C6A5A"/>
    <w:rsid w:val="007C6E18"/>
    <w:rsid w:val="007D021C"/>
    <w:rsid w:val="007D31D7"/>
    <w:rsid w:val="007D6355"/>
    <w:rsid w:val="007D7E53"/>
    <w:rsid w:val="007E5D45"/>
    <w:rsid w:val="007E7762"/>
    <w:rsid w:val="007E7AE1"/>
    <w:rsid w:val="00813DF5"/>
    <w:rsid w:val="00821A29"/>
    <w:rsid w:val="0082293E"/>
    <w:rsid w:val="008316C9"/>
    <w:rsid w:val="00843677"/>
    <w:rsid w:val="00851573"/>
    <w:rsid w:val="008636E8"/>
    <w:rsid w:val="008744C8"/>
    <w:rsid w:val="00885993"/>
    <w:rsid w:val="00895B50"/>
    <w:rsid w:val="008A4ED3"/>
    <w:rsid w:val="008C2E49"/>
    <w:rsid w:val="008C47EC"/>
    <w:rsid w:val="008D6FBB"/>
    <w:rsid w:val="008E0CDB"/>
    <w:rsid w:val="008E0D34"/>
    <w:rsid w:val="008E13B8"/>
    <w:rsid w:val="008E1CCD"/>
    <w:rsid w:val="008E7C3A"/>
    <w:rsid w:val="008F0610"/>
    <w:rsid w:val="008F3E20"/>
    <w:rsid w:val="00907A15"/>
    <w:rsid w:val="009135B1"/>
    <w:rsid w:val="0091400E"/>
    <w:rsid w:val="0092434F"/>
    <w:rsid w:val="0092517D"/>
    <w:rsid w:val="00927E1A"/>
    <w:rsid w:val="009316AC"/>
    <w:rsid w:val="00931FC3"/>
    <w:rsid w:val="00936BCC"/>
    <w:rsid w:val="00937E7E"/>
    <w:rsid w:val="009516F3"/>
    <w:rsid w:val="00953BEC"/>
    <w:rsid w:val="009547E3"/>
    <w:rsid w:val="009616E9"/>
    <w:rsid w:val="009732FC"/>
    <w:rsid w:val="00973CE3"/>
    <w:rsid w:val="009826DB"/>
    <w:rsid w:val="00984A2D"/>
    <w:rsid w:val="00984C46"/>
    <w:rsid w:val="00985209"/>
    <w:rsid w:val="00993A11"/>
    <w:rsid w:val="009943BF"/>
    <w:rsid w:val="009A1D37"/>
    <w:rsid w:val="009A4CD2"/>
    <w:rsid w:val="009B0F12"/>
    <w:rsid w:val="009B54BA"/>
    <w:rsid w:val="009C01C2"/>
    <w:rsid w:val="009C7C3B"/>
    <w:rsid w:val="009C7C71"/>
    <w:rsid w:val="009D404E"/>
    <w:rsid w:val="009E0334"/>
    <w:rsid w:val="009F1BBA"/>
    <w:rsid w:val="009F4F08"/>
    <w:rsid w:val="00A0296D"/>
    <w:rsid w:val="00A04171"/>
    <w:rsid w:val="00A05C0D"/>
    <w:rsid w:val="00A15279"/>
    <w:rsid w:val="00A179B3"/>
    <w:rsid w:val="00A253E2"/>
    <w:rsid w:val="00A4259B"/>
    <w:rsid w:val="00A4470C"/>
    <w:rsid w:val="00A455D3"/>
    <w:rsid w:val="00A456E2"/>
    <w:rsid w:val="00A616C1"/>
    <w:rsid w:val="00A74BF5"/>
    <w:rsid w:val="00A800C4"/>
    <w:rsid w:val="00AA2E13"/>
    <w:rsid w:val="00AA4D8D"/>
    <w:rsid w:val="00AA7FBC"/>
    <w:rsid w:val="00AC5C9C"/>
    <w:rsid w:val="00AD3A0F"/>
    <w:rsid w:val="00AD4938"/>
    <w:rsid w:val="00AE1CB4"/>
    <w:rsid w:val="00AE499C"/>
    <w:rsid w:val="00AE7103"/>
    <w:rsid w:val="00AF148D"/>
    <w:rsid w:val="00AF1DBC"/>
    <w:rsid w:val="00AF330E"/>
    <w:rsid w:val="00B019B1"/>
    <w:rsid w:val="00B0418B"/>
    <w:rsid w:val="00B07D3F"/>
    <w:rsid w:val="00B113AB"/>
    <w:rsid w:val="00B5017F"/>
    <w:rsid w:val="00B510D7"/>
    <w:rsid w:val="00B53A17"/>
    <w:rsid w:val="00B6422D"/>
    <w:rsid w:val="00B6705E"/>
    <w:rsid w:val="00B726FB"/>
    <w:rsid w:val="00B82702"/>
    <w:rsid w:val="00B82CE2"/>
    <w:rsid w:val="00B94AD7"/>
    <w:rsid w:val="00BB3ACC"/>
    <w:rsid w:val="00BD00BD"/>
    <w:rsid w:val="00BD6366"/>
    <w:rsid w:val="00BF323F"/>
    <w:rsid w:val="00C014CA"/>
    <w:rsid w:val="00C0607E"/>
    <w:rsid w:val="00C06EFD"/>
    <w:rsid w:val="00C1785A"/>
    <w:rsid w:val="00C210B2"/>
    <w:rsid w:val="00C23251"/>
    <w:rsid w:val="00C23E1F"/>
    <w:rsid w:val="00C25AA5"/>
    <w:rsid w:val="00C42250"/>
    <w:rsid w:val="00C423F6"/>
    <w:rsid w:val="00C43CFE"/>
    <w:rsid w:val="00C60C71"/>
    <w:rsid w:val="00C62045"/>
    <w:rsid w:val="00C66A1C"/>
    <w:rsid w:val="00C74E75"/>
    <w:rsid w:val="00C847EA"/>
    <w:rsid w:val="00C8744E"/>
    <w:rsid w:val="00C92A1F"/>
    <w:rsid w:val="00C93EDF"/>
    <w:rsid w:val="00CA0295"/>
    <w:rsid w:val="00CA0458"/>
    <w:rsid w:val="00CA2375"/>
    <w:rsid w:val="00CA4AEB"/>
    <w:rsid w:val="00CC11DF"/>
    <w:rsid w:val="00CD635F"/>
    <w:rsid w:val="00CF0752"/>
    <w:rsid w:val="00CF1FB9"/>
    <w:rsid w:val="00CF5CEA"/>
    <w:rsid w:val="00CF67F6"/>
    <w:rsid w:val="00CF7324"/>
    <w:rsid w:val="00CF73AD"/>
    <w:rsid w:val="00D07A48"/>
    <w:rsid w:val="00D12A26"/>
    <w:rsid w:val="00D12BEE"/>
    <w:rsid w:val="00D13C3E"/>
    <w:rsid w:val="00D17D2A"/>
    <w:rsid w:val="00D4412F"/>
    <w:rsid w:val="00D463A3"/>
    <w:rsid w:val="00D47F16"/>
    <w:rsid w:val="00D5109D"/>
    <w:rsid w:val="00D529C8"/>
    <w:rsid w:val="00D62122"/>
    <w:rsid w:val="00D66FD9"/>
    <w:rsid w:val="00D82223"/>
    <w:rsid w:val="00D85C92"/>
    <w:rsid w:val="00D879C1"/>
    <w:rsid w:val="00D97864"/>
    <w:rsid w:val="00DA2495"/>
    <w:rsid w:val="00DC3956"/>
    <w:rsid w:val="00DC3BB0"/>
    <w:rsid w:val="00DD14A6"/>
    <w:rsid w:val="00DD35EC"/>
    <w:rsid w:val="00DD4792"/>
    <w:rsid w:val="00DD4810"/>
    <w:rsid w:val="00DD53AF"/>
    <w:rsid w:val="00DE2675"/>
    <w:rsid w:val="00E01CD8"/>
    <w:rsid w:val="00E020FC"/>
    <w:rsid w:val="00E06533"/>
    <w:rsid w:val="00E11AB8"/>
    <w:rsid w:val="00E12344"/>
    <w:rsid w:val="00E226C9"/>
    <w:rsid w:val="00E302BE"/>
    <w:rsid w:val="00E337C5"/>
    <w:rsid w:val="00E36850"/>
    <w:rsid w:val="00E4052F"/>
    <w:rsid w:val="00E4112F"/>
    <w:rsid w:val="00E4234B"/>
    <w:rsid w:val="00E46151"/>
    <w:rsid w:val="00E53619"/>
    <w:rsid w:val="00E55476"/>
    <w:rsid w:val="00E62BAE"/>
    <w:rsid w:val="00E62D35"/>
    <w:rsid w:val="00E84B5E"/>
    <w:rsid w:val="00E85779"/>
    <w:rsid w:val="00E9410D"/>
    <w:rsid w:val="00EA1042"/>
    <w:rsid w:val="00EA149F"/>
    <w:rsid w:val="00EC145C"/>
    <w:rsid w:val="00EC2115"/>
    <w:rsid w:val="00EC62E9"/>
    <w:rsid w:val="00EC7D81"/>
    <w:rsid w:val="00ED026F"/>
    <w:rsid w:val="00EE480C"/>
    <w:rsid w:val="00EF70B2"/>
    <w:rsid w:val="00F0083A"/>
    <w:rsid w:val="00F029A1"/>
    <w:rsid w:val="00F22452"/>
    <w:rsid w:val="00F42519"/>
    <w:rsid w:val="00F45526"/>
    <w:rsid w:val="00F53BC7"/>
    <w:rsid w:val="00F60AEB"/>
    <w:rsid w:val="00F613FB"/>
    <w:rsid w:val="00F7120E"/>
    <w:rsid w:val="00F76F83"/>
    <w:rsid w:val="00F84157"/>
    <w:rsid w:val="00F8491B"/>
    <w:rsid w:val="00F9655C"/>
    <w:rsid w:val="00FA3EB3"/>
    <w:rsid w:val="00FB3233"/>
    <w:rsid w:val="00FB3AFE"/>
    <w:rsid w:val="00FB60A0"/>
    <w:rsid w:val="00FC4DE0"/>
    <w:rsid w:val="00FE4F0E"/>
    <w:rsid w:val="00FE5051"/>
    <w:rsid w:val="00FF0CF6"/>
    <w:rsid w:val="00FF105D"/>
    <w:rsid w:val="00FF65A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10FA"/>
  <w15:docId w15:val="{B4449DFC-FEA7-4754-8B59-DFE08DCA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hAnsi="Arial"/>
      <w:sz w:val="22"/>
      <w:lang w:eastAsia="en-US"/>
    </w:rPr>
  </w:style>
  <w:style w:type="paragraph" w:styleId="Heading1">
    <w:name w:val="heading 1"/>
    <w:basedOn w:val="Normal"/>
    <w:next w:val="Normal"/>
    <w:qFormat/>
    <w:pPr>
      <w:keepNext/>
      <w:spacing w:before="120" w:after="200"/>
      <w:outlineLvl w:val="0"/>
    </w:pPr>
    <w:rPr>
      <w:b/>
      <w:sz w:val="24"/>
    </w:rPr>
  </w:style>
  <w:style w:type="paragraph" w:styleId="Heading2">
    <w:name w:val="heading 2"/>
    <w:basedOn w:val="Heading1"/>
    <w:next w:val="Normal"/>
    <w:qFormat/>
    <w:pPr>
      <w:spacing w:before="0"/>
      <w:ind w:left="567" w:hanging="567"/>
      <w:outlineLvl w:val="1"/>
    </w:pPr>
    <w:rPr>
      <w:sz w:val="22"/>
    </w:rPr>
  </w:style>
  <w:style w:type="paragraph" w:styleId="Heading3">
    <w:name w:val="heading 3"/>
    <w:basedOn w:val="Heading2"/>
    <w:next w:val="Normal"/>
    <w:qFormat/>
    <w:pPr>
      <w:outlineLvl w:val="2"/>
    </w:pPr>
    <w:rPr>
      <w:b w:val="0"/>
    </w:rPr>
  </w:style>
  <w:style w:type="paragraph" w:styleId="Heading4">
    <w:name w:val="heading 4"/>
    <w:basedOn w:val="Heading3"/>
    <w:next w:val="Normal"/>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sz w:val="20"/>
    </w:rPr>
  </w:style>
  <w:style w:type="character" w:customStyle="1" w:styleId="MTEquationSection">
    <w:name w:val="MTEquationSection"/>
    <w:qFormat/>
    <w:rPr>
      <w:vanish w:val="0"/>
      <w:color w:val="FF0000"/>
      <w:sz w:val="16"/>
    </w:rPr>
  </w:style>
  <w:style w:type="character" w:customStyle="1" w:styleId="FootnoteCharacters">
    <w:name w:val="Footnote Characters"/>
    <w:semiHidden/>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mtequationsection1">
    <w:name w:val="mtequationsection1"/>
    <w:basedOn w:val="DefaultParagraphFont"/>
    <w:qFormat/>
  </w:style>
  <w:style w:type="character" w:styleId="CommentReference">
    <w:name w:val="annotation reference"/>
    <w:qFormat/>
    <w:rsid w:val="00866E14"/>
    <w:rPr>
      <w:sz w:val="16"/>
      <w:szCs w:val="16"/>
    </w:rPr>
  </w:style>
  <w:style w:type="character" w:customStyle="1" w:styleId="eudoraheader">
    <w:name w:val="eudoraheader"/>
    <w:basedOn w:val="DefaultParagraphFont"/>
    <w:qFormat/>
    <w:rsid w:val="00CD37EB"/>
  </w:style>
  <w:style w:type="character" w:customStyle="1" w:styleId="CommentTextChar">
    <w:name w:val="Comment Text Char"/>
    <w:link w:val="CommentText"/>
    <w:qFormat/>
    <w:rsid w:val="00DC255F"/>
    <w:rPr>
      <w:rFonts w:ascii="Arial" w:eastAsia="MS Mincho" w:hAnsi="Arial"/>
      <w:lang w:val="de-DE" w:eastAsia="ja-JP"/>
    </w:rPr>
  </w:style>
  <w:style w:type="character" w:styleId="Hyperlink">
    <w:name w:val="Hyperlink"/>
    <w:uiPriority w:val="99"/>
    <w:unhideWhenUsed/>
    <w:rsid w:val="00A03D33"/>
    <w:rPr>
      <w:color w:val="0000FF"/>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Footer"/>
  </w:style>
  <w:style w:type="paragraph" w:styleId="Footer">
    <w:name w:val="footer"/>
    <w:basedOn w:val="Normal"/>
    <w:pPr>
      <w:tabs>
        <w:tab w:val="center" w:pos="4820"/>
        <w:tab w:val="right" w:pos="9639"/>
      </w:tabs>
    </w:pPr>
  </w:style>
  <w:style w:type="paragraph" w:customStyle="1" w:styleId="ISOMB">
    <w:name w:val="ISO_MB"/>
    <w:basedOn w:val="Normal"/>
    <w:qFormat/>
    <w:pPr>
      <w:spacing w:before="210" w:line="210" w:lineRule="exact"/>
      <w:jc w:val="left"/>
    </w:pPr>
    <w:rPr>
      <w:sz w:val="18"/>
    </w:rPr>
  </w:style>
  <w:style w:type="paragraph" w:customStyle="1" w:styleId="ISOClause">
    <w:name w:val="ISO_Clause"/>
    <w:basedOn w:val="Normal"/>
    <w:qFormat/>
    <w:pPr>
      <w:spacing w:before="210" w:line="210" w:lineRule="exact"/>
      <w:jc w:val="left"/>
    </w:pPr>
    <w:rPr>
      <w:sz w:val="18"/>
    </w:rPr>
  </w:style>
  <w:style w:type="paragraph" w:customStyle="1" w:styleId="ISOParagraph">
    <w:name w:val="ISO_Paragraph"/>
    <w:basedOn w:val="Normal"/>
    <w:qFormat/>
    <w:pPr>
      <w:spacing w:before="210" w:line="210" w:lineRule="exact"/>
      <w:jc w:val="left"/>
    </w:pPr>
    <w:rPr>
      <w:sz w:val="18"/>
    </w:rPr>
  </w:style>
  <w:style w:type="paragraph" w:customStyle="1" w:styleId="ISOCommType">
    <w:name w:val="ISO_Comm_Type"/>
    <w:basedOn w:val="Normal"/>
    <w:qFormat/>
    <w:pPr>
      <w:spacing w:before="210" w:line="210" w:lineRule="exact"/>
      <w:jc w:val="left"/>
    </w:pPr>
    <w:rPr>
      <w:sz w:val="18"/>
    </w:rPr>
  </w:style>
  <w:style w:type="paragraph" w:customStyle="1" w:styleId="ISOComments">
    <w:name w:val="ISO_Comments"/>
    <w:basedOn w:val="Normal"/>
    <w:qFormat/>
    <w:pPr>
      <w:spacing w:before="210" w:line="210" w:lineRule="exact"/>
      <w:jc w:val="left"/>
    </w:pPr>
    <w:rPr>
      <w:sz w:val="18"/>
    </w:rPr>
  </w:style>
  <w:style w:type="paragraph" w:customStyle="1" w:styleId="ISOChange">
    <w:name w:val="ISO_Change"/>
    <w:basedOn w:val="Normal"/>
    <w:qFormat/>
    <w:pPr>
      <w:spacing w:before="210" w:line="210" w:lineRule="exact"/>
      <w:jc w:val="left"/>
    </w:pPr>
    <w:rPr>
      <w:sz w:val="18"/>
    </w:rPr>
  </w:style>
  <w:style w:type="paragraph" w:customStyle="1" w:styleId="ISOSecretObservations">
    <w:name w:val="ISO_Secret_Observations"/>
    <w:basedOn w:val="Normal"/>
    <w:qFormat/>
    <w:pPr>
      <w:spacing w:before="210" w:line="210" w:lineRule="exact"/>
      <w:jc w:val="left"/>
    </w:pPr>
    <w:rPr>
      <w:sz w:val="18"/>
    </w:rPr>
  </w:style>
  <w:style w:type="paragraph" w:styleId="FootnoteText">
    <w:name w:val="footnote text"/>
    <w:basedOn w:val="Normal"/>
    <w:semiHidden/>
    <w:rPr>
      <w:sz w:val="20"/>
    </w:rPr>
  </w:style>
  <w:style w:type="paragraph" w:styleId="CommentText">
    <w:name w:val="annotation text"/>
    <w:basedOn w:val="Normal"/>
    <w:link w:val="CommentTextChar"/>
    <w:rsid w:val="006051AA"/>
    <w:pPr>
      <w:spacing w:after="240" w:line="230" w:lineRule="atLeast"/>
    </w:pPr>
    <w:rPr>
      <w:rFonts w:eastAsia="MS Mincho"/>
      <w:sz w:val="20"/>
      <w:lang w:val="de-DE" w:eastAsia="ja-JP"/>
    </w:rPr>
  </w:style>
  <w:style w:type="paragraph" w:customStyle="1" w:styleId="ParagraphText">
    <w:name w:val="Paragraph Text"/>
    <w:basedOn w:val="Normal"/>
    <w:qFormat/>
    <w:rsid w:val="00866E14"/>
    <w:pPr>
      <w:spacing w:before="120"/>
    </w:pPr>
    <w:rPr>
      <w:szCs w:val="24"/>
      <w:lang w:eastAsia="ar-SA"/>
    </w:rPr>
  </w:style>
  <w:style w:type="paragraph" w:styleId="BalloonText">
    <w:name w:val="Balloon Text"/>
    <w:basedOn w:val="Normal"/>
    <w:semiHidden/>
    <w:qFormat/>
    <w:rsid w:val="00866E14"/>
    <w:rPr>
      <w:rFonts w:ascii="Tahoma" w:hAnsi="Tahoma" w:cs="Tahoma"/>
      <w:sz w:val="16"/>
      <w:szCs w:val="16"/>
    </w:rPr>
  </w:style>
  <w:style w:type="paragraph" w:styleId="Revision">
    <w:name w:val="Revision"/>
    <w:uiPriority w:val="99"/>
    <w:semiHidden/>
    <w:qFormat/>
    <w:rsid w:val="00F37823"/>
    <w:rPr>
      <w:rFonts w:ascii="Arial" w:hAnsi="Arial"/>
      <w:sz w:val="22"/>
      <w:lang w:eastAsia="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UnresolvedMention">
    <w:name w:val="Unresolved Mention"/>
    <w:basedOn w:val="DefaultParagraphFont"/>
    <w:uiPriority w:val="99"/>
    <w:semiHidden/>
    <w:unhideWhenUsed/>
    <w:rsid w:val="00D5109D"/>
    <w:rPr>
      <w:color w:val="605E5C"/>
      <w:shd w:val="clear" w:color="auto" w:fill="E1DFDD"/>
    </w:rPr>
  </w:style>
  <w:style w:type="character" w:customStyle="1" w:styleId="ListParagraphChar">
    <w:name w:val="List Paragraph Char"/>
    <w:basedOn w:val="DefaultParagraphFont"/>
    <w:link w:val="ListParagraph"/>
    <w:uiPriority w:val="34"/>
    <w:qFormat/>
    <w:locked/>
    <w:rsid w:val="000D4CAD"/>
    <w:rPr>
      <w:rFonts w:ascii="Arial" w:eastAsia="MS Mincho" w:hAnsi="Arial" w:cs="Arial"/>
      <w:lang w:val="en-AU"/>
    </w:rPr>
  </w:style>
  <w:style w:type="paragraph" w:styleId="ListParagraph">
    <w:name w:val="List Paragraph"/>
    <w:basedOn w:val="Normal"/>
    <w:link w:val="ListParagraphChar"/>
    <w:uiPriority w:val="34"/>
    <w:qFormat/>
    <w:rsid w:val="000D4CAD"/>
    <w:pPr>
      <w:spacing w:after="120" w:line="230" w:lineRule="atLeast"/>
      <w:ind w:left="720"/>
    </w:pPr>
    <w:rPr>
      <w:rFonts w:eastAsia="MS Mincho" w:cs="Arial"/>
      <w:sz w:val="20"/>
      <w:lang w:val="en-AU" w:eastAsia="ja-JP"/>
    </w:rPr>
  </w:style>
  <w:style w:type="paragraph" w:styleId="NoSpacing">
    <w:name w:val="No Spacing"/>
    <w:uiPriority w:val="1"/>
    <w:qFormat/>
    <w:rsid w:val="007D6355"/>
    <w:pPr>
      <w:suppressAutoHyphens w:val="0"/>
    </w:pPr>
    <w:rPr>
      <w:rFonts w:ascii="Aptos" w:eastAsia="Aptos" w:hAnsi="Aptos" w:cs="Aptos"/>
      <w:sz w:val="22"/>
      <w:szCs w:val="22"/>
      <w:lang w:eastAsia="nb-NO"/>
    </w:rPr>
  </w:style>
  <w:style w:type="character" w:styleId="FollowedHyperlink">
    <w:name w:val="FollowedHyperlink"/>
    <w:basedOn w:val="DefaultParagraphFont"/>
    <w:rsid w:val="001C29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1680095D5F254D9E4F232E22C779EF" ma:contentTypeVersion="14" ma:contentTypeDescription="Create a new document." ma:contentTypeScope="" ma:versionID="1c1f7cb83d4b95b9a48dae0907e8f964">
  <xsd:schema xmlns:xsd="http://www.w3.org/2001/XMLSchema" xmlns:xs="http://www.w3.org/2001/XMLSchema" xmlns:p="http://schemas.microsoft.com/office/2006/metadata/properties" xmlns:ns2="a38f3265-b719-4be6-bf29-1adf935a474e" xmlns:ns3="cb327aca-ee43-44ba-9b2d-9dcb5acd1a90" targetNamespace="http://schemas.microsoft.com/office/2006/metadata/properties" ma:root="true" ma:fieldsID="f3c02cafa2e3054537e3acda288a5a96" ns2:_="" ns3:_="">
    <xsd:import namespace="a38f3265-b719-4be6-bf29-1adf935a474e"/>
    <xsd:import namespace="cb327aca-ee43-44ba-9b2d-9dcb5acd1a9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8f3265-b719-4be6-bf29-1adf935a47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d88c65c-3d18-4304-bf56-a445aaa65af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327aca-ee43-44ba-9b2d-9dcb5acd1a9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2bb7236-92ba-4a51-9a7f-58d4bd2dc508}" ma:internalName="TaxCatchAll" ma:showField="CatchAllData" ma:web="cb327aca-ee43-44ba-9b2d-9dcb5acd1a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8f3265-b719-4be6-bf29-1adf935a474e">
      <Terms xmlns="http://schemas.microsoft.com/office/infopath/2007/PartnerControls"/>
    </lcf76f155ced4ddcb4097134ff3c332f>
    <TaxCatchAll xmlns="cb327aca-ee43-44ba-9b2d-9dcb5acd1a9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182A13-16D3-4386-B18B-21F30A9347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8f3265-b719-4be6-bf29-1adf935a474e"/>
    <ds:schemaRef ds:uri="cb327aca-ee43-44ba-9b2d-9dcb5acd1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92C255-31C3-44EB-A767-45D1311C5A5E}">
  <ds:schemaRefs>
    <ds:schemaRef ds:uri="http://schemas.openxmlformats.org/officeDocument/2006/bibliography"/>
  </ds:schemaRefs>
</ds:datastoreItem>
</file>

<file path=customXml/itemProps3.xml><?xml version="1.0" encoding="utf-8"?>
<ds:datastoreItem xmlns:ds="http://schemas.openxmlformats.org/officeDocument/2006/customXml" ds:itemID="{9CF43B49-52CD-4493-BC51-6A3F4CCDC50F}">
  <ds:schemaRefs>
    <ds:schemaRef ds:uri="http://schemas.microsoft.com/office/2006/metadata/properties"/>
    <ds:schemaRef ds:uri="http://schemas.microsoft.com/office/infopath/2007/PartnerControls"/>
    <ds:schemaRef ds:uri="a38f3265-b719-4be6-bf29-1adf935a474e"/>
    <ds:schemaRef ds:uri="cb327aca-ee43-44ba-9b2d-9dcb5acd1a90"/>
  </ds:schemaRefs>
</ds:datastoreItem>
</file>

<file path=customXml/itemProps4.xml><?xml version="1.0" encoding="utf-8"?>
<ds:datastoreItem xmlns:ds="http://schemas.openxmlformats.org/officeDocument/2006/customXml" ds:itemID="{35FAB99D-DDA1-4FD1-A62C-CA9E71F530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24</Pages>
  <Words>8193</Words>
  <Characters>46701</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CommentsOn</vt:lpstr>
    </vt:vector>
  </TitlesOfParts>
  <Company>ISO</Company>
  <LinksUpToDate>false</LinksUpToDate>
  <CharactersWithSpaces>54785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CommentsOn</dc:title>
  <dc:subject/>
  <dc:creator>dow</dc:creator>
  <dc:description>FORM (ISO)</dc:description>
  <cp:lastModifiedBy>Raphael Malyankar</cp:lastModifiedBy>
  <cp:revision>72</cp:revision>
  <cp:lastPrinted>2007-12-10T18:00:00Z</cp:lastPrinted>
  <dcterms:created xsi:type="dcterms:W3CDTF">2026-09-06T06:53:00Z</dcterms:created>
  <dcterms:modified xsi:type="dcterms:W3CDTF">2026-10-09T06:51:00Z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0x010100721680095D5F254D9E4F232E22C779EF</vt:lpwstr>
  </property>
  <property fmtid="{D5CDD505-2E9C-101B-9397-08002B2CF9AE}" pid="3" name="LastOperation">
    <vt:lpwstr>SavedAs</vt:lpwstr>
  </property>
  <property fmtid="{D5CDD505-2E9C-101B-9397-08002B2CF9AE}" pid="4" name="MediaServiceImageTags">
    <vt:lpwstr/>
  </property>
  <property fmtid="{D5CDD505-2E9C-101B-9397-08002B2CF9AE}" pid="5" name="SD_IntegrationInfoAdded">
    <vt:bool>true</vt:bool>
  </property>
  <property fmtid="{D5CDD505-2E9C-101B-9397-08002B2CF9AE}" pid="6" name="TaxCatchAll">
    <vt:lpwstr/>
  </property>
  <property fmtid="{D5CDD505-2E9C-101B-9397-08002B2CF9AE}" pid="7" name="lcf76f155ced4ddcb4097134ff3c332f">
    <vt:lpwstr/>
  </property>
  <property fmtid="{D5CDD505-2E9C-101B-9397-08002B2CF9AE}" pid="8" name="sdDocumentDate">
    <vt:lpwstr>45644</vt:lpwstr>
  </property>
</Properties>
</file>