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E6" w:rsidRDefault="002C75AE" w:rsidP="00117588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雞年春節 投資人領紅包</w:t>
      </w:r>
    </w:p>
    <w:p w:rsidR="00117588" w:rsidRDefault="00117588" w:rsidP="00117588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邱顯比 李存修</w:t>
      </w:r>
    </w:p>
    <w:p w:rsidR="00DD2EBA" w:rsidRDefault="00117588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Cs w:val="24"/>
        </w:rPr>
        <w:tab/>
      </w:r>
      <w:r w:rsidR="002C75AE">
        <w:rPr>
          <w:rFonts w:ascii="標楷體" w:eastAsia="標楷體" w:hAnsi="標楷體" w:hint="eastAsia"/>
          <w:sz w:val="28"/>
          <w:szCs w:val="28"/>
        </w:rPr>
        <w:t>二月本來就比較短，</w:t>
      </w:r>
      <w:r w:rsidR="002433C4">
        <w:rPr>
          <w:rFonts w:ascii="標楷體" w:eastAsia="標楷體" w:hAnsi="標楷體" w:hint="eastAsia"/>
          <w:sz w:val="28"/>
          <w:szCs w:val="28"/>
        </w:rPr>
        <w:t>再碰到春節及二二八假期，工作日及市場交易日較其他月份少很多。只是金融市場報酬率，和投資人的努力，並沒有絕對的關係。拜多國指數，特別是美國指數連創新高之加持，台灣加權股價報酬指數二月上漲3.2%，電子報酬指數上漲3.42%，OTC報酬指數更是大漲6.96%。若是加上1月的收穫，年初至2月底加權股價報酬指數上漲</w:t>
      </w:r>
      <w:r w:rsidR="002433C4" w:rsidRPr="00211D4A">
        <w:rPr>
          <w:rFonts w:ascii="標楷體" w:eastAsia="標楷體" w:hAnsi="標楷體" w:hint="eastAsia"/>
          <w:sz w:val="28"/>
          <w:szCs w:val="28"/>
        </w:rPr>
        <w:t>5.37%，電子報酬指數上漲6.62%，OTC報酬指數上漲</w:t>
      </w:r>
      <w:r w:rsidR="0007188F">
        <w:rPr>
          <w:rFonts w:ascii="標楷體" w:eastAsia="標楷體" w:hAnsi="標楷體" w:hint="eastAsia"/>
          <w:sz w:val="28"/>
          <w:szCs w:val="28"/>
        </w:rPr>
        <w:t>7.67</w:t>
      </w:r>
      <w:r w:rsidR="002433C4" w:rsidRPr="00211D4A">
        <w:rPr>
          <w:rFonts w:ascii="標楷體" w:eastAsia="標楷體" w:hAnsi="標楷體" w:hint="eastAsia"/>
          <w:sz w:val="28"/>
          <w:szCs w:val="28"/>
        </w:rPr>
        <w:t>%；台灣五十</w:t>
      </w:r>
      <w:r w:rsidR="002433C4">
        <w:rPr>
          <w:rFonts w:ascii="標楷體" w:eastAsia="標楷體" w:hAnsi="標楷體" w:hint="eastAsia"/>
          <w:sz w:val="28"/>
          <w:szCs w:val="28"/>
        </w:rPr>
        <w:t>報酬指數表現稍遜，但亦有4.47%報酬率。台灣投資人在雞年春節前後，輕輕鬆鬆就領到不小的紅包。</w:t>
      </w:r>
    </w:p>
    <w:p w:rsidR="00A86267" w:rsidRDefault="007B3160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165檔台股基金自年初以來平均賺了6.08%，162檔正報酬，只有3檔反向型ETF為負報酬。109檔打敗加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權股價指數，比例為66%，一反2016年被指數痛打的窘況。子類表現以科技</w:t>
      </w:r>
      <w:r w:rsidR="00D53F9D">
        <w:rPr>
          <w:rFonts w:ascii="標楷體" w:eastAsia="標楷體" w:hAnsi="標楷體" w:hint="eastAsia"/>
          <w:sz w:val="28"/>
          <w:szCs w:val="28"/>
        </w:rPr>
        <w:t>類</w:t>
      </w:r>
      <w:r>
        <w:rPr>
          <w:rFonts w:ascii="標楷體" w:eastAsia="標楷體" w:hAnsi="標楷體" w:hint="eastAsia"/>
          <w:sz w:val="28"/>
          <w:szCs w:val="28"/>
        </w:rPr>
        <w:t>（7.83%）、中小型（6.72%）、中概股型（6.01%）表現較佳；上櫃股票型（4.89%）表現最差，落後OTC報酬指數達</w:t>
      </w:r>
      <w:r w:rsidR="0007188F">
        <w:rPr>
          <w:rFonts w:ascii="標楷體" w:eastAsia="標楷體" w:hAnsi="標楷體" w:hint="eastAsia"/>
          <w:sz w:val="28"/>
          <w:szCs w:val="28"/>
        </w:rPr>
        <w:t>2.78</w:t>
      </w:r>
      <w:r>
        <w:rPr>
          <w:rFonts w:ascii="標楷體" w:eastAsia="標楷體" w:hAnsi="標楷體" w:hint="eastAsia"/>
          <w:sz w:val="28"/>
          <w:szCs w:val="28"/>
        </w:rPr>
        <w:t>%。</w:t>
      </w:r>
    </w:p>
    <w:p w:rsidR="00D53F9D" w:rsidRDefault="00D53F9D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美國自2016年川普當選總統後，提出美國優先的主軸，其擴大公共建設、減稅、放寬管制等政見被股票市場視為利多，道瓊、S&amp;P500及那斯達克三大指數一路衝高。在匯率方面，川普指控貿易對手國操</w:t>
      </w:r>
      <w:r>
        <w:rPr>
          <w:rFonts w:ascii="標楷體" w:eastAsia="標楷體" w:hAnsi="標楷體" w:hint="eastAsia"/>
          <w:sz w:val="28"/>
          <w:szCs w:val="28"/>
        </w:rPr>
        <w:lastRenderedPageBreak/>
        <w:t>縱匯率，使美元短期內相對其他貨幣貶值，減緩資金回流美國的幅度，也使</w:t>
      </w:r>
      <w:r w:rsidR="00291A8D">
        <w:rPr>
          <w:rFonts w:ascii="標楷體" w:eastAsia="標楷體" w:hAnsi="標楷體" w:hint="eastAsia"/>
          <w:sz w:val="28"/>
          <w:szCs w:val="28"/>
        </w:rPr>
        <w:t>其他國家股市有不錯的表現。MSCI世界指數自今年以來上漲5.68%，過去3個月更達8.01%。</w:t>
      </w:r>
    </w:p>
    <w:p w:rsidR="00291A8D" w:rsidRDefault="00291A8D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378檔跨國股票基金年初以來平均報酬率2.86%，過去3個月平均2.53%，與指數相去甚遠。這其中固然有新台幣升值導致外幣基金匯兌損失，但是主動型經理人選股選時不盡理想亦是重要因素。例如過去3個月美國股票型基金平均報酬率3.48%，但ETF</w:t>
      </w:r>
      <w:r w:rsidR="009D4AE1">
        <w:rPr>
          <w:rFonts w:ascii="標楷體" w:eastAsia="標楷體" w:hAnsi="標楷體" w:hint="eastAsia"/>
          <w:sz w:val="28"/>
          <w:szCs w:val="28"/>
        </w:rPr>
        <w:t>為5.09%；日本股票型基金平均報酬率1.77%，ETF為4.85%。年初迄今表現較佳的跨國股票子類有</w:t>
      </w:r>
      <w:r w:rsidR="00AB5195">
        <w:rPr>
          <w:rFonts w:ascii="標楷體" w:eastAsia="標楷體" w:hAnsi="標楷體" w:hint="eastAsia"/>
          <w:sz w:val="28"/>
          <w:szCs w:val="28"/>
        </w:rPr>
        <w:t>亞洲（4.56%）、大中華區（</w:t>
      </w:r>
      <w:r w:rsidR="00AB5195" w:rsidRPr="00211D4A">
        <w:rPr>
          <w:rFonts w:ascii="標楷體" w:eastAsia="標楷體" w:hAnsi="標楷體" w:hint="eastAsia"/>
          <w:sz w:val="28"/>
          <w:szCs w:val="28"/>
        </w:rPr>
        <w:t>3.66%</w:t>
      </w:r>
      <w:r w:rsidR="00AB5195">
        <w:rPr>
          <w:rFonts w:ascii="標楷體" w:eastAsia="標楷體" w:hAnsi="標楷體" w:hint="eastAsia"/>
          <w:sz w:val="28"/>
          <w:szCs w:val="28"/>
        </w:rPr>
        <w:t>）、新興市場（3.52%）、其他單一市場（7.01%），其他單一市場一般型ETF（5.81%）。近來有不少新發行槓桿型及反向型ETF，如果看對方向，報酬率相當可觀，例如富邦香港H股單日正向兩倍（20.53%）、復華恒生單日正向兩倍（17.85%）、富邦印度NIFTY單日正向兩倍（16.63%）。</w:t>
      </w:r>
    </w:p>
    <w:p w:rsidR="00AB5195" w:rsidRDefault="00AB5195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在美國聯準會早晚要升息的陰影下，美國投資等級債券已經有一段時間表現不佳。自年初以來美國投資等級債券基金平均下跌0.45%，全球型投資等級債券基</w:t>
      </w:r>
      <w:r w:rsidR="00666F90">
        <w:rPr>
          <w:rFonts w:ascii="標楷體" w:eastAsia="標楷體" w:hAnsi="標楷體" w:hint="eastAsia"/>
          <w:sz w:val="28"/>
          <w:szCs w:val="28"/>
        </w:rPr>
        <w:t>金平均下跌0.23%。表現好的債券基金多屬利差較大且受惠經濟復甦的債券，例如高收益債和新興市場債。年初以來，新興市場高收益債券（2.33%）、全球型高收益債券（2.19%）、全球新興市場投資等級債券（1.57%）、亞洲高收益債券（1.39%）皆有</w:t>
      </w:r>
      <w:r w:rsidR="00666F90">
        <w:rPr>
          <w:rFonts w:ascii="標楷體" w:eastAsia="標楷體" w:hAnsi="標楷體" w:hint="eastAsia"/>
          <w:sz w:val="28"/>
          <w:szCs w:val="28"/>
        </w:rPr>
        <w:lastRenderedPageBreak/>
        <w:t>不錯的表現。</w:t>
      </w:r>
    </w:p>
    <w:p w:rsidR="00AB5195" w:rsidRPr="00666F90" w:rsidRDefault="00666F90" w:rsidP="00AC137B">
      <w:pPr>
        <w:spacing w:beforeLines="50" w:before="180" w:afterLines="50" w:after="1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32AF4">
        <w:rPr>
          <w:rFonts w:ascii="標楷體" w:eastAsia="標楷體" w:hAnsi="標楷體" w:hint="eastAsia"/>
          <w:sz w:val="28"/>
          <w:szCs w:val="28"/>
        </w:rPr>
        <w:t>年初迄今</w:t>
      </w:r>
      <w:r>
        <w:rPr>
          <w:rFonts w:ascii="標楷體" w:eastAsia="標楷體" w:hAnsi="標楷體" w:hint="eastAsia"/>
          <w:sz w:val="28"/>
          <w:szCs w:val="28"/>
        </w:rPr>
        <w:t>平衡型基金報酬率雖不如股票型基金，但相差不大。國內價值型股票平衡基金（4.16%）、國內一般股票型平衡基金（5.24%）皆繳出穩健的成績。跨國</w:t>
      </w:r>
      <w:r w:rsidRPr="00E1383F">
        <w:rPr>
          <w:rFonts w:ascii="標楷體" w:eastAsia="標楷體" w:hAnsi="標楷體" w:hint="eastAsia"/>
          <w:sz w:val="28"/>
          <w:szCs w:val="28"/>
        </w:rPr>
        <w:t>平衡</w:t>
      </w:r>
      <w:r>
        <w:rPr>
          <w:rFonts w:ascii="標楷體" w:eastAsia="標楷體" w:hAnsi="標楷體" w:hint="eastAsia"/>
          <w:sz w:val="28"/>
          <w:szCs w:val="28"/>
        </w:rPr>
        <w:t>型以新興市場（3.34%）及亞洲（2.80%）較佳，全球型（1.60%）則稍遜。</w:t>
      </w:r>
    </w:p>
    <w:sectPr w:rsidR="00AB5195" w:rsidRPr="00666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E8" w:rsidRDefault="002003E8" w:rsidP="002C75AE">
      <w:r>
        <w:separator/>
      </w:r>
    </w:p>
  </w:endnote>
  <w:endnote w:type="continuationSeparator" w:id="0">
    <w:p w:rsidR="002003E8" w:rsidRDefault="002003E8" w:rsidP="002C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E8" w:rsidRDefault="002003E8" w:rsidP="002C75AE">
      <w:r>
        <w:separator/>
      </w:r>
    </w:p>
  </w:footnote>
  <w:footnote w:type="continuationSeparator" w:id="0">
    <w:p w:rsidR="002003E8" w:rsidRDefault="002003E8" w:rsidP="002C7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88"/>
    <w:rsid w:val="00045DE6"/>
    <w:rsid w:val="00060310"/>
    <w:rsid w:val="0007188F"/>
    <w:rsid w:val="00095603"/>
    <w:rsid w:val="000D2A6E"/>
    <w:rsid w:val="000D497D"/>
    <w:rsid w:val="00117588"/>
    <w:rsid w:val="00136A41"/>
    <w:rsid w:val="002003E8"/>
    <w:rsid w:val="00211D4A"/>
    <w:rsid w:val="002433C4"/>
    <w:rsid w:val="00260ACD"/>
    <w:rsid w:val="00291A8D"/>
    <w:rsid w:val="002C75AE"/>
    <w:rsid w:val="00350ED4"/>
    <w:rsid w:val="00351846"/>
    <w:rsid w:val="00383448"/>
    <w:rsid w:val="003A0151"/>
    <w:rsid w:val="00497580"/>
    <w:rsid w:val="004C497F"/>
    <w:rsid w:val="00532AF4"/>
    <w:rsid w:val="00556262"/>
    <w:rsid w:val="006119ED"/>
    <w:rsid w:val="006273F5"/>
    <w:rsid w:val="00666F90"/>
    <w:rsid w:val="006B1FFD"/>
    <w:rsid w:val="00700829"/>
    <w:rsid w:val="007B3160"/>
    <w:rsid w:val="008160FE"/>
    <w:rsid w:val="008A142F"/>
    <w:rsid w:val="008E4E0A"/>
    <w:rsid w:val="009076AF"/>
    <w:rsid w:val="009576A5"/>
    <w:rsid w:val="00964069"/>
    <w:rsid w:val="009864A3"/>
    <w:rsid w:val="009D4AE1"/>
    <w:rsid w:val="00A22E8F"/>
    <w:rsid w:val="00A86267"/>
    <w:rsid w:val="00A97191"/>
    <w:rsid w:val="00AA2981"/>
    <w:rsid w:val="00AB5195"/>
    <w:rsid w:val="00AC137B"/>
    <w:rsid w:val="00D53F9D"/>
    <w:rsid w:val="00DA7822"/>
    <w:rsid w:val="00DD2EBA"/>
    <w:rsid w:val="00E1383F"/>
    <w:rsid w:val="00E52EBD"/>
    <w:rsid w:val="00E54BFE"/>
    <w:rsid w:val="00E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75AE"/>
    <w:rPr>
      <w:noProof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75AE"/>
    <w:rPr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75AE"/>
    <w:rPr>
      <w:noProof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7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75AE"/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38</cp:revision>
  <cp:lastPrinted>2017-01-09T02:03:00Z</cp:lastPrinted>
  <dcterms:created xsi:type="dcterms:W3CDTF">2016-11-06T12:25:00Z</dcterms:created>
  <dcterms:modified xsi:type="dcterms:W3CDTF">2017-03-07T09:53:00Z</dcterms:modified>
</cp:coreProperties>
</file>