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4E91" w14:textId="77777777" w:rsidR="002D5EF5" w:rsidRPr="00305DBD" w:rsidRDefault="002D5EF5" w:rsidP="002D5EF5">
      <w:pPr>
        <w:spacing w:after="210" w:line="360" w:lineRule="auto"/>
        <w:jc w:val="center"/>
        <w:rPr>
          <w:sz w:val="32"/>
          <w:szCs w:val="32"/>
        </w:rPr>
      </w:pPr>
      <w:r w:rsidRPr="00305DBD">
        <w:rPr>
          <w:rFonts w:ascii="inter" w:eastAsia="inter" w:hAnsi="inter" w:cs="inter"/>
          <w:b/>
          <w:color w:val="000000"/>
          <w:sz w:val="32"/>
          <w:szCs w:val="32"/>
        </w:rPr>
        <w:t>Kickoff Meeting Plan with Igor: MVP Light Development</w:t>
      </w:r>
      <w:r w:rsidRPr="00305DBD">
        <w:rPr>
          <w:rFonts w:ascii="inter" w:eastAsia="inter" w:hAnsi="inter" w:cs="inter"/>
          <w:color w:val="000000"/>
          <w:sz w:val="32"/>
          <w:szCs w:val="32"/>
        </w:rPr>
        <w:br/>
      </w:r>
      <w:r w:rsidRPr="00305DBD">
        <w:rPr>
          <w:rFonts w:ascii="inter" w:eastAsia="inter" w:hAnsi="inter" w:cs="inter"/>
          <w:i/>
          <w:color w:val="000000"/>
          <w:sz w:val="32"/>
          <w:szCs w:val="32"/>
        </w:rPr>
        <w:t>Accelerated Sprint Using Open-Source PTSD Datasets</w:t>
      </w:r>
    </w:p>
    <w:p w14:paraId="0D74D6E3" w14:textId="236633D7" w:rsidR="002D5EF5" w:rsidRDefault="002D5EF5" w:rsidP="002D5EF5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EA5C143" wp14:editId="4E014FFB">
                <wp:extent cx="6038850" cy="635"/>
                <wp:effectExtent l="9525" t="9525" r="9525" b="8890"/>
                <wp:docPr id="13593297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3E429" id="Rectangle 6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56647D82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Meeting Objectives</w:t>
      </w:r>
    </w:p>
    <w:p w14:paraId="682FC329" w14:textId="77777777" w:rsidR="002D5EF5" w:rsidRDefault="002D5EF5" w:rsidP="002D5EF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Speed</w:t>
      </w:r>
      <w:r>
        <w:rPr>
          <w:rFonts w:ascii="inter" w:eastAsia="inter" w:hAnsi="inter" w:cs="inter"/>
          <w:color w:val="000000"/>
        </w:rPr>
        <w:t xml:space="preserve">: Deliver a </w:t>
      </w:r>
      <w:r>
        <w:rPr>
          <w:rFonts w:ascii="inter" w:eastAsia="inter" w:hAnsi="inter" w:cs="inter"/>
          <w:b/>
          <w:color w:val="000000"/>
        </w:rPr>
        <w:t>clinically validated MVP Light in 15 days</w:t>
      </w:r>
      <w:r>
        <w:rPr>
          <w:rFonts w:ascii="inter" w:eastAsia="inter" w:hAnsi="inter" w:cs="inter"/>
          <w:color w:val="000000"/>
        </w:rPr>
        <w:t xml:space="preserve"> using hybrid data (open-source + real-world).</w:t>
      </w:r>
    </w:p>
    <w:p w14:paraId="0B5EDB0F" w14:textId="77777777" w:rsidR="002D5EF5" w:rsidRDefault="002D5EF5" w:rsidP="002D5EF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Fundraising</w:t>
      </w:r>
      <w:r>
        <w:rPr>
          <w:rFonts w:ascii="inter" w:eastAsia="inter" w:hAnsi="inter" w:cs="inter"/>
          <w:color w:val="000000"/>
        </w:rPr>
        <w:t xml:space="preserve">: Generate </w:t>
      </w:r>
      <w:r>
        <w:rPr>
          <w:rFonts w:ascii="inter" w:eastAsia="inter" w:hAnsi="inter" w:cs="inter"/>
          <w:b/>
          <w:color w:val="000000"/>
        </w:rPr>
        <w:t>preliminary results in 7 days</w:t>
      </w:r>
      <w:r>
        <w:rPr>
          <w:rFonts w:ascii="inter" w:eastAsia="inter" w:hAnsi="inter" w:cs="inter"/>
          <w:color w:val="000000"/>
        </w:rPr>
        <w:t xml:space="preserve"> to secure emergency grants/seed funding.</w:t>
      </w:r>
    </w:p>
    <w:p w14:paraId="510675C9" w14:textId="77777777" w:rsidR="002D5EF5" w:rsidRDefault="002D5EF5" w:rsidP="002D5EF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Risk Mitigation</w:t>
      </w:r>
      <w:r>
        <w:rPr>
          <w:rFonts w:ascii="inter" w:eastAsia="inter" w:hAnsi="inter" w:cs="inter"/>
          <w:color w:val="000000"/>
        </w:rPr>
        <w:t>: Backup plans for hardware delays and data scarcity.</w:t>
      </w:r>
    </w:p>
    <w:p w14:paraId="7FE187B7" w14:textId="35FD12E4" w:rsidR="002D5EF5" w:rsidRDefault="002D5EF5" w:rsidP="002D5EF5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7F429B7" wp14:editId="0CE48633">
                <wp:extent cx="6038850" cy="635"/>
                <wp:effectExtent l="9525" t="7620" r="9525" b="10795"/>
                <wp:docPr id="20776208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1C449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A2086AC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Technical Adjustments for Speed</w:t>
      </w:r>
    </w:p>
    <w:p w14:paraId="1CDB2C75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Hybrid Data Strategy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35"/>
        <w:gridCol w:w="3979"/>
        <w:gridCol w:w="1106"/>
      </w:tblGrid>
      <w:tr w:rsidR="002D5EF5" w14:paraId="73C662AC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55248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Source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25C76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51FF92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Timeline</w:t>
            </w:r>
          </w:p>
        </w:tc>
      </w:tr>
      <w:tr w:rsidR="002D5EF5" w14:paraId="3E6F25C9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44A23" w14:textId="77777777" w:rsidR="002D5EF5" w:rsidRPr="002D5EF5" w:rsidRDefault="002D5EF5" w:rsidP="006732D5">
            <w:pPr>
              <w:spacing w:line="360" w:lineRule="auto"/>
              <w:rPr>
                <w:highlight w:val="yellow"/>
              </w:rPr>
            </w:pPr>
            <w:r w:rsidRPr="002D5EF5">
              <w:rPr>
                <w:rFonts w:ascii="inter" w:eastAsia="inter" w:hAnsi="inter" w:cs="inter"/>
                <w:b/>
                <w:color w:val="000000"/>
                <w:sz w:val="17"/>
                <w:highlight w:val="yellow"/>
              </w:rPr>
              <w:t>DAIC-WOZ Dataset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CD8B0" w14:textId="77777777" w:rsidR="002D5EF5" w:rsidRPr="002D5EF5" w:rsidRDefault="002D5EF5" w:rsidP="006732D5">
            <w:pPr>
              <w:spacing w:line="360" w:lineRule="auto"/>
              <w:rPr>
                <w:highlight w:val="yellow"/>
                <w:lang w:val="fr-FR"/>
              </w:rPr>
            </w:pPr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  <w:lang w:val="fr-FR"/>
              </w:rPr>
              <w:t xml:space="preserve">Pre-train </w:t>
            </w:r>
            <w:proofErr w:type="spellStart"/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  <w:lang w:val="fr-FR"/>
              </w:rPr>
              <w:t>voice</w:t>
            </w:r>
            <w:proofErr w:type="spellEnd"/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  <w:lang w:val="fr-FR"/>
              </w:rPr>
              <w:t xml:space="preserve">/facial </w:t>
            </w:r>
            <w:proofErr w:type="spellStart"/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  <w:lang w:val="fr-FR"/>
              </w:rPr>
              <w:t>models</w:t>
            </w:r>
            <w:proofErr w:type="spellEnd"/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  <w:lang w:val="fr-FR"/>
              </w:rPr>
              <w:t xml:space="preserve"> (189 PTSD patients).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F1A5B6" w14:textId="77777777" w:rsidR="002D5EF5" w:rsidRPr="002D5EF5" w:rsidRDefault="002D5EF5" w:rsidP="006732D5">
            <w:pPr>
              <w:spacing w:line="360" w:lineRule="auto"/>
              <w:rPr>
                <w:highlight w:val="yellow"/>
              </w:rPr>
            </w:pPr>
            <w:r w:rsidRPr="002D5EF5">
              <w:rPr>
                <w:rFonts w:ascii="inter" w:eastAsia="inter" w:hAnsi="inter" w:cs="inter"/>
                <w:color w:val="000000"/>
                <w:sz w:val="17"/>
                <w:highlight w:val="yellow"/>
              </w:rPr>
              <w:t>Day 1–3</w:t>
            </w:r>
          </w:p>
        </w:tc>
      </w:tr>
      <w:tr w:rsidR="002D5EF5" w14:paraId="7F8AF597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9DE57" w14:textId="5A030B17" w:rsidR="002D5EF5" w:rsidRDefault="002D5EF5" w:rsidP="006732D5">
            <w:pPr>
              <w:spacing w:line="360" w:lineRule="auto"/>
              <w:rPr>
                <w:rFonts w:ascii="inter" w:eastAsia="inter" w:hAnsi="inter" w:cs="inter"/>
                <w:b/>
                <w:color w:val="000000"/>
                <w:sz w:val="17"/>
              </w:rPr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Kaggle Public Dataset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3A76A" w14:textId="277DBD62" w:rsidR="002D5EF5" w:rsidRPr="00305DBD" w:rsidRDefault="002D5EF5" w:rsidP="006732D5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  <w:lang w:val="fr-FR"/>
              </w:rPr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  <w:lang w:val="fr-FR"/>
              </w:rPr>
              <w:t>Annotate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  <w:lang w:val="fr-FR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  <w:lang w:val="fr-FR"/>
              </w:rPr>
              <w:t>Kaggle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  <w:lang w:val="fr-FR"/>
              </w:rPr>
              <w:t xml:space="preserve"> Public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  <w:lang w:val="fr-FR"/>
              </w:rPr>
              <w:t>Dataset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1A786E" w14:textId="77777777" w:rsidR="002D5EF5" w:rsidRDefault="002D5EF5" w:rsidP="006732D5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</w:p>
        </w:tc>
      </w:tr>
      <w:tr w:rsidR="002D5EF5" w14:paraId="0C9D9A4D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0974B9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Kyiv Military Hospital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CFBBD8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Validate models on 20 real patients (PCL-5 ≥ 31).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6610C1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Day 10–15</w:t>
            </w:r>
          </w:p>
        </w:tc>
      </w:tr>
    </w:tbl>
    <w:p w14:paraId="15353BD1" w14:textId="77777777" w:rsidR="002D5EF5" w:rsidRDefault="002D5EF5" w:rsidP="002D5EF5"/>
    <w:p w14:paraId="36446B1D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Simplified Hardware</w:t>
      </w:r>
    </w:p>
    <w:p w14:paraId="79CDF51F" w14:textId="1B6852E4" w:rsidR="002D5EF5" w:rsidRPr="009D7517" w:rsidRDefault="002D5EF5" w:rsidP="002D5EF5">
      <w:pPr>
        <w:numPr>
          <w:ilvl w:val="0"/>
          <w:numId w:val="2"/>
        </w:numPr>
        <w:spacing w:before="105" w:after="105" w:line="360" w:lineRule="auto"/>
        <w:rPr>
          <w:highlight w:val="yellow"/>
        </w:rPr>
      </w:pPr>
      <w:r w:rsidRPr="009D7517">
        <w:rPr>
          <w:rFonts w:ascii="inter" w:eastAsia="inter" w:hAnsi="inter" w:cs="inter"/>
          <w:b/>
          <w:color w:val="000000"/>
          <w:highlight w:val="yellow"/>
        </w:rPr>
        <w:t>Pre-Built Kits</w:t>
      </w:r>
      <w:r w:rsidRPr="009D7517">
        <w:rPr>
          <w:rFonts w:ascii="inter" w:eastAsia="inter" w:hAnsi="inter" w:cs="inter"/>
          <w:color w:val="000000"/>
          <w:highlight w:val="yellow"/>
        </w:rPr>
        <w:t xml:space="preserve">: Use </w:t>
      </w:r>
      <w:r w:rsidRPr="009D7517">
        <w:rPr>
          <w:rFonts w:ascii="inter" w:eastAsia="inter" w:hAnsi="inter" w:cs="inter"/>
          <w:b/>
          <w:color w:val="000000"/>
          <w:highlight w:val="yellow"/>
        </w:rPr>
        <w:t>Raspberry Pi 5 AI Starter Kit</w:t>
      </w:r>
      <w:r w:rsidRPr="009D7517">
        <w:rPr>
          <w:rFonts w:ascii="inter" w:eastAsia="inter" w:hAnsi="inter" w:cs="inter"/>
          <w:color w:val="000000"/>
          <w:highlight w:val="yellow"/>
        </w:rPr>
        <w:t xml:space="preserve"> (€150) to save 3 days on assembly.</w:t>
      </w:r>
      <w:r w:rsidR="001A178B">
        <w:rPr>
          <w:rFonts w:ascii="inter" w:eastAsia="inter" w:hAnsi="inter" w:cs="inter"/>
          <w:color w:val="000000"/>
          <w:highlight w:val="yellow"/>
        </w:rPr>
        <w:t xml:space="preserve"> NPU</w:t>
      </w:r>
    </w:p>
    <w:p w14:paraId="43D42E25" w14:textId="42EC97D8" w:rsidR="009D7517" w:rsidRDefault="009D7517" w:rsidP="002D5EF5">
      <w:pPr>
        <w:numPr>
          <w:ilvl w:val="0"/>
          <w:numId w:val="2"/>
        </w:numPr>
        <w:spacing w:before="105" w:after="105" w:line="360" w:lineRule="auto"/>
      </w:pPr>
      <w:r>
        <w:t>Use Ra</w:t>
      </w:r>
      <w:r w:rsidR="00162101">
        <w:t>s</w:t>
      </w:r>
      <w:r>
        <w:t>pberry Pi</w:t>
      </w:r>
      <w:r w:rsidR="001A178B">
        <w:t xml:space="preserve"> 5 with 16GB RAM</w:t>
      </w:r>
      <w:r>
        <w:t>, Active Cooler, 27W USB-C Power Supply</w:t>
      </w:r>
    </w:p>
    <w:p w14:paraId="044BCF3C" w14:textId="447E1BFD" w:rsidR="009D7517" w:rsidRPr="009D7517" w:rsidRDefault="009D7517" w:rsidP="002D5EF5">
      <w:pPr>
        <w:numPr>
          <w:ilvl w:val="0"/>
          <w:numId w:val="2"/>
        </w:numPr>
        <w:spacing w:before="105" w:after="105" w:line="360" w:lineRule="auto"/>
      </w:pPr>
      <w:r>
        <w:t>If necessary for our AI model to enhance capacity, buy USB coral for GPU computation.</w:t>
      </w:r>
    </w:p>
    <w:p w14:paraId="6D41B24D" w14:textId="7FE65EEA" w:rsidR="002D5EF5" w:rsidRDefault="002D5EF5" w:rsidP="002D5EF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Cloud Backup</w:t>
      </w:r>
      <w:r>
        <w:rPr>
          <w:rFonts w:ascii="inter" w:eastAsia="inter" w:hAnsi="inter" w:cs="inter"/>
          <w:color w:val="000000"/>
        </w:rPr>
        <w:t>: Store data on AWS Frankfurt for GDPR compliance (avoid local SSDs initially).</w:t>
      </w:r>
    </w:p>
    <w:p w14:paraId="0C62208C" w14:textId="04DA9B1B" w:rsidR="002D5EF5" w:rsidRDefault="002D5EF5" w:rsidP="002D5EF5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1CF12D6C" wp14:editId="57737EF6">
                <wp:extent cx="6038850" cy="635"/>
                <wp:effectExtent l="9525" t="10795" r="9525" b="7620"/>
                <wp:docPr id="4065036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1C325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B8755FB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Revised 15-Day Timeline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89"/>
        <w:gridCol w:w="4629"/>
        <w:gridCol w:w="3577"/>
      </w:tblGrid>
      <w:tr w:rsidR="002D5EF5" w14:paraId="4425C3A0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A3DBA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EBD3E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4EE7F7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Deliverable</w:t>
            </w:r>
          </w:p>
        </w:tc>
      </w:tr>
      <w:tr w:rsidR="002D5EF5" w14:paraId="4CAB2569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EA33E" w14:textId="0EAAF1BB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-3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5984B9" w14:textId="2C0034A6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Download 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Kaggle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dataset + preprocessing.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458924" w14:textId="02E9BD06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Cleaned audio/video files (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Kaggle dataset</w:t>
            </w:r>
            <w:r>
              <w:rPr>
                <w:rFonts w:ascii="inter" w:eastAsia="inter" w:hAnsi="inter" w:cs="inter"/>
                <w:color w:val="000000"/>
                <w:sz w:val="17"/>
              </w:rPr>
              <w:t>).</w:t>
            </w:r>
          </w:p>
        </w:tc>
      </w:tr>
      <w:tr w:rsidR="002D5EF5" w14:paraId="1AD6BCE7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70662" w14:textId="234400D5" w:rsidR="002D5EF5" w:rsidRDefault="00162101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4-6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CC441" w14:textId="5BE48BD3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Fine-tune Whisper (voice) and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MediaPipe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(face) on 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dataset</w:t>
            </w:r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11C59B" w14:textId="77777777" w:rsidR="002D5EF5" w:rsidRDefault="002D5EF5" w:rsidP="006732D5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TFLite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models with 85% simulated accuracy.</w:t>
            </w:r>
          </w:p>
        </w:tc>
      </w:tr>
      <w:tr w:rsidR="002D5EF5" w14:paraId="62EE1CB1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9AB7B" w14:textId="2C43D622" w:rsidR="002D5EF5" w:rsidRDefault="00162101" w:rsidP="006732D5">
            <w:pPr>
              <w:spacing w:line="360" w:lineRule="auto"/>
            </w:pPr>
            <w: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650C" w14:textId="77777777" w:rsidR="002D5EF5" w:rsidRPr="00305DBD" w:rsidRDefault="002D5EF5" w:rsidP="006732D5">
            <w:pPr>
              <w:spacing w:line="360" w:lineRule="auto"/>
              <w:rPr>
                <w:lang w:val="it-IT"/>
              </w:rPr>
            </w:pPr>
            <w:r w:rsidRPr="00305DBD">
              <w:rPr>
                <w:rFonts w:ascii="inter" w:eastAsia="inter" w:hAnsi="inter" w:cs="inter"/>
                <w:color w:val="000000"/>
                <w:sz w:val="17"/>
                <w:lang w:val="it-IT"/>
              </w:rPr>
              <w:t>Assemble Raspberry Pi + camera/micro.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35759F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Functional hardware prototype.</w:t>
            </w:r>
          </w:p>
        </w:tc>
      </w:tr>
      <w:tr w:rsidR="002D5EF5" w14:paraId="199F3F3D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F9A86" w14:textId="51A2BFB7" w:rsidR="002D5EF5" w:rsidRDefault="00162101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7F9EC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Integrate models on Raspberry Pi + cloud sync.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EB9425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MVP Light v0.1 (offline/online modes).</w:t>
            </w:r>
          </w:p>
        </w:tc>
      </w:tr>
      <w:tr w:rsidR="002D5EF5" w14:paraId="37F77998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9BAF0" w14:textId="62F61977" w:rsidR="002D5EF5" w:rsidRDefault="00162101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9-10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95505E" w14:textId="147AE4B5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Internal tests on 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Kaggle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data.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39156A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Preliminary report for investors.</w:t>
            </w:r>
          </w:p>
        </w:tc>
      </w:tr>
      <w:tr w:rsidR="002D5EF5" w14:paraId="4A537D78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0A040" w14:textId="0FE320EF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1</w:t>
            </w:r>
            <w:r>
              <w:rPr>
                <w:rFonts w:ascii="inter" w:eastAsia="inter" w:hAnsi="inter" w:cs="inter"/>
                <w:color w:val="000000"/>
                <w:sz w:val="17"/>
              </w:rPr>
              <w:t>–12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07D89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Real-world tests at Kyiv Hospital (N=20).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ACB2C9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Validation vs PCL-5 (≥80% accuracy).</w:t>
            </w:r>
          </w:p>
        </w:tc>
      </w:tr>
      <w:tr w:rsidR="002D5EF5" w14:paraId="731F090A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14422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13–15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9F702B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Finalize results + pitch deck.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9EF4B8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Investor-ready materials.</w:t>
            </w:r>
          </w:p>
        </w:tc>
      </w:tr>
    </w:tbl>
    <w:p w14:paraId="08AAA871" w14:textId="77777777" w:rsidR="002D5EF5" w:rsidRDefault="002D5EF5" w:rsidP="002D5EF5"/>
    <w:p w14:paraId="160CA86E" w14:textId="442E386F" w:rsidR="002D5EF5" w:rsidRDefault="002D5EF5" w:rsidP="002D5EF5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B6836D6" wp14:editId="66040B31">
                <wp:extent cx="6038850" cy="635"/>
                <wp:effectExtent l="9525" t="10795" r="9525" b="7620"/>
                <wp:docPr id="205523124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61917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7EA65255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Risk Management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81"/>
        <w:gridCol w:w="1163"/>
        <w:gridCol w:w="868"/>
        <w:gridCol w:w="3758"/>
      </w:tblGrid>
      <w:tr w:rsidR="002D5EF5" w14:paraId="56C7AB4E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186EE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Risk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242A3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Likelihood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32974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Impact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2A107F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Mitigation</w:t>
            </w:r>
          </w:p>
        </w:tc>
      </w:tr>
      <w:tr w:rsidR="002D5EF5" w14:paraId="214E0EC7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3C101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Delayed patient recruitment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00BE5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52370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4D51F6" w14:textId="01EEDAF5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Rely on 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Kaggle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data for initial validation.</w:t>
            </w:r>
          </w:p>
        </w:tc>
      </w:tr>
      <w:tr w:rsidR="002D5EF5" w14:paraId="4411A6D4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99BBEA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inaccuracy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ACEC3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ABEA5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20956F" w14:textId="50A3D75A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hybrid training (</w:t>
            </w:r>
            <w:r w:rsidR="00162101">
              <w:rPr>
                <w:rFonts w:ascii="inter" w:eastAsia="inter" w:hAnsi="inter" w:cs="inter"/>
                <w:color w:val="000000"/>
                <w:sz w:val="17"/>
              </w:rPr>
              <w:t>Kaggle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+ 20 real patients).</w:t>
            </w:r>
          </w:p>
        </w:tc>
      </w:tr>
      <w:tr w:rsidR="002D5EF5" w14:paraId="25B8B779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39F53E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Funding rejection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8250BE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Medium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087BB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43CA67" w14:textId="77777777" w:rsidR="002D5EF5" w:rsidRDefault="002D5EF5" w:rsidP="006732D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Target non-dilutive grants (USAID, EU4Health).</w:t>
            </w:r>
          </w:p>
        </w:tc>
      </w:tr>
    </w:tbl>
    <w:p w14:paraId="3A635F92" w14:textId="77777777" w:rsidR="002D5EF5" w:rsidRDefault="002D5EF5" w:rsidP="002D5EF5"/>
    <w:p w14:paraId="115629E0" w14:textId="21D35173" w:rsidR="002D5EF5" w:rsidRDefault="002D5EF5" w:rsidP="002D5EF5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180CAF33" wp14:editId="51E0380E">
                <wp:extent cx="6038850" cy="635"/>
                <wp:effectExtent l="9525" t="12065" r="9525" b="6350"/>
                <wp:docPr id="20790225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8AE11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19134F1" w14:textId="77777777" w:rsidR="002D5EF5" w:rsidRDefault="002D5EF5" w:rsidP="002D5EF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Immediate Fundraising Strategy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28"/>
        <w:gridCol w:w="4688"/>
        <w:gridCol w:w="1854"/>
      </w:tblGrid>
      <w:tr w:rsidR="002D5EF5" w14:paraId="6CEAB249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CEBB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Day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F92DC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81BADE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Target</w:t>
            </w:r>
          </w:p>
        </w:tc>
      </w:tr>
      <w:tr w:rsidR="002D5EF5" w14:paraId="7AB1CB63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679FB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2558C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Submit abstract to </w:t>
            </w: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Horizon Europe</w:t>
            </w: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 with DAIC-WOZ results.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D89AA6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€500k grant.</w:t>
            </w:r>
          </w:p>
        </w:tc>
      </w:tr>
      <w:tr w:rsidR="002D5EF5" w14:paraId="1109F6AB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48330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8369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Pitch </w:t>
            </w: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Techstars Health Accelerator</w:t>
            </w: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 using MVP v0.1.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F304C0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€200k equity-free.</w:t>
            </w:r>
          </w:p>
        </w:tc>
      </w:tr>
      <w:tr w:rsidR="002D5EF5" w14:paraId="7F4B51B0" w14:textId="77777777" w:rsidTr="006732D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8CB72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1BFA2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Demo MVP to </w:t>
            </w:r>
            <w:r w:rsidRPr="00162101">
              <w:rPr>
                <w:rFonts w:ascii="inter" w:eastAsia="inter" w:hAnsi="inter" w:cs="inter"/>
                <w:b/>
                <w:color w:val="000000" w:themeColor="text1"/>
                <w:sz w:val="17"/>
                <w:highlight w:val="yellow"/>
              </w:rPr>
              <w:t>Bayer G4A</w:t>
            </w: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 xml:space="preserve"> for corporate grant.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11A748" w14:textId="77777777" w:rsidR="002D5EF5" w:rsidRPr="00162101" w:rsidRDefault="002D5EF5" w:rsidP="006732D5">
            <w:pPr>
              <w:spacing w:line="360" w:lineRule="auto"/>
              <w:rPr>
                <w:color w:val="000000" w:themeColor="text1"/>
                <w:highlight w:val="yellow"/>
              </w:rPr>
            </w:pPr>
            <w:r w:rsidRPr="00162101">
              <w:rPr>
                <w:rFonts w:ascii="inter" w:eastAsia="inter" w:hAnsi="inter" w:cs="inter"/>
                <w:color w:val="000000" w:themeColor="text1"/>
                <w:sz w:val="17"/>
                <w:highlight w:val="yellow"/>
              </w:rPr>
              <w:t>€100k + mentorship.</w:t>
            </w:r>
          </w:p>
        </w:tc>
      </w:tr>
    </w:tbl>
    <w:p w14:paraId="0789D9A8" w14:textId="77777777" w:rsidR="002D5EF5" w:rsidRDefault="002D5EF5" w:rsidP="002D5EF5"/>
    <w:p w14:paraId="4E6FBA4D" w14:textId="224A17AB" w:rsidR="002D5EF5" w:rsidRDefault="002D5EF5" w:rsidP="002D5EF5">
      <w:pPr>
        <w:spacing w:before="210" w:after="0" w:line="36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A9E9F4" wp14:editId="69594F75">
                <wp:extent cx="6038850" cy="635"/>
                <wp:effectExtent l="9525" t="12700" r="9525" b="15240"/>
                <wp:docPr id="17625816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D3943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  <w:r>
        <w:rPr>
          <w:rFonts w:ascii="inter" w:eastAsia="inter" w:hAnsi="inter" w:cs="inter"/>
          <w:b/>
          <w:color w:val="000000"/>
          <w:sz w:val="24"/>
        </w:rPr>
        <w:t>6. Key Deliverables</w:t>
      </w:r>
    </w:p>
    <w:p w14:paraId="2F4B059F" w14:textId="77777777" w:rsidR="002D5EF5" w:rsidRDefault="002D5EF5" w:rsidP="002D5EF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Day 7</w:t>
      </w:r>
      <w:r>
        <w:rPr>
          <w:rFonts w:ascii="inter" w:eastAsia="inter" w:hAnsi="inter" w:cs="inter"/>
          <w:color w:val="000000"/>
        </w:rPr>
        <w:t>: Preliminary report (85% accuracy on DAIC-WOZ).</w:t>
      </w:r>
    </w:p>
    <w:p w14:paraId="6C2382F2" w14:textId="77777777" w:rsidR="002D5EF5" w:rsidRDefault="002D5EF5" w:rsidP="002D5EF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Day 15</w:t>
      </w:r>
      <w:r>
        <w:rPr>
          <w:rFonts w:ascii="inter" w:eastAsia="inter" w:hAnsi="inter" w:cs="inter"/>
          <w:color w:val="000000"/>
        </w:rPr>
        <w:t>: Clinical validation report (80%+ accuracy on real patients).</w:t>
      </w:r>
    </w:p>
    <w:p w14:paraId="2963641E" w14:textId="77777777" w:rsidR="002D5EF5" w:rsidRDefault="002D5EF5" w:rsidP="002D5EF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Day 15</w:t>
      </w:r>
      <w:r>
        <w:rPr>
          <w:rFonts w:ascii="inter" w:eastAsia="inter" w:hAnsi="inter" w:cs="inter"/>
          <w:color w:val="000000"/>
        </w:rPr>
        <w:t>: Investor pitch deck highlighting:</w:t>
      </w:r>
    </w:p>
    <w:p w14:paraId="6504A372" w14:textId="77777777" w:rsidR="002D5EF5" w:rsidRDefault="002D5EF5" w:rsidP="002D5EF5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Speed</w:t>
      </w:r>
      <w:r>
        <w:rPr>
          <w:rFonts w:ascii="inter" w:eastAsia="inter" w:hAnsi="inter" w:cs="inter"/>
          <w:color w:val="000000"/>
        </w:rPr>
        <w:t>: 15-day development cycle.</w:t>
      </w:r>
    </w:p>
    <w:p w14:paraId="7DFF305D" w14:textId="77777777" w:rsidR="002D5EF5" w:rsidRDefault="002D5EF5" w:rsidP="002D5EF5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</w:t>
      </w:r>
      <w:r>
        <w:rPr>
          <w:rFonts w:ascii="inter" w:eastAsia="inter" w:hAnsi="inter" w:cs="inter"/>
          <w:color w:val="000000"/>
        </w:rPr>
        <w:t>: €150/device vs. €5k competitors.</w:t>
      </w:r>
    </w:p>
    <w:p w14:paraId="41EF6BD4" w14:textId="77777777" w:rsidR="002D5EF5" w:rsidRDefault="002D5EF5" w:rsidP="002D5EF5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>: Hybrid data approach for EU/US expansion.</w:t>
      </w:r>
    </w:p>
    <w:p w14:paraId="31C1A7C8" w14:textId="77777777" w:rsidR="00D761A3" w:rsidRDefault="00D761A3"/>
    <w:sectPr w:rsidR="00D761A3" w:rsidSect="002D5EF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CCC"/>
    <w:multiLevelType w:val="hybridMultilevel"/>
    <w:tmpl w:val="855829F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AB5F66"/>
    <w:multiLevelType w:val="hybridMultilevel"/>
    <w:tmpl w:val="3740DBF8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E0C01C6"/>
    <w:multiLevelType w:val="hybridMultilevel"/>
    <w:tmpl w:val="91D651DA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5852801">
    <w:abstractNumId w:val="0"/>
  </w:num>
  <w:num w:numId="2" w16cid:durableId="996300324">
    <w:abstractNumId w:val="2"/>
  </w:num>
  <w:num w:numId="3" w16cid:durableId="2931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A3"/>
    <w:rsid w:val="00162101"/>
    <w:rsid w:val="001A178B"/>
    <w:rsid w:val="002D5EF5"/>
    <w:rsid w:val="004554DE"/>
    <w:rsid w:val="005D544C"/>
    <w:rsid w:val="00807BF3"/>
    <w:rsid w:val="009D7517"/>
    <w:rsid w:val="00D761A3"/>
    <w:rsid w:val="00E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E44C"/>
  <w15:chartTrackingRefBased/>
  <w15:docId w15:val="{F0146B68-3A66-41A9-8A1A-D1B95933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F5"/>
    <w:pPr>
      <w:spacing w:after="120" w:line="240" w:lineRule="atLeast"/>
    </w:pPr>
    <w:rPr>
      <w:rFonts w:ascii="Georgia" w:eastAsiaTheme="minorHAnsi"/>
      <w:kern w:val="0"/>
      <w:sz w:val="21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A3"/>
    <w:rPr>
      <w:b/>
      <w:bCs/>
      <w:smallCaps/>
      <w:color w:val="2F5496" w:themeColor="accent1" w:themeShade="BF"/>
      <w:spacing w:val="5"/>
    </w:rPr>
  </w:style>
  <w:style w:type="table" w:customStyle="1" w:styleId="NormalGrid">
    <w:name w:val="Normal Grid"/>
    <w:basedOn w:val="TableNormal"/>
    <w:uiPriority w:val="39"/>
    <w:rsid w:val="002D5EF5"/>
    <w:pPr>
      <w:spacing w:after="0" w:line="240" w:lineRule="auto"/>
    </w:pPr>
    <w:rPr>
      <w:rFonts w:ascii="Georgia" w:eastAsiaTheme="minorHAnsi"/>
      <w:kern w:val="0"/>
      <w:sz w:val="21"/>
      <w:szCs w:val="22"/>
      <w:lang w:eastAsia="en-US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Cole</dc:creator>
  <cp:keywords/>
  <dc:description/>
  <cp:lastModifiedBy>James Cole</cp:lastModifiedBy>
  <cp:revision>5</cp:revision>
  <dcterms:created xsi:type="dcterms:W3CDTF">2025-04-07T21:36:00Z</dcterms:created>
  <dcterms:modified xsi:type="dcterms:W3CDTF">2025-04-08T07:38:00Z</dcterms:modified>
</cp:coreProperties>
</file>