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0171" w14:textId="3DE29D4F" w:rsidR="00AD4C35" w:rsidRPr="006A48D8" w:rsidRDefault="00507568" w:rsidP="009D4436">
      <w:pPr>
        <w:pStyle w:val="a3"/>
        <w:shd w:val="clear" w:color="auto" w:fill="FFFFFF"/>
        <w:jc w:val="center"/>
        <w:outlineLvl w:val="0"/>
        <w:rPr>
          <w:b/>
          <w:color w:val="000000" w:themeColor="text1"/>
          <w:sz w:val="40"/>
          <w:szCs w:val="40"/>
          <w:lang w:val="en-US"/>
        </w:rPr>
      </w:pPr>
      <w:r>
        <w:rPr>
          <w:b/>
          <w:color w:val="000000" w:themeColor="text1"/>
          <w:sz w:val="40"/>
          <w:szCs w:val="40"/>
          <w:lang w:val="en-US"/>
        </w:rPr>
        <w:t>SPHERE</w:t>
      </w:r>
      <w:r w:rsidR="00A924CE" w:rsidRPr="006A48D8">
        <w:rPr>
          <w:b/>
          <w:color w:val="000000" w:themeColor="text1"/>
          <w:sz w:val="40"/>
          <w:szCs w:val="40"/>
          <w:lang w:val="en-US"/>
        </w:rPr>
        <w:t xml:space="preserve"> ICO</w:t>
      </w:r>
    </w:p>
    <w:p w14:paraId="2C532571" w14:textId="51A09943" w:rsidR="00A924CE" w:rsidRPr="0077785F" w:rsidRDefault="00A924CE" w:rsidP="006A48D8">
      <w:pPr>
        <w:pStyle w:val="a3"/>
        <w:shd w:val="clear" w:color="auto" w:fill="FFFFFF"/>
        <w:jc w:val="center"/>
        <w:rPr>
          <w:b/>
          <w:color w:val="000000" w:themeColor="text1"/>
          <w:sz w:val="32"/>
          <w:szCs w:val="32"/>
          <w:lang w:val="en-US"/>
        </w:rPr>
      </w:pPr>
      <w:r w:rsidRPr="0077785F">
        <w:rPr>
          <w:b/>
          <w:color w:val="000000" w:themeColor="text1"/>
          <w:sz w:val="32"/>
          <w:szCs w:val="32"/>
          <w:lang w:val="en-US"/>
        </w:rPr>
        <w:t>Terms &amp; Conditions</w:t>
      </w:r>
    </w:p>
    <w:p w14:paraId="580F0CB1" w14:textId="31138F1B" w:rsidR="000600A3"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following Terms and Conditions </w:t>
      </w:r>
      <w:r w:rsidRPr="006C7302">
        <w:rPr>
          <w:color w:val="000000" w:themeColor="text1"/>
          <w:lang w:val="en-US"/>
        </w:rPr>
        <w:t>(</w:t>
      </w:r>
      <w:r w:rsidRPr="006C7302">
        <w:rPr>
          <w:rFonts w:ascii="Helvetica" w:eastAsia="Helvetica" w:hAnsi="Helvetica" w:cs="Helvetica"/>
          <w:color w:val="000000" w:themeColor="text1"/>
          <w:lang w:val="en-US"/>
        </w:rPr>
        <w:t>“</w:t>
      </w:r>
      <w:r w:rsidRPr="006C7302">
        <w:rPr>
          <w:rFonts w:eastAsia="Helvetica"/>
          <w:color w:val="000000" w:themeColor="text1"/>
          <w:lang w:val="en-US"/>
        </w:rPr>
        <w:t>Terms</w:t>
      </w:r>
      <w:r w:rsidRPr="006C7302">
        <w:rPr>
          <w:rFonts w:ascii="Helvetica" w:eastAsia="Helvetica" w:hAnsi="Helvetica" w:cs="Helvetica"/>
          <w:color w:val="000000" w:themeColor="text1"/>
          <w:lang w:val="en-US"/>
        </w:rPr>
        <w:t xml:space="preserve">”) </w:t>
      </w:r>
      <w:r w:rsidRPr="006C7302">
        <w:rPr>
          <w:rFonts w:eastAsia="Helvetica"/>
          <w:color w:val="000000" w:themeColor="text1"/>
          <w:lang w:val="en-US"/>
        </w:rPr>
        <w:t>govern</w:t>
      </w:r>
      <w:r w:rsidRPr="0077785F">
        <w:rPr>
          <w:rFonts w:ascii="Helvetica" w:eastAsia="Helvetica" w:hAnsi="Helvetica" w:cs="Helvetica"/>
          <w:color w:val="000000" w:themeColor="text1"/>
          <w:lang w:val="en-US"/>
        </w:rPr>
        <w:t xml:space="preserve"> </w:t>
      </w:r>
      <w:r w:rsidRPr="006C7302">
        <w:rPr>
          <w:rFonts w:eastAsia="Helvetica"/>
          <w:color w:val="000000" w:themeColor="text1"/>
          <w:lang w:val="en-US"/>
        </w:rPr>
        <w:t xml:space="preserve">the </w:t>
      </w:r>
      <w:r w:rsidR="006C7302">
        <w:rPr>
          <w:rFonts w:eastAsia="Helvetica"/>
          <w:color w:val="000000" w:themeColor="text1"/>
          <w:lang w:val="en-US"/>
        </w:rPr>
        <w:t xml:space="preserve">management of the ICO and </w:t>
      </w:r>
      <w:r w:rsidRPr="006C7302">
        <w:rPr>
          <w:rFonts w:eastAsia="Helvetica"/>
          <w:color w:val="000000" w:themeColor="text1"/>
          <w:lang w:val="en-US"/>
        </w:rPr>
        <w:t>sale</w:t>
      </w:r>
      <w:r w:rsidRPr="0077785F">
        <w:rPr>
          <w:rFonts w:ascii="Helvetica" w:eastAsia="Helvetica" w:hAnsi="Helvetica" w:cs="Helvetica"/>
          <w:color w:val="000000" w:themeColor="text1"/>
          <w:lang w:val="en-US"/>
        </w:rPr>
        <w:t xml:space="preserve"> </w:t>
      </w:r>
      <w:r w:rsidRPr="006C7302">
        <w:rPr>
          <w:rFonts w:eastAsia="Helvetica"/>
          <w:color w:val="000000" w:themeColor="text1"/>
          <w:lang w:val="en-US"/>
        </w:rPr>
        <w:t xml:space="preserve">of cryptographic tokens </w:t>
      </w:r>
      <w:r w:rsidRPr="006C7302">
        <w:rPr>
          <w:rFonts w:ascii="Helvetica" w:eastAsia="Helvetica" w:hAnsi="Helvetica" w:cs="Helvetica"/>
          <w:color w:val="000000" w:themeColor="text1"/>
          <w:lang w:val="en-US"/>
        </w:rPr>
        <w:t xml:space="preserve">– </w:t>
      </w:r>
      <w:r w:rsidR="00C369E1">
        <w:rPr>
          <w:color w:val="000000" w:themeColor="text1"/>
          <w:lang w:val="en-US"/>
        </w:rPr>
        <w:t>SPH</w:t>
      </w:r>
      <w:r w:rsidR="004F0032">
        <w:rPr>
          <w:color w:val="000000" w:themeColor="text1"/>
          <w:lang w:val="en-US"/>
        </w:rPr>
        <w:t>-tokens</w:t>
      </w:r>
      <w:r w:rsidR="00AD4C35" w:rsidRPr="006C7302">
        <w:rPr>
          <w:color w:val="000000" w:themeColor="text1"/>
          <w:lang w:val="en-US"/>
        </w:rPr>
        <w:t xml:space="preserve"> </w:t>
      </w:r>
      <w:r w:rsidRPr="006C7302">
        <w:rPr>
          <w:color w:val="000000" w:themeColor="text1"/>
          <w:lang w:val="en-US"/>
        </w:rPr>
        <w:t xml:space="preserve">(hereby referred to as </w:t>
      </w:r>
      <w:r w:rsidRPr="006C7302">
        <w:rPr>
          <w:rFonts w:ascii="Helvetica" w:eastAsia="Helvetica" w:hAnsi="Helvetica" w:cs="Helvetica"/>
          <w:color w:val="000000" w:themeColor="text1"/>
          <w:lang w:val="en-US"/>
        </w:rPr>
        <w:t>“</w:t>
      </w:r>
      <w:r w:rsidR="00C369E1">
        <w:rPr>
          <w:color w:val="000000" w:themeColor="text1"/>
          <w:lang w:val="en-US"/>
        </w:rPr>
        <w:t>SPH</w:t>
      </w:r>
      <w:r w:rsidRPr="006C7302">
        <w:rPr>
          <w:rFonts w:ascii="Helvetica" w:eastAsia="Helvetica" w:hAnsi="Helvetica" w:cs="Helvetica"/>
          <w:color w:val="000000" w:themeColor="text1"/>
          <w:lang w:val="en-US"/>
        </w:rPr>
        <w:t xml:space="preserve">”). </w:t>
      </w:r>
      <w:r w:rsidRPr="006C7302">
        <w:rPr>
          <w:rFonts w:eastAsia="Helvetica"/>
          <w:color w:val="000000" w:themeColor="text1"/>
          <w:lang w:val="en-US"/>
        </w:rPr>
        <w:t>The ICO is</w:t>
      </w:r>
      <w:r w:rsidRPr="006C7302">
        <w:rPr>
          <w:rFonts w:ascii="Helvetica" w:eastAsia="Helvetica" w:hAnsi="Helvetica" w:cs="Helvetica"/>
          <w:color w:val="000000" w:themeColor="text1"/>
          <w:lang w:val="en-US"/>
        </w:rPr>
        <w:t xml:space="preserve"> </w:t>
      </w:r>
      <w:r w:rsidRPr="006C7302">
        <w:rPr>
          <w:rFonts w:eastAsia="Helvetica"/>
          <w:color w:val="000000" w:themeColor="text1"/>
          <w:lang w:val="en-US"/>
        </w:rPr>
        <w:t>managed by</w:t>
      </w:r>
      <w:r w:rsidRPr="0077785F">
        <w:rPr>
          <w:rFonts w:ascii="Helvetica" w:eastAsia="Helvetica" w:hAnsi="Helvetica" w:cs="Helvetica"/>
          <w:color w:val="000000" w:themeColor="text1"/>
          <w:lang w:val="en-US"/>
        </w:rPr>
        <w:t xml:space="preserve"> </w:t>
      </w:r>
      <w:r w:rsidR="00C369E1">
        <w:rPr>
          <w:color w:val="000000" w:themeColor="text1"/>
          <w:lang w:val="en-US"/>
        </w:rPr>
        <w:t>ECLAT CAPITAL</w:t>
      </w:r>
      <w:r w:rsidR="006C24E6">
        <w:rPr>
          <w:color w:val="000000" w:themeColor="text1"/>
          <w:lang w:val="en-US"/>
        </w:rPr>
        <w:t xml:space="preserve"> OÜ</w:t>
      </w:r>
      <w:r w:rsidR="006C7302" w:rsidRPr="00100CAF">
        <w:rPr>
          <w:rFonts w:ascii="Helvetica" w:eastAsia="Helvetica" w:hAnsi="Helvetica" w:cs="Helvetica"/>
          <w:color w:val="000000" w:themeColor="text1"/>
          <w:lang w:val="en-US"/>
        </w:rPr>
        <w:t xml:space="preserve"> </w:t>
      </w:r>
      <w:r w:rsidRPr="00100CAF">
        <w:rPr>
          <w:color w:val="000000" w:themeColor="text1"/>
          <w:lang w:val="en-US"/>
        </w:rPr>
        <w:t>(</w:t>
      </w:r>
      <w:r w:rsidRPr="00100CAF">
        <w:rPr>
          <w:rFonts w:ascii="Helvetica" w:eastAsia="Helvetica" w:hAnsi="Helvetica" w:cs="Helvetica"/>
          <w:color w:val="000000" w:themeColor="text1"/>
          <w:lang w:val="en-US"/>
        </w:rPr>
        <w:t>“</w:t>
      </w:r>
      <w:r w:rsidR="000600A3" w:rsidRPr="00100CAF">
        <w:rPr>
          <w:color w:val="000000" w:themeColor="text1"/>
          <w:lang w:val="en-US"/>
        </w:rPr>
        <w:t xml:space="preserve">hereinafter </w:t>
      </w:r>
      <w:r w:rsidR="00C369E1">
        <w:rPr>
          <w:color w:val="000000" w:themeColor="text1"/>
          <w:lang w:val="en-US"/>
        </w:rPr>
        <w:t>ECLAT</w:t>
      </w:r>
      <w:r w:rsidRPr="00100CAF">
        <w:rPr>
          <w:rFonts w:ascii="Helvetica" w:eastAsia="Helvetica" w:hAnsi="Helvetica" w:cs="Helvetica"/>
          <w:color w:val="000000" w:themeColor="text1"/>
          <w:lang w:val="en-US"/>
        </w:rPr>
        <w:t>”)</w:t>
      </w:r>
      <w:r w:rsidR="000600A3" w:rsidRPr="00100CAF">
        <w:rPr>
          <w:color w:val="000000" w:themeColor="text1"/>
          <w:lang w:val="en-US"/>
        </w:rPr>
        <w:t xml:space="preserve">, established in Estonia, with a registration number </w:t>
      </w:r>
      <w:r w:rsidR="00C369E1">
        <w:rPr>
          <w:rFonts w:eastAsia="Helvetica"/>
          <w:color w:val="000000" w:themeColor="text1"/>
          <w:lang w:val="en-US"/>
        </w:rPr>
        <w:t>14291703</w:t>
      </w:r>
      <w:r w:rsidR="00100CAF" w:rsidRPr="00100CAF">
        <w:rPr>
          <w:rFonts w:eastAsia="Helvetica"/>
          <w:color w:val="000000" w:themeColor="text1"/>
          <w:lang w:val="en-US"/>
        </w:rPr>
        <w:t xml:space="preserve"> </w:t>
      </w:r>
      <w:r w:rsidR="000600A3" w:rsidRPr="00100CAF">
        <w:rPr>
          <w:color w:val="000000" w:themeColor="text1"/>
          <w:lang w:val="en-US"/>
        </w:rPr>
        <w:t>with a state</w:t>
      </w:r>
      <w:r w:rsidR="00092D51">
        <w:rPr>
          <w:color w:val="000000" w:themeColor="text1"/>
          <w:lang w:val="en-US"/>
        </w:rPr>
        <w:t xml:space="preserve"> license number</w:t>
      </w:r>
      <w:r w:rsidR="002A1726">
        <w:rPr>
          <w:color w:val="000000" w:themeColor="text1"/>
          <w:lang w:val="en-US"/>
        </w:rPr>
        <w:t>s</w:t>
      </w:r>
      <w:r w:rsidR="00092D51">
        <w:rPr>
          <w:color w:val="000000" w:themeColor="text1"/>
          <w:lang w:val="en-US"/>
        </w:rPr>
        <w:t xml:space="preserve"> FRK000024, FFA000216, VVT000380, FIA000063.</w:t>
      </w:r>
      <w:r w:rsidR="00092D51">
        <w:rPr>
          <w:rFonts w:ascii="Helvetica" w:eastAsia="Helvetica" w:hAnsi="Helvetica" w:cs="Helvetica"/>
          <w:color w:val="000000" w:themeColor="text1"/>
          <w:lang w:val="en-US"/>
        </w:rPr>
        <w:t xml:space="preserve"> </w:t>
      </w:r>
    </w:p>
    <w:p w14:paraId="0CD02E48" w14:textId="0D8ED70B"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This document is not a solicitation for investment and does not pertain in any way to an offering of securities in any jurisdiction. This document describes the ICO in which the token (</w:t>
      </w:r>
      <w:r w:rsidR="00092D51">
        <w:rPr>
          <w:color w:val="000000" w:themeColor="text1"/>
          <w:lang w:val="en-US"/>
        </w:rPr>
        <w:t>SPH</w:t>
      </w:r>
      <w:r w:rsidRPr="0077785F">
        <w:rPr>
          <w:color w:val="000000" w:themeColor="text1"/>
          <w:lang w:val="en-US"/>
        </w:rPr>
        <w:t>) is sold</w:t>
      </w:r>
      <w:r w:rsidR="000600A3" w:rsidRPr="0077785F">
        <w:rPr>
          <w:color w:val="000000" w:themeColor="text1"/>
          <w:lang w:val="en-US"/>
        </w:rPr>
        <w:t>, conditions and terms and th</w:t>
      </w:r>
      <w:bookmarkStart w:id="0" w:name="_GoBack"/>
      <w:bookmarkEnd w:id="0"/>
      <w:r w:rsidR="000600A3" w:rsidRPr="0077785F">
        <w:rPr>
          <w:color w:val="000000" w:themeColor="text1"/>
          <w:lang w:val="en-US"/>
        </w:rPr>
        <w:t>e possible benefits for the token purchasers</w:t>
      </w:r>
      <w:r w:rsidRPr="0077785F">
        <w:rPr>
          <w:color w:val="000000" w:themeColor="text1"/>
          <w:lang w:val="en-US"/>
        </w:rPr>
        <w:t xml:space="preserve">. </w:t>
      </w:r>
    </w:p>
    <w:p w14:paraId="298C258C" w14:textId="77777777" w:rsidR="00A924CE" w:rsidRPr="006C7302" w:rsidRDefault="00A924CE" w:rsidP="009D4436">
      <w:pPr>
        <w:pStyle w:val="a3"/>
        <w:shd w:val="clear" w:color="auto" w:fill="FFFFFF"/>
        <w:spacing w:line="276" w:lineRule="auto"/>
        <w:jc w:val="both"/>
        <w:outlineLvl w:val="0"/>
        <w:rPr>
          <w:b/>
          <w:color w:val="000000" w:themeColor="text1"/>
          <w:lang w:val="en-US"/>
        </w:rPr>
      </w:pPr>
      <w:r w:rsidRPr="006C7302">
        <w:rPr>
          <w:b/>
          <w:color w:val="000000" w:themeColor="text1"/>
          <w:lang w:val="en-US"/>
        </w:rPr>
        <w:t xml:space="preserve">IMPORTANT </w:t>
      </w:r>
    </w:p>
    <w:p w14:paraId="008937D7" w14:textId="7AB00C1C"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Ownership of </w:t>
      </w:r>
      <w:r w:rsidR="00092D51">
        <w:rPr>
          <w:color w:val="000000" w:themeColor="text1"/>
          <w:lang w:val="en-US"/>
        </w:rPr>
        <w:t>SPH</w:t>
      </w:r>
      <w:r w:rsidRPr="0077785F">
        <w:rPr>
          <w:color w:val="000000" w:themeColor="text1"/>
          <w:lang w:val="en-US"/>
        </w:rPr>
        <w:t xml:space="preserve"> during the ICO carries no rights express or implied. Purchases of </w:t>
      </w:r>
      <w:r w:rsidR="004E5DFE">
        <w:rPr>
          <w:color w:val="000000" w:themeColor="text1"/>
          <w:lang w:val="en-US"/>
        </w:rPr>
        <w:t>SPH</w:t>
      </w:r>
      <w:r w:rsidR="000600A3" w:rsidRPr="0077785F">
        <w:rPr>
          <w:color w:val="000000" w:themeColor="text1"/>
          <w:lang w:val="en-US"/>
        </w:rPr>
        <w:t xml:space="preserve"> </w:t>
      </w:r>
      <w:r w:rsidRPr="0077785F">
        <w:rPr>
          <w:color w:val="000000" w:themeColor="text1"/>
          <w:lang w:val="en-US"/>
        </w:rPr>
        <w:t>are non-refundable</w:t>
      </w:r>
      <w:r w:rsidR="000600A3" w:rsidRPr="0077785F">
        <w:rPr>
          <w:color w:val="000000" w:themeColor="text1"/>
          <w:lang w:val="en-US"/>
        </w:rPr>
        <w:t xml:space="preserve"> unless under the specific conditions set by the return</w:t>
      </w:r>
      <w:r w:rsidR="00BB3FE6">
        <w:rPr>
          <w:color w:val="000000" w:themeColor="text1"/>
          <w:lang w:val="en-US"/>
        </w:rPr>
        <w:t xml:space="preserve"> and refund</w:t>
      </w:r>
      <w:r w:rsidR="000600A3" w:rsidRPr="0077785F">
        <w:rPr>
          <w:color w:val="000000" w:themeColor="text1"/>
          <w:lang w:val="en-US"/>
        </w:rPr>
        <w:t xml:space="preserve"> policy of the ICO that is available for review at </w:t>
      </w:r>
      <w:r w:rsidR="00700ABC">
        <w:rPr>
          <w:color w:val="000000" w:themeColor="text1"/>
          <w:lang w:val="en-US"/>
        </w:rPr>
        <w:t>www.sphere.ee</w:t>
      </w:r>
      <w:r w:rsidRPr="0077785F">
        <w:rPr>
          <w:color w:val="000000" w:themeColor="text1"/>
          <w:lang w:val="en-US"/>
        </w:rPr>
        <w:t xml:space="preserve">. Purchasers should have no expectation of influence over governance of the platform. By participating in the sale of </w:t>
      </w:r>
      <w:r w:rsidR="004E5DFE">
        <w:rPr>
          <w:color w:val="000000" w:themeColor="text1"/>
          <w:lang w:val="en-US"/>
        </w:rPr>
        <w:t>SPH</w:t>
      </w:r>
      <w:r w:rsidRPr="0077785F">
        <w:rPr>
          <w:color w:val="000000" w:themeColor="text1"/>
          <w:lang w:val="en-US"/>
        </w:rPr>
        <w:t xml:space="preserve">, you expressly acknowledge and represent that you have carefully reviewed the </w:t>
      </w:r>
      <w:r w:rsidRPr="00024C0C">
        <w:rPr>
          <w:color w:val="000000" w:themeColor="text1"/>
          <w:lang w:val="en-US"/>
        </w:rPr>
        <w:t xml:space="preserve">Terms and fully understand the costs, and benefits of purchasing </w:t>
      </w:r>
      <w:r w:rsidR="00092D51">
        <w:rPr>
          <w:color w:val="000000" w:themeColor="text1"/>
          <w:lang w:val="en-US"/>
        </w:rPr>
        <w:t>SPH</w:t>
      </w:r>
      <w:r w:rsidRPr="00024C0C">
        <w:rPr>
          <w:color w:val="000000" w:themeColor="text1"/>
          <w:lang w:val="en-US"/>
        </w:rPr>
        <w:t xml:space="preserve"> and agree to be bound by these Terms. As set forth below, you further represent and warrant that, to the extent permitted by law, you are authorized to purchase </w:t>
      </w:r>
      <w:r w:rsidR="00092D51">
        <w:rPr>
          <w:color w:val="000000" w:themeColor="text1"/>
          <w:lang w:val="en-US"/>
        </w:rPr>
        <w:t>SPH</w:t>
      </w:r>
      <w:r w:rsidRPr="00024C0C">
        <w:rPr>
          <w:color w:val="000000" w:themeColor="text1"/>
          <w:lang w:val="en-US"/>
        </w:rPr>
        <w:t xml:space="preserve"> in your relevant jurisdiction, are of a legal age to be bound by these Terms, and will not hold </w:t>
      </w:r>
      <w:r w:rsidR="00092D51">
        <w:rPr>
          <w:color w:val="000000" w:themeColor="text1"/>
          <w:lang w:val="en-US"/>
        </w:rPr>
        <w:t>ECLAT</w:t>
      </w:r>
      <w:r w:rsidRPr="00024C0C">
        <w:rPr>
          <w:color w:val="000000" w:themeColor="text1"/>
          <w:lang w:val="en-US"/>
        </w:rPr>
        <w:t>, its affiliates, and the officers, directors, agents, joint vent</w:t>
      </w:r>
      <w:r w:rsidR="000600A3" w:rsidRPr="00024C0C">
        <w:rPr>
          <w:color w:val="000000" w:themeColor="text1"/>
          <w:lang w:val="en-US"/>
        </w:rPr>
        <w:t>ures, employees and suppliers</w:t>
      </w:r>
      <w:r w:rsidRPr="00024C0C">
        <w:rPr>
          <w:color w:val="000000" w:themeColor="text1"/>
          <w:lang w:val="en-US"/>
        </w:rPr>
        <w:t xml:space="preserve"> or our affiliates, now or in the future and any other member of the </w:t>
      </w:r>
      <w:r w:rsidR="00092D51">
        <w:rPr>
          <w:color w:val="000000" w:themeColor="text1"/>
          <w:lang w:val="en-US"/>
        </w:rPr>
        <w:t>ECLAT</w:t>
      </w:r>
      <w:r w:rsidRPr="00024C0C">
        <w:rPr>
          <w:color w:val="000000" w:themeColor="text1"/>
          <w:lang w:val="en-US"/>
        </w:rPr>
        <w:t xml:space="preserve"> (collectively </w:t>
      </w:r>
      <w:r w:rsidR="006A2D55" w:rsidRPr="00024C0C">
        <w:rPr>
          <w:rFonts w:ascii="Helvetica" w:eastAsia="Helvetica" w:hAnsi="Helvetica" w:cs="Helvetica"/>
          <w:color w:val="000000" w:themeColor="text1"/>
          <w:lang w:val="en-US"/>
        </w:rPr>
        <w:t>“</w:t>
      </w:r>
      <w:r w:rsidR="00092D51">
        <w:rPr>
          <w:color w:val="000000" w:themeColor="text1"/>
          <w:lang w:val="en-US"/>
        </w:rPr>
        <w:t>ECLAT</w:t>
      </w:r>
      <w:r w:rsidRPr="00024C0C">
        <w:rPr>
          <w:color w:val="000000" w:themeColor="text1"/>
          <w:lang w:val="en-US"/>
        </w:rPr>
        <w:t xml:space="preserve"> Team &amp; Parties</w:t>
      </w:r>
      <w:r w:rsidRPr="00024C0C">
        <w:rPr>
          <w:rFonts w:ascii="Helvetica" w:eastAsia="Helvetica" w:hAnsi="Helvetica" w:cs="Helvetica"/>
          <w:color w:val="000000" w:themeColor="text1"/>
          <w:lang w:val="en-US"/>
        </w:rPr>
        <w:t xml:space="preserve">”) </w:t>
      </w:r>
      <w:r w:rsidRPr="00024C0C">
        <w:rPr>
          <w:rFonts w:eastAsia="Helvetica"/>
          <w:color w:val="000000" w:themeColor="text1"/>
          <w:lang w:val="en-US"/>
        </w:rPr>
        <w:t>liable for any losses or any</w:t>
      </w:r>
      <w:r w:rsidRPr="006A2D55">
        <w:rPr>
          <w:rFonts w:eastAsia="Helvetica"/>
          <w:color w:val="000000" w:themeColor="text1"/>
          <w:lang w:val="en-US"/>
        </w:rPr>
        <w:t xml:space="preserve"> special</w:t>
      </w:r>
      <w:r w:rsidRPr="0077785F">
        <w:rPr>
          <w:rFonts w:ascii="Helvetica" w:eastAsia="Helvetica" w:hAnsi="Helvetica" w:cs="Helvetica"/>
          <w:color w:val="000000" w:themeColor="text1"/>
          <w:lang w:val="en-US"/>
        </w:rPr>
        <w:t>, i</w:t>
      </w:r>
      <w:r w:rsidRPr="0077785F">
        <w:rPr>
          <w:color w:val="000000" w:themeColor="text1"/>
          <w:lang w:val="en-US"/>
        </w:rPr>
        <w:t xml:space="preserve">ncidental, or consequential damages arising out of, or in any way connected to the sale of </w:t>
      </w:r>
      <w:r w:rsidR="00092D51">
        <w:rPr>
          <w:color w:val="000000" w:themeColor="text1"/>
          <w:lang w:val="en-US"/>
        </w:rPr>
        <w:t>SPH</w:t>
      </w:r>
      <w:r w:rsidRPr="0077785F">
        <w:rPr>
          <w:color w:val="000000" w:themeColor="text1"/>
          <w:lang w:val="en-US"/>
        </w:rPr>
        <w:t xml:space="preserve">. </w:t>
      </w:r>
    </w:p>
    <w:p w14:paraId="68BBE7A5" w14:textId="19E80767"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Purchases of </w:t>
      </w:r>
      <w:r w:rsidR="00092D51">
        <w:rPr>
          <w:color w:val="000000" w:themeColor="text1"/>
          <w:lang w:val="en-US"/>
        </w:rPr>
        <w:t>SPH</w:t>
      </w:r>
      <w:r w:rsidRPr="0077785F">
        <w:rPr>
          <w:color w:val="000000" w:themeColor="text1"/>
          <w:lang w:val="en-US"/>
        </w:rPr>
        <w:t xml:space="preserve"> should be undertaken only by individuals, entities, or companies that </w:t>
      </w:r>
      <w:proofErr w:type="gramStart"/>
      <w:r w:rsidRPr="0077785F">
        <w:rPr>
          <w:color w:val="000000" w:themeColor="text1"/>
          <w:lang w:val="en-US"/>
        </w:rPr>
        <w:t xml:space="preserve">have </w:t>
      </w:r>
      <w:r w:rsidR="006A2D55">
        <w:rPr>
          <w:color w:val="000000" w:themeColor="text1"/>
          <w:lang w:val="en-US"/>
        </w:rPr>
        <w:t>understanding of</w:t>
      </w:r>
      <w:proofErr w:type="gramEnd"/>
      <w:r w:rsidR="006A2D55">
        <w:rPr>
          <w:color w:val="000000" w:themeColor="text1"/>
          <w:lang w:val="en-US"/>
        </w:rPr>
        <w:t xml:space="preserve"> </w:t>
      </w:r>
      <w:r w:rsidRPr="0077785F">
        <w:rPr>
          <w:color w:val="000000" w:themeColor="text1"/>
          <w:lang w:val="en-US"/>
        </w:rPr>
        <w:t>the usage and intri</w:t>
      </w:r>
      <w:r w:rsidR="000600A3" w:rsidRPr="0077785F">
        <w:rPr>
          <w:color w:val="000000" w:themeColor="text1"/>
          <w:lang w:val="en-US"/>
        </w:rPr>
        <w:t xml:space="preserve">cacies of cryptographic tokens </w:t>
      </w:r>
      <w:r w:rsidRPr="0077785F">
        <w:rPr>
          <w:color w:val="000000" w:themeColor="text1"/>
          <w:lang w:val="en-US"/>
        </w:rPr>
        <w:t xml:space="preserve">and </w:t>
      </w:r>
      <w:proofErr w:type="spellStart"/>
      <w:r w:rsidRPr="0077785F">
        <w:rPr>
          <w:color w:val="000000" w:themeColor="text1"/>
          <w:lang w:val="en-US"/>
        </w:rPr>
        <w:t>blockchain</w:t>
      </w:r>
      <w:proofErr w:type="spellEnd"/>
      <w:r w:rsidRPr="0077785F">
        <w:rPr>
          <w:color w:val="000000" w:themeColor="text1"/>
          <w:lang w:val="en-US"/>
        </w:rPr>
        <w:t xml:space="preserve"> based software systems. Purchasers should have functional understanding of storage and transmission mechanisms associated with other cryptographic tokens. While the </w:t>
      </w:r>
      <w:r w:rsidR="00092D51">
        <w:rPr>
          <w:color w:val="000000" w:themeColor="text1"/>
          <w:lang w:val="en-US"/>
        </w:rPr>
        <w:t>ECLAT</w:t>
      </w:r>
      <w:r w:rsidR="000600A3" w:rsidRPr="0077785F">
        <w:rPr>
          <w:color w:val="000000" w:themeColor="text1"/>
          <w:lang w:val="en-US"/>
        </w:rPr>
        <w:t xml:space="preserve"> team</w:t>
      </w:r>
      <w:r w:rsidRPr="0077785F">
        <w:rPr>
          <w:color w:val="000000" w:themeColor="text1"/>
          <w:lang w:val="en-US"/>
        </w:rPr>
        <w:t xml:space="preserve"> will be ava</w:t>
      </w:r>
      <w:r w:rsidR="000C6400" w:rsidRPr="0077785F">
        <w:rPr>
          <w:color w:val="000000" w:themeColor="text1"/>
          <w:lang w:val="en-US"/>
        </w:rPr>
        <w:t xml:space="preserve">ilable to assist Purchasers of </w:t>
      </w:r>
      <w:r w:rsidR="00092D51">
        <w:rPr>
          <w:color w:val="000000" w:themeColor="text1"/>
          <w:lang w:val="en-US"/>
        </w:rPr>
        <w:t>SPH</w:t>
      </w:r>
      <w:r w:rsidRPr="0077785F">
        <w:rPr>
          <w:color w:val="000000" w:themeColor="text1"/>
          <w:lang w:val="en-US"/>
        </w:rPr>
        <w:t xml:space="preserve"> during the sale, </w:t>
      </w:r>
      <w:r w:rsidR="000600A3" w:rsidRPr="0077785F">
        <w:rPr>
          <w:color w:val="000000" w:themeColor="text1"/>
          <w:lang w:val="en-US"/>
        </w:rPr>
        <w:t>our team</w:t>
      </w:r>
      <w:r w:rsidRPr="0077785F">
        <w:rPr>
          <w:color w:val="000000" w:themeColor="text1"/>
          <w:lang w:val="en-US"/>
        </w:rPr>
        <w:t xml:space="preserve"> will not be res</w:t>
      </w:r>
      <w:r w:rsidR="006A2D55">
        <w:rPr>
          <w:color w:val="000000" w:themeColor="text1"/>
          <w:lang w:val="en-US"/>
        </w:rPr>
        <w:t>ponsible in any way for losses</w:t>
      </w:r>
      <w:r w:rsidRPr="0077785F">
        <w:rPr>
          <w:color w:val="000000" w:themeColor="text1"/>
          <w:lang w:val="en-US"/>
        </w:rPr>
        <w:t xml:space="preserve"> resulting from actions taken by</w:t>
      </w:r>
      <w:r w:rsidR="000600A3" w:rsidRPr="0077785F">
        <w:rPr>
          <w:color w:val="000000" w:themeColor="text1"/>
          <w:lang w:val="en-US"/>
        </w:rPr>
        <w:t xml:space="preserve">, or omitted by Purchasers. The Purchaser is also liable for any losses or other damages he may suffer due to the legislation of his jurisdiction and by purchasing </w:t>
      </w:r>
      <w:r w:rsidR="00092D51">
        <w:rPr>
          <w:color w:val="000000" w:themeColor="text1"/>
          <w:lang w:val="en-US"/>
        </w:rPr>
        <w:t>SPH</w:t>
      </w:r>
      <w:r w:rsidR="000600A3" w:rsidRPr="0077785F">
        <w:rPr>
          <w:color w:val="000000" w:themeColor="text1"/>
          <w:lang w:val="en-US"/>
        </w:rPr>
        <w:t xml:space="preserve"> confirms that he has the right to purchase and own </w:t>
      </w:r>
      <w:r w:rsidR="00092D51">
        <w:rPr>
          <w:color w:val="000000" w:themeColor="text1"/>
          <w:lang w:val="en-US"/>
        </w:rPr>
        <w:t>SPH</w:t>
      </w:r>
      <w:r w:rsidR="000600A3" w:rsidRPr="0077785F">
        <w:rPr>
          <w:color w:val="000000" w:themeColor="text1"/>
          <w:lang w:val="en-US"/>
        </w:rPr>
        <w:t xml:space="preserve"> tokens.</w:t>
      </w:r>
      <w:r w:rsidRPr="0077785F">
        <w:rPr>
          <w:color w:val="000000" w:themeColor="text1"/>
          <w:lang w:val="en-US"/>
        </w:rPr>
        <w:t xml:space="preserve"> </w:t>
      </w:r>
    </w:p>
    <w:p w14:paraId="5ACED3C1" w14:textId="00CE84B8" w:rsidR="00A924CE"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Prior to purchasing </w:t>
      </w:r>
      <w:r w:rsidR="00092D51">
        <w:rPr>
          <w:color w:val="000000" w:themeColor="text1"/>
          <w:lang w:val="en-US"/>
        </w:rPr>
        <w:t>SPH</w:t>
      </w:r>
      <w:r w:rsidR="005A622B" w:rsidRPr="0077785F">
        <w:rPr>
          <w:color w:val="000000" w:themeColor="text1"/>
          <w:lang w:val="en-US"/>
        </w:rPr>
        <w:t>, the purchaser</w:t>
      </w:r>
      <w:r w:rsidRPr="0077785F">
        <w:rPr>
          <w:color w:val="000000" w:themeColor="text1"/>
          <w:lang w:val="en-US"/>
        </w:rPr>
        <w:t xml:space="preserve"> should carefully consider the terms listed below and, to the extent necessary, consult an appropriate lawyer, accountant, or tax professional. If any of the following terms are unacceptable to you, you should not purchase </w:t>
      </w:r>
      <w:r w:rsidR="00092D51">
        <w:rPr>
          <w:color w:val="000000" w:themeColor="text1"/>
          <w:lang w:val="en-US"/>
        </w:rPr>
        <w:t>SPH</w:t>
      </w:r>
      <w:r w:rsidRPr="0077785F">
        <w:rPr>
          <w:color w:val="000000" w:themeColor="text1"/>
          <w:lang w:val="en-US"/>
        </w:rPr>
        <w:t xml:space="preserve">. By </w:t>
      </w:r>
      <w:r w:rsidR="006A2D55" w:rsidRPr="0077785F">
        <w:rPr>
          <w:color w:val="000000" w:themeColor="text1"/>
          <w:lang w:val="en-US"/>
        </w:rPr>
        <w:t xml:space="preserve">purchasing </w:t>
      </w:r>
      <w:r w:rsidR="00092D51">
        <w:rPr>
          <w:color w:val="000000" w:themeColor="text1"/>
          <w:lang w:val="en-US"/>
        </w:rPr>
        <w:t>SPH</w:t>
      </w:r>
      <w:r w:rsidRPr="0077785F">
        <w:rPr>
          <w:color w:val="000000" w:themeColor="text1"/>
          <w:lang w:val="en-US"/>
        </w:rPr>
        <w:t xml:space="preserve">, and to the extent permitted by law, you are </w:t>
      </w:r>
      <w:r w:rsidR="006A2D55">
        <w:rPr>
          <w:color w:val="000000" w:themeColor="text1"/>
          <w:lang w:val="en-US"/>
        </w:rPr>
        <w:t>agreeing not to hold any of the</w:t>
      </w:r>
      <w:r w:rsidR="005A622B" w:rsidRPr="0077785F">
        <w:rPr>
          <w:color w:val="000000" w:themeColor="text1"/>
          <w:lang w:val="en-US"/>
        </w:rPr>
        <w:t xml:space="preserve"> </w:t>
      </w:r>
      <w:r w:rsidR="00092D51">
        <w:rPr>
          <w:color w:val="000000" w:themeColor="text1"/>
          <w:lang w:val="en-US"/>
        </w:rPr>
        <w:t>ECLAT</w:t>
      </w:r>
      <w:r w:rsidR="005A622B" w:rsidRPr="0077785F">
        <w:rPr>
          <w:color w:val="000000" w:themeColor="text1"/>
          <w:lang w:val="en-US"/>
        </w:rPr>
        <w:t xml:space="preserve"> </w:t>
      </w:r>
      <w:r w:rsidRPr="0077785F">
        <w:rPr>
          <w:color w:val="000000" w:themeColor="text1"/>
          <w:lang w:val="en-US"/>
        </w:rPr>
        <w:t xml:space="preserve">Team &amp; Parties liable for any losses or any special, incidental, or consequential damages arising from, or in any way connected, to the sale of </w:t>
      </w:r>
      <w:r w:rsidR="00092D51">
        <w:rPr>
          <w:color w:val="000000" w:themeColor="text1"/>
          <w:lang w:val="en-US"/>
        </w:rPr>
        <w:t>SPH</w:t>
      </w:r>
      <w:r w:rsidRPr="0077785F">
        <w:rPr>
          <w:color w:val="000000" w:themeColor="text1"/>
          <w:lang w:val="en-US"/>
        </w:rPr>
        <w:t xml:space="preserve">, including losses associated with the terms set forth below. </w:t>
      </w:r>
    </w:p>
    <w:p w14:paraId="52FF2975" w14:textId="77777777" w:rsidR="006A2D55" w:rsidRPr="0077785F" w:rsidRDefault="006A2D55" w:rsidP="00BB3FE6">
      <w:pPr>
        <w:pStyle w:val="a3"/>
        <w:shd w:val="clear" w:color="auto" w:fill="FFFFFF"/>
        <w:spacing w:line="276" w:lineRule="auto"/>
        <w:jc w:val="both"/>
        <w:rPr>
          <w:color w:val="000000" w:themeColor="text1"/>
          <w:lang w:val="en-US"/>
        </w:rPr>
      </w:pPr>
    </w:p>
    <w:p w14:paraId="000F7AD3" w14:textId="77777777" w:rsidR="005A622B" w:rsidRPr="006A2D55" w:rsidRDefault="00A924CE" w:rsidP="009D4436">
      <w:pPr>
        <w:pStyle w:val="a3"/>
        <w:shd w:val="clear" w:color="auto" w:fill="FFFFFF"/>
        <w:spacing w:line="276" w:lineRule="auto"/>
        <w:jc w:val="both"/>
        <w:outlineLvl w:val="0"/>
        <w:rPr>
          <w:b/>
          <w:color w:val="000000" w:themeColor="text1"/>
          <w:lang w:val="en-US"/>
        </w:rPr>
      </w:pPr>
      <w:r w:rsidRPr="006A2D55">
        <w:rPr>
          <w:b/>
          <w:color w:val="000000" w:themeColor="text1"/>
          <w:lang w:val="en-US"/>
        </w:rPr>
        <w:lastRenderedPageBreak/>
        <w:t>TERMS AND CONDITIONS</w:t>
      </w:r>
    </w:p>
    <w:p w14:paraId="4B9E842E" w14:textId="37B2BA07" w:rsidR="00A924CE" w:rsidRPr="006A2D55" w:rsidRDefault="00A924CE" w:rsidP="00BB3FE6">
      <w:pPr>
        <w:pStyle w:val="a3"/>
        <w:numPr>
          <w:ilvl w:val="0"/>
          <w:numId w:val="4"/>
        </w:numPr>
        <w:shd w:val="clear" w:color="auto" w:fill="FFFFFF"/>
        <w:spacing w:line="276" w:lineRule="auto"/>
        <w:jc w:val="both"/>
        <w:rPr>
          <w:b/>
          <w:color w:val="000000" w:themeColor="text1"/>
          <w:lang w:val="en-US"/>
        </w:rPr>
      </w:pPr>
      <w:r w:rsidRPr="006A2D55">
        <w:rPr>
          <w:b/>
          <w:color w:val="000000" w:themeColor="text1"/>
          <w:lang w:val="en-US"/>
        </w:rPr>
        <w:t xml:space="preserve">Overview of ICO of </w:t>
      </w:r>
      <w:r w:rsidR="00092D51" w:rsidRPr="00092D51">
        <w:rPr>
          <w:b/>
          <w:color w:val="000000" w:themeColor="text1"/>
          <w:lang w:val="en-US"/>
        </w:rPr>
        <w:t>SPH</w:t>
      </w:r>
    </w:p>
    <w:p w14:paraId="42F8768F" w14:textId="7845BD22" w:rsidR="00A924CE" w:rsidRPr="0077785F" w:rsidRDefault="00092D51" w:rsidP="00BB3FE6">
      <w:pPr>
        <w:pStyle w:val="a3"/>
        <w:shd w:val="clear" w:color="auto" w:fill="FFFFFF"/>
        <w:spacing w:line="276" w:lineRule="auto"/>
        <w:jc w:val="both"/>
        <w:rPr>
          <w:color w:val="000000" w:themeColor="text1"/>
          <w:lang w:val="en-US"/>
        </w:rPr>
      </w:pPr>
      <w:r>
        <w:rPr>
          <w:color w:val="000000" w:themeColor="text1"/>
          <w:lang w:val="en-US"/>
        </w:rPr>
        <w:t>ECLAT</w:t>
      </w:r>
      <w:r w:rsidR="00A924CE" w:rsidRPr="0077785F">
        <w:rPr>
          <w:color w:val="000000" w:themeColor="text1"/>
          <w:lang w:val="en-US"/>
        </w:rPr>
        <w:t xml:space="preserve"> requires, for proper operation, and comprehensive utilization</w:t>
      </w:r>
      <w:r w:rsidR="005A622B" w:rsidRPr="0077785F">
        <w:rPr>
          <w:color w:val="000000" w:themeColor="text1"/>
          <w:lang w:val="en-US"/>
        </w:rPr>
        <w:t xml:space="preserve"> of its platform</w:t>
      </w:r>
      <w:r w:rsidR="00A924CE" w:rsidRPr="0077785F">
        <w:rPr>
          <w:color w:val="000000" w:themeColor="text1"/>
          <w:lang w:val="en-US"/>
        </w:rPr>
        <w:t xml:space="preserve">, a cryptographic token called </w:t>
      </w:r>
      <w:r>
        <w:rPr>
          <w:color w:val="000000" w:themeColor="text1"/>
          <w:lang w:val="en-US"/>
        </w:rPr>
        <w:t>SPH</w:t>
      </w:r>
      <w:r w:rsidR="00A924CE" w:rsidRPr="0077785F">
        <w:rPr>
          <w:color w:val="000000" w:themeColor="text1"/>
          <w:lang w:val="en-US"/>
        </w:rPr>
        <w:t>.</w:t>
      </w:r>
      <w:r w:rsidR="00803E47" w:rsidRPr="0077785F">
        <w:rPr>
          <w:color w:val="000000" w:themeColor="text1"/>
          <w:lang w:val="en-US"/>
        </w:rPr>
        <w:t xml:space="preserve"> The purpose of this ICO is to gather funds for the proper implementation and future development of the </w:t>
      </w:r>
      <w:r w:rsidR="00953ADD">
        <w:rPr>
          <w:color w:val="000000" w:themeColor="text1"/>
          <w:lang w:val="en-US"/>
        </w:rPr>
        <w:t xml:space="preserve">SPHERE </w:t>
      </w:r>
      <w:r w:rsidR="00803E47" w:rsidRPr="0077785F">
        <w:rPr>
          <w:color w:val="000000" w:themeColor="text1"/>
          <w:lang w:val="en-US"/>
        </w:rPr>
        <w:t>platform as describe</w:t>
      </w:r>
      <w:r w:rsidR="00953ADD">
        <w:rPr>
          <w:color w:val="000000" w:themeColor="text1"/>
          <w:lang w:val="en-US"/>
        </w:rPr>
        <w:t>d</w:t>
      </w:r>
      <w:r w:rsidR="00803E47" w:rsidRPr="0077785F">
        <w:rPr>
          <w:color w:val="000000" w:themeColor="text1"/>
          <w:lang w:val="en-US"/>
        </w:rPr>
        <w:t xml:space="preserve"> in the White Paper.</w:t>
      </w:r>
    </w:p>
    <w:p w14:paraId="7D47C5B6" w14:textId="0F6BEC64" w:rsidR="002827E5" w:rsidRPr="0077785F" w:rsidRDefault="00953ADD" w:rsidP="00BB3FE6">
      <w:pPr>
        <w:pStyle w:val="a3"/>
        <w:shd w:val="clear" w:color="auto" w:fill="FFFFFF"/>
        <w:spacing w:line="276" w:lineRule="auto"/>
        <w:jc w:val="both"/>
        <w:rPr>
          <w:color w:val="000000" w:themeColor="text1"/>
          <w:lang w:val="en-US"/>
        </w:rPr>
      </w:pPr>
      <w:r>
        <w:rPr>
          <w:color w:val="000000" w:themeColor="text1"/>
          <w:lang w:val="en-US"/>
        </w:rPr>
        <w:t>SPHERE is an innovative decentralized network for smart-contracts execution and digital commodities management. It ensures immediate transaction processing, high scalability, network synchronization and resilience, and eliminates the need of mining.</w:t>
      </w:r>
      <w:r w:rsidR="00A00F5A">
        <w:rPr>
          <w:color w:val="000000" w:themeColor="text1"/>
          <w:lang w:val="en-US"/>
        </w:rPr>
        <w:t xml:space="preserve"> The platform shall utilize</w:t>
      </w:r>
      <w:r w:rsidR="00092D51" w:rsidRPr="00092D51">
        <w:rPr>
          <w:color w:val="000000" w:themeColor="text1"/>
          <w:lang w:val="en-US"/>
        </w:rPr>
        <w:t xml:space="preserve"> </w:t>
      </w:r>
      <w:r w:rsidR="00092D51">
        <w:rPr>
          <w:color w:val="000000" w:themeColor="text1"/>
          <w:lang w:val="en-US"/>
        </w:rPr>
        <w:t>SPH</w:t>
      </w:r>
      <w:r w:rsidR="00092D51">
        <w:rPr>
          <w:color w:val="000000" w:themeColor="text1"/>
          <w:lang w:val="en-US"/>
        </w:rPr>
        <w:t xml:space="preserve"> </w:t>
      </w:r>
      <w:r w:rsidR="00A00F5A">
        <w:rPr>
          <w:color w:val="000000" w:themeColor="text1"/>
          <w:lang w:val="en-US"/>
        </w:rPr>
        <w:t>tokens as the main way of transactions and monetization within the platform.</w:t>
      </w:r>
    </w:p>
    <w:p w14:paraId="2B0B03BB" w14:textId="4753105A" w:rsidR="000C6400" w:rsidRPr="0077785F" w:rsidRDefault="00092D51" w:rsidP="00BB3FE6">
      <w:pPr>
        <w:pStyle w:val="a3"/>
        <w:shd w:val="clear" w:color="auto" w:fill="FFFFFF"/>
        <w:spacing w:line="276" w:lineRule="auto"/>
        <w:jc w:val="both"/>
        <w:rPr>
          <w:color w:val="000000" w:themeColor="text1"/>
          <w:lang w:val="en-US"/>
        </w:rPr>
      </w:pPr>
      <w:r>
        <w:rPr>
          <w:color w:val="000000" w:themeColor="text1"/>
          <w:lang w:val="en-US"/>
        </w:rPr>
        <w:t>SPH</w:t>
      </w:r>
      <w:r w:rsidR="000C6400" w:rsidRPr="0077785F">
        <w:rPr>
          <w:color w:val="000000" w:themeColor="text1"/>
          <w:lang w:val="en-US"/>
        </w:rPr>
        <w:t xml:space="preserve"> token</w:t>
      </w:r>
      <w:r w:rsidR="00EB66FA" w:rsidRPr="0077785F">
        <w:rPr>
          <w:color w:val="000000" w:themeColor="text1"/>
          <w:lang w:val="en-US"/>
        </w:rPr>
        <w:t xml:space="preserve"> shall be the main means of payment within the platform allowing for a fast, safe and </w:t>
      </w:r>
      <w:r w:rsidR="00AB090B" w:rsidRPr="0077785F">
        <w:rPr>
          <w:color w:val="000000" w:themeColor="text1"/>
          <w:lang w:val="en-US"/>
        </w:rPr>
        <w:t>efficient payment method, that uses modern cryptography based technologies to ensure the safety and speed of all transactions.</w:t>
      </w:r>
    </w:p>
    <w:p w14:paraId="7FEC112A" w14:textId="5FC8D3FD" w:rsidR="00F91F14" w:rsidRPr="0077785F" w:rsidRDefault="00F91F14"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Detailed information regarding the </w:t>
      </w:r>
      <w:r w:rsidR="007A4377">
        <w:rPr>
          <w:color w:val="000000" w:themeColor="text1"/>
          <w:lang w:val="en-US"/>
        </w:rPr>
        <w:t>SPHERE</w:t>
      </w:r>
      <w:r w:rsidRPr="0077785F">
        <w:rPr>
          <w:color w:val="000000" w:themeColor="text1"/>
          <w:lang w:val="en-US"/>
        </w:rPr>
        <w:t xml:space="preserve"> platform, </w:t>
      </w:r>
      <w:r w:rsidR="00092D51">
        <w:rPr>
          <w:color w:val="000000" w:themeColor="text1"/>
          <w:lang w:val="en-US"/>
        </w:rPr>
        <w:t>SPH</w:t>
      </w:r>
      <w:r w:rsidRPr="0077785F">
        <w:rPr>
          <w:color w:val="000000" w:themeColor="text1"/>
          <w:lang w:val="en-US"/>
        </w:rPr>
        <w:t xml:space="preserve"> token and t</w:t>
      </w:r>
      <w:r w:rsidR="0040679D">
        <w:rPr>
          <w:color w:val="000000" w:themeColor="text1"/>
          <w:lang w:val="en-US"/>
        </w:rPr>
        <w:t xml:space="preserve">he ICO is made available in our </w:t>
      </w:r>
      <w:r w:rsidRPr="0077785F">
        <w:rPr>
          <w:color w:val="000000" w:themeColor="text1"/>
          <w:lang w:val="en-US"/>
        </w:rPr>
        <w:t xml:space="preserve">White Paper, accessible at </w:t>
      </w:r>
      <w:r w:rsidR="004E5DFE">
        <w:rPr>
          <w:color w:val="000000" w:themeColor="text1"/>
          <w:lang w:val="en-US"/>
        </w:rPr>
        <w:t>www.sphere.ee</w:t>
      </w:r>
      <w:r w:rsidRPr="0077785F">
        <w:rPr>
          <w:color w:val="000000" w:themeColor="text1"/>
          <w:lang w:val="en-US"/>
        </w:rPr>
        <w:t xml:space="preserve">. White Paper constitutes an integral part of these Terms and Conditions. </w:t>
      </w:r>
    </w:p>
    <w:p w14:paraId="50E91B39" w14:textId="4C20F027" w:rsidR="00A924CE" w:rsidRPr="006A2D55" w:rsidRDefault="00A924CE" w:rsidP="009D4436">
      <w:pPr>
        <w:pStyle w:val="a3"/>
        <w:shd w:val="clear" w:color="auto" w:fill="FFFFFF"/>
        <w:spacing w:line="276" w:lineRule="auto"/>
        <w:jc w:val="both"/>
        <w:outlineLvl w:val="0"/>
        <w:rPr>
          <w:b/>
          <w:color w:val="000000" w:themeColor="text1"/>
          <w:lang w:val="en-US"/>
        </w:rPr>
      </w:pPr>
      <w:r w:rsidRPr="006A2D55">
        <w:rPr>
          <w:b/>
          <w:color w:val="000000" w:themeColor="text1"/>
          <w:lang w:val="en-US"/>
        </w:rPr>
        <w:t xml:space="preserve">TIMING OF </w:t>
      </w:r>
      <w:r w:rsidR="00F91F14" w:rsidRPr="006A2D55">
        <w:rPr>
          <w:b/>
          <w:color w:val="000000" w:themeColor="text1"/>
          <w:lang w:val="en-US"/>
        </w:rPr>
        <w:t>ICO</w:t>
      </w:r>
    </w:p>
    <w:p w14:paraId="19C63A4B" w14:textId="367970AB"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ICO </w:t>
      </w:r>
      <w:r w:rsidR="00F91F14" w:rsidRPr="0077785F">
        <w:rPr>
          <w:color w:val="000000" w:themeColor="text1"/>
          <w:lang w:val="en-US"/>
        </w:rPr>
        <w:t xml:space="preserve">shall begin </w:t>
      </w:r>
      <w:r w:rsidR="004E694A">
        <w:rPr>
          <w:color w:val="000000" w:themeColor="text1"/>
          <w:lang w:val="en-US"/>
        </w:rPr>
        <w:t>on the 22</w:t>
      </w:r>
      <w:r w:rsidR="004E694A" w:rsidRPr="004E694A">
        <w:rPr>
          <w:color w:val="000000" w:themeColor="text1"/>
          <w:vertAlign w:val="superscript"/>
          <w:lang w:val="en-US"/>
        </w:rPr>
        <w:t>nd</w:t>
      </w:r>
      <w:r w:rsidR="004E694A">
        <w:rPr>
          <w:color w:val="000000" w:themeColor="text1"/>
          <w:lang w:val="en-US"/>
        </w:rPr>
        <w:t xml:space="preserve"> of March 2018 and shall be maintained until the required amount of funds is gathered for the SPHERE platform</w:t>
      </w:r>
      <w:r w:rsidRPr="0077785F">
        <w:rPr>
          <w:color w:val="000000" w:themeColor="text1"/>
          <w:lang w:val="en-US"/>
        </w:rPr>
        <w:t xml:space="preserve">. </w:t>
      </w:r>
      <w:r w:rsidR="00092D51">
        <w:rPr>
          <w:color w:val="000000" w:themeColor="text1"/>
          <w:lang w:val="en-US"/>
        </w:rPr>
        <w:t>ECLAT</w:t>
      </w:r>
      <w:r w:rsidRPr="0077785F">
        <w:rPr>
          <w:color w:val="000000" w:themeColor="text1"/>
          <w:lang w:val="en-US"/>
        </w:rPr>
        <w:t xml:space="preserve"> reserves the right to extend the sale duration for any reason, including the unavailability of the website </w:t>
      </w:r>
      <w:r w:rsidR="004E694A">
        <w:rPr>
          <w:color w:val="000000" w:themeColor="text1"/>
          <w:lang w:val="en-US"/>
        </w:rPr>
        <w:t>www.sphere.ee</w:t>
      </w:r>
      <w:r w:rsidRPr="0077785F">
        <w:rPr>
          <w:color w:val="000000" w:themeColor="text1"/>
          <w:lang w:val="en-US"/>
        </w:rPr>
        <w:t xml:space="preserve"> or other unforeseen security or procedural issues. The </w:t>
      </w:r>
      <w:r w:rsidR="004E694A">
        <w:rPr>
          <w:color w:val="000000" w:themeColor="text1"/>
          <w:lang w:val="en-US"/>
        </w:rPr>
        <w:t xml:space="preserve">ICO </w:t>
      </w:r>
      <w:r w:rsidRPr="0077785F">
        <w:rPr>
          <w:color w:val="000000" w:themeColor="text1"/>
          <w:lang w:val="en-US"/>
        </w:rPr>
        <w:t xml:space="preserve">sale will finish </w:t>
      </w:r>
      <w:r w:rsidR="004E694A">
        <w:rPr>
          <w:color w:val="000000" w:themeColor="text1"/>
          <w:lang w:val="en-US"/>
        </w:rPr>
        <w:t>upon the decision of ECLAT</w:t>
      </w:r>
      <w:r w:rsidR="007A4377">
        <w:rPr>
          <w:color w:val="000000" w:themeColor="text1"/>
          <w:lang w:val="en-US"/>
        </w:rPr>
        <w:t xml:space="preserve"> CAPITAL OÜ</w:t>
      </w:r>
      <w:r w:rsidR="004E694A">
        <w:rPr>
          <w:color w:val="000000" w:themeColor="text1"/>
          <w:lang w:val="en-US"/>
        </w:rPr>
        <w:t>.</w:t>
      </w:r>
      <w:r w:rsidRPr="0077785F">
        <w:rPr>
          <w:color w:val="000000" w:themeColor="text1"/>
          <w:lang w:val="en-US"/>
        </w:rPr>
        <w:t xml:space="preserve"> </w:t>
      </w:r>
    </w:p>
    <w:p w14:paraId="55A75C05" w14:textId="5EF29539" w:rsidR="00BD73E0" w:rsidRDefault="00BD73E0" w:rsidP="006A2D55">
      <w:pPr>
        <w:pStyle w:val="a3"/>
        <w:shd w:val="clear" w:color="auto" w:fill="FFFFFF"/>
        <w:spacing w:line="276" w:lineRule="auto"/>
        <w:jc w:val="both"/>
        <w:rPr>
          <w:color w:val="000000" w:themeColor="text1"/>
          <w:lang w:val="en-US"/>
        </w:rPr>
      </w:pPr>
      <w:r>
        <w:rPr>
          <w:color w:val="000000" w:themeColor="text1"/>
          <w:lang w:val="en-US"/>
        </w:rPr>
        <w:t xml:space="preserve">The minimal amount of </w:t>
      </w:r>
      <w:r w:rsidR="00092D51">
        <w:rPr>
          <w:color w:val="000000" w:themeColor="text1"/>
          <w:lang w:val="en-US"/>
        </w:rPr>
        <w:t>SPH</w:t>
      </w:r>
      <w:r>
        <w:rPr>
          <w:color w:val="000000" w:themeColor="text1"/>
          <w:lang w:val="en-US"/>
        </w:rPr>
        <w:t xml:space="preserve"> for sale shall be </w:t>
      </w:r>
      <w:r w:rsidR="004E5DFE">
        <w:rPr>
          <w:color w:val="000000" w:themeColor="text1"/>
          <w:lang w:val="en-US"/>
        </w:rPr>
        <w:t>1</w:t>
      </w:r>
      <w:r>
        <w:rPr>
          <w:color w:val="000000" w:themeColor="text1"/>
          <w:lang w:val="en-US"/>
        </w:rPr>
        <w:t xml:space="preserve"> </w:t>
      </w:r>
      <w:r w:rsidR="00092D51">
        <w:rPr>
          <w:color w:val="000000" w:themeColor="text1"/>
          <w:lang w:val="en-US"/>
        </w:rPr>
        <w:t>SPH</w:t>
      </w:r>
      <w:r w:rsidR="008A11B6">
        <w:rPr>
          <w:color w:val="000000" w:themeColor="text1"/>
          <w:lang w:val="en-US"/>
        </w:rPr>
        <w:t xml:space="preserve">, which </w:t>
      </w:r>
      <w:r w:rsidR="004E5DFE">
        <w:rPr>
          <w:color w:val="000000" w:themeColor="text1"/>
          <w:lang w:val="en-US"/>
        </w:rPr>
        <w:t>will be tied to one ounce of investmen</w:t>
      </w:r>
      <w:r>
        <w:rPr>
          <w:color w:val="000000" w:themeColor="text1"/>
          <w:lang w:val="en-US"/>
        </w:rPr>
        <w:t>t</w:t>
      </w:r>
      <w:r w:rsidR="004E5DFE">
        <w:rPr>
          <w:color w:val="000000" w:themeColor="text1"/>
          <w:lang w:val="en-US"/>
        </w:rPr>
        <w:t xml:space="preserve"> gold</w:t>
      </w:r>
      <w:r>
        <w:rPr>
          <w:color w:val="000000" w:themeColor="text1"/>
          <w:lang w:val="en-US"/>
        </w:rPr>
        <w:t>.</w:t>
      </w:r>
    </w:p>
    <w:p w14:paraId="30C4D647" w14:textId="0534EC0A" w:rsidR="00BD73E0" w:rsidRDefault="008A11B6" w:rsidP="006A2D55">
      <w:pPr>
        <w:pStyle w:val="a3"/>
        <w:shd w:val="clear" w:color="auto" w:fill="FFFFFF"/>
        <w:spacing w:line="276" w:lineRule="auto"/>
        <w:jc w:val="both"/>
        <w:rPr>
          <w:color w:val="000000" w:themeColor="text1"/>
          <w:lang w:val="en-US"/>
        </w:rPr>
      </w:pPr>
      <w:r>
        <w:rPr>
          <w:color w:val="000000" w:themeColor="text1"/>
          <w:lang w:val="en-US"/>
        </w:rPr>
        <w:t xml:space="preserve">Additional information about the </w:t>
      </w:r>
      <w:r w:rsidR="004E5DFE">
        <w:rPr>
          <w:color w:val="000000" w:themeColor="text1"/>
          <w:lang w:val="en-US"/>
        </w:rPr>
        <w:t>SPH tokens, their use</w:t>
      </w:r>
      <w:r>
        <w:rPr>
          <w:color w:val="000000" w:themeColor="text1"/>
          <w:lang w:val="en-US"/>
        </w:rPr>
        <w:t xml:space="preserve"> </w:t>
      </w:r>
      <w:r w:rsidR="004E5DFE">
        <w:rPr>
          <w:color w:val="000000" w:themeColor="text1"/>
          <w:lang w:val="en-US"/>
        </w:rPr>
        <w:t xml:space="preserve">and pricing </w:t>
      </w:r>
      <w:r>
        <w:rPr>
          <w:color w:val="000000" w:themeColor="text1"/>
          <w:lang w:val="en-US"/>
        </w:rPr>
        <w:t xml:space="preserve">is </w:t>
      </w:r>
      <w:r w:rsidR="00BD73E0">
        <w:rPr>
          <w:color w:val="000000" w:themeColor="text1"/>
          <w:lang w:val="en-US"/>
        </w:rPr>
        <w:t>described in the White Paper</w:t>
      </w:r>
      <w:r w:rsidR="004E5DFE">
        <w:rPr>
          <w:color w:val="000000" w:themeColor="text1"/>
          <w:lang w:val="en-US"/>
        </w:rPr>
        <w:t xml:space="preserve"> or made available on the website for registered users</w:t>
      </w:r>
      <w:r w:rsidR="00BD73E0">
        <w:rPr>
          <w:color w:val="000000" w:themeColor="text1"/>
          <w:lang w:val="en-US"/>
        </w:rPr>
        <w:t>.</w:t>
      </w:r>
    </w:p>
    <w:p w14:paraId="64B707E4" w14:textId="77AC5366" w:rsidR="00A924CE" w:rsidRPr="00147E60" w:rsidRDefault="00092D51" w:rsidP="00BB3FE6">
      <w:pPr>
        <w:pStyle w:val="a3"/>
        <w:numPr>
          <w:ilvl w:val="0"/>
          <w:numId w:val="4"/>
        </w:numPr>
        <w:shd w:val="clear" w:color="auto" w:fill="FFFFFF"/>
        <w:spacing w:line="276" w:lineRule="auto"/>
        <w:jc w:val="both"/>
        <w:rPr>
          <w:b/>
          <w:color w:val="000000" w:themeColor="text1"/>
          <w:lang w:val="en-GB"/>
        </w:rPr>
      </w:pPr>
      <w:r w:rsidRPr="004E5DFE">
        <w:rPr>
          <w:b/>
          <w:color w:val="000000" w:themeColor="text1"/>
          <w:lang w:val="en-US"/>
        </w:rPr>
        <w:t>SPH</w:t>
      </w:r>
      <w:r w:rsidR="00A924CE" w:rsidRPr="004E5DFE">
        <w:rPr>
          <w:b/>
          <w:color w:val="000000" w:themeColor="text1"/>
          <w:lang w:val="en-GB"/>
        </w:rPr>
        <w:t xml:space="preserve"> </w:t>
      </w:r>
      <w:r w:rsidR="00A924CE" w:rsidRPr="00147E60">
        <w:rPr>
          <w:b/>
          <w:color w:val="000000" w:themeColor="text1"/>
          <w:lang w:val="en-GB"/>
        </w:rPr>
        <w:t xml:space="preserve">Pricing </w:t>
      </w:r>
    </w:p>
    <w:p w14:paraId="1165D728" w14:textId="0E934DE9" w:rsidR="004E5DFE" w:rsidRDefault="004C5C3F" w:rsidP="004E5DFE">
      <w:pPr>
        <w:pStyle w:val="a3"/>
        <w:shd w:val="clear" w:color="auto" w:fill="FFFFFF"/>
        <w:spacing w:line="276" w:lineRule="auto"/>
        <w:jc w:val="both"/>
        <w:rPr>
          <w:color w:val="000000" w:themeColor="text1"/>
          <w:lang w:val="en-US"/>
        </w:rPr>
      </w:pPr>
      <w:r w:rsidRPr="0077785F">
        <w:rPr>
          <w:color w:val="000000" w:themeColor="text1"/>
          <w:lang w:val="en-US"/>
        </w:rPr>
        <w:t xml:space="preserve">The price of the </w:t>
      </w:r>
      <w:r w:rsidR="00092D51">
        <w:rPr>
          <w:color w:val="000000" w:themeColor="text1"/>
          <w:lang w:val="en-US"/>
        </w:rPr>
        <w:t>SPH</w:t>
      </w:r>
      <w:r w:rsidRPr="0077785F">
        <w:rPr>
          <w:color w:val="000000" w:themeColor="text1"/>
          <w:lang w:val="en-US"/>
        </w:rPr>
        <w:t xml:space="preserve"> token shall be </w:t>
      </w:r>
      <w:r w:rsidR="004E5DFE">
        <w:rPr>
          <w:color w:val="000000" w:themeColor="text1"/>
          <w:lang w:val="en-US"/>
        </w:rPr>
        <w:t xml:space="preserve">determined in accordance with the LBMA rate at the time of token purchase by the registered user. </w:t>
      </w:r>
    </w:p>
    <w:p w14:paraId="6CC4C472" w14:textId="1E1B5BCE" w:rsidR="006C7302" w:rsidRPr="0077785F" w:rsidRDefault="004E5DFE" w:rsidP="00BB3FE6">
      <w:pPr>
        <w:pStyle w:val="a3"/>
        <w:shd w:val="clear" w:color="auto" w:fill="FFFFFF"/>
        <w:spacing w:line="276" w:lineRule="auto"/>
        <w:jc w:val="both"/>
        <w:rPr>
          <w:color w:val="000000" w:themeColor="text1"/>
          <w:lang w:val="en-US"/>
        </w:rPr>
      </w:pPr>
      <w:r>
        <w:rPr>
          <w:color w:val="000000" w:themeColor="text1"/>
          <w:lang w:val="en-US"/>
        </w:rPr>
        <w:t>Token emission process is described in the white paper</w:t>
      </w:r>
      <w:r w:rsidR="006C7302">
        <w:rPr>
          <w:color w:val="000000" w:themeColor="text1"/>
          <w:lang w:val="en-US"/>
        </w:rPr>
        <w:t>.</w:t>
      </w:r>
    </w:p>
    <w:p w14:paraId="6489CF95" w14:textId="699D82AA" w:rsidR="00A924CE" w:rsidRPr="001A150E" w:rsidRDefault="00A924CE" w:rsidP="00BB3FE6">
      <w:pPr>
        <w:pStyle w:val="a3"/>
        <w:numPr>
          <w:ilvl w:val="0"/>
          <w:numId w:val="4"/>
        </w:numPr>
        <w:shd w:val="clear" w:color="auto" w:fill="FFFFFF"/>
        <w:spacing w:line="276" w:lineRule="auto"/>
        <w:jc w:val="both"/>
        <w:rPr>
          <w:b/>
          <w:color w:val="000000" w:themeColor="text1"/>
          <w:lang w:val="en-GB"/>
        </w:rPr>
      </w:pPr>
      <w:r w:rsidRPr="001A150E">
        <w:rPr>
          <w:b/>
          <w:color w:val="000000" w:themeColor="text1"/>
          <w:lang w:val="en-GB"/>
        </w:rPr>
        <w:t xml:space="preserve">Disclosure of Purchases </w:t>
      </w:r>
    </w:p>
    <w:p w14:paraId="15ED6F35" w14:textId="2E1F7645"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In the spirit of openness, and to enable </w:t>
      </w:r>
      <w:r w:rsidR="00092D51">
        <w:rPr>
          <w:color w:val="000000" w:themeColor="text1"/>
          <w:lang w:val="en-US"/>
        </w:rPr>
        <w:t>SPH</w:t>
      </w:r>
      <w:r w:rsidRPr="0077785F">
        <w:rPr>
          <w:color w:val="000000" w:themeColor="text1"/>
          <w:lang w:val="en-US"/>
        </w:rPr>
        <w:t xml:space="preserve"> Purchasers to have as much information as possible to guide their decision-making process, the </w:t>
      </w:r>
      <w:r w:rsidR="00092D51">
        <w:rPr>
          <w:color w:val="000000" w:themeColor="text1"/>
          <w:lang w:val="en-US"/>
        </w:rPr>
        <w:t>ECLAT</w:t>
      </w:r>
      <w:r w:rsidRPr="0077785F">
        <w:rPr>
          <w:color w:val="000000" w:themeColor="text1"/>
          <w:lang w:val="en-US"/>
        </w:rPr>
        <w:t xml:space="preserve"> Team will disclose the total number of </w:t>
      </w:r>
      <w:r w:rsidR="00092D51">
        <w:rPr>
          <w:color w:val="000000" w:themeColor="text1"/>
          <w:lang w:val="en-US"/>
        </w:rPr>
        <w:t>SPH</w:t>
      </w:r>
      <w:r w:rsidRPr="0077785F">
        <w:rPr>
          <w:color w:val="000000" w:themeColor="text1"/>
          <w:lang w:val="en-US"/>
        </w:rPr>
        <w:t xml:space="preserve"> sold, reserved and outstanding to enable the Purchaser to develop an understanding of the size of the existing </w:t>
      </w:r>
      <w:r w:rsidR="00092D51">
        <w:rPr>
          <w:color w:val="000000" w:themeColor="text1"/>
          <w:lang w:val="en-US"/>
        </w:rPr>
        <w:t>SPH</w:t>
      </w:r>
      <w:r w:rsidRPr="0077785F">
        <w:rPr>
          <w:color w:val="000000" w:themeColor="text1"/>
          <w:lang w:val="en-US"/>
        </w:rPr>
        <w:t xml:space="preserve"> pool at the time of their purchase. </w:t>
      </w:r>
    </w:p>
    <w:p w14:paraId="57175ED1" w14:textId="710AD7F4" w:rsidR="00A924CE" w:rsidRPr="001A150E" w:rsidRDefault="00092D51" w:rsidP="00BB3FE6">
      <w:pPr>
        <w:pStyle w:val="a3"/>
        <w:numPr>
          <w:ilvl w:val="0"/>
          <w:numId w:val="4"/>
        </w:numPr>
        <w:shd w:val="clear" w:color="auto" w:fill="FFFFFF"/>
        <w:spacing w:line="276" w:lineRule="auto"/>
        <w:jc w:val="both"/>
        <w:rPr>
          <w:b/>
          <w:color w:val="000000" w:themeColor="text1"/>
          <w:lang w:val="en-US"/>
        </w:rPr>
      </w:pPr>
      <w:r>
        <w:rPr>
          <w:b/>
          <w:color w:val="000000" w:themeColor="text1"/>
          <w:lang w:val="en-US"/>
        </w:rPr>
        <w:t>ECLAT</w:t>
      </w:r>
      <w:r w:rsidR="00A924CE" w:rsidRPr="001A150E">
        <w:rPr>
          <w:b/>
          <w:color w:val="000000" w:themeColor="text1"/>
          <w:lang w:val="en-US"/>
        </w:rPr>
        <w:t xml:space="preserve"> Will Not Purchase</w:t>
      </w:r>
      <w:r w:rsidR="00A924CE" w:rsidRPr="004E694A">
        <w:rPr>
          <w:b/>
          <w:color w:val="000000" w:themeColor="text1"/>
          <w:lang w:val="en-US"/>
        </w:rPr>
        <w:t xml:space="preserve"> </w:t>
      </w:r>
      <w:r w:rsidRPr="004E694A">
        <w:rPr>
          <w:b/>
          <w:color w:val="000000" w:themeColor="text1"/>
          <w:lang w:val="en-US"/>
        </w:rPr>
        <w:t>SPH</w:t>
      </w:r>
      <w:r w:rsidR="00A924CE" w:rsidRPr="001A150E">
        <w:rPr>
          <w:b/>
          <w:color w:val="000000" w:themeColor="text1"/>
          <w:lang w:val="en-US"/>
        </w:rPr>
        <w:t xml:space="preserve"> Duri</w:t>
      </w:r>
      <w:r w:rsidR="001A150E">
        <w:rPr>
          <w:b/>
          <w:color w:val="000000" w:themeColor="text1"/>
          <w:lang w:val="en-US"/>
        </w:rPr>
        <w:t>ng ICO</w:t>
      </w:r>
    </w:p>
    <w:p w14:paraId="369D66F8" w14:textId="40BEA056" w:rsidR="00A924CE" w:rsidRPr="0077785F" w:rsidRDefault="00092D51" w:rsidP="00BB3FE6">
      <w:pPr>
        <w:pStyle w:val="a3"/>
        <w:shd w:val="clear" w:color="auto" w:fill="FFFFFF"/>
        <w:spacing w:line="276" w:lineRule="auto"/>
        <w:jc w:val="both"/>
        <w:rPr>
          <w:color w:val="000000" w:themeColor="text1"/>
          <w:lang w:val="en-US"/>
        </w:rPr>
      </w:pPr>
      <w:r>
        <w:rPr>
          <w:color w:val="000000" w:themeColor="text1"/>
          <w:lang w:val="en-US"/>
        </w:rPr>
        <w:t>ECLAT</w:t>
      </w:r>
      <w:r w:rsidR="00A924CE" w:rsidRPr="0077785F">
        <w:rPr>
          <w:color w:val="000000" w:themeColor="text1"/>
          <w:lang w:val="en-US"/>
        </w:rPr>
        <w:t xml:space="preserve"> warrants that it will not purchase </w:t>
      </w:r>
      <w:r>
        <w:rPr>
          <w:color w:val="000000" w:themeColor="text1"/>
          <w:lang w:val="en-US"/>
        </w:rPr>
        <w:t>SPH</w:t>
      </w:r>
      <w:r w:rsidR="00A924CE" w:rsidRPr="0077785F">
        <w:rPr>
          <w:color w:val="000000" w:themeColor="text1"/>
          <w:lang w:val="en-US"/>
        </w:rPr>
        <w:t xml:space="preserve"> in its own sale. Furthermore, </w:t>
      </w:r>
      <w:r>
        <w:rPr>
          <w:color w:val="000000" w:themeColor="text1"/>
          <w:lang w:val="en-US"/>
        </w:rPr>
        <w:t>ECLAT</w:t>
      </w:r>
      <w:r w:rsidR="00A924CE" w:rsidRPr="0077785F">
        <w:rPr>
          <w:color w:val="000000" w:themeColor="text1"/>
          <w:lang w:val="en-US"/>
        </w:rPr>
        <w:t xml:space="preserve"> warrants that it will not purchase </w:t>
      </w:r>
      <w:r>
        <w:rPr>
          <w:color w:val="000000" w:themeColor="text1"/>
          <w:lang w:val="en-US"/>
        </w:rPr>
        <w:t>SPH</w:t>
      </w:r>
      <w:r w:rsidR="00A924CE" w:rsidRPr="0077785F">
        <w:rPr>
          <w:color w:val="000000" w:themeColor="text1"/>
          <w:lang w:val="en-US"/>
        </w:rPr>
        <w:t xml:space="preserve"> from any third party, or acquire </w:t>
      </w:r>
      <w:r>
        <w:rPr>
          <w:color w:val="000000" w:themeColor="text1"/>
          <w:lang w:val="en-US"/>
        </w:rPr>
        <w:t>SPH</w:t>
      </w:r>
      <w:r w:rsidR="00A924CE" w:rsidRPr="0077785F">
        <w:rPr>
          <w:color w:val="000000" w:themeColor="text1"/>
          <w:lang w:val="en-US"/>
        </w:rPr>
        <w:t xml:space="preserve"> in any manner, or acquire future control of </w:t>
      </w:r>
      <w:r>
        <w:rPr>
          <w:color w:val="000000" w:themeColor="text1"/>
          <w:lang w:val="en-US"/>
        </w:rPr>
        <w:t>SPH</w:t>
      </w:r>
      <w:r w:rsidR="00A924CE" w:rsidRPr="0077785F">
        <w:rPr>
          <w:color w:val="000000" w:themeColor="text1"/>
          <w:lang w:val="en-US"/>
        </w:rPr>
        <w:t xml:space="preserve">, during the period of the ICO. </w:t>
      </w:r>
    </w:p>
    <w:p w14:paraId="28954AEA" w14:textId="56B64DE9" w:rsidR="00DB7475"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 xml:space="preserve">All Purchases of </w:t>
      </w:r>
      <w:r w:rsidR="004E5DFE">
        <w:rPr>
          <w:b/>
          <w:color w:val="000000" w:themeColor="text1"/>
          <w:lang w:val="en-US"/>
        </w:rPr>
        <w:t>SPH</w:t>
      </w:r>
      <w:r w:rsidRPr="001A150E">
        <w:rPr>
          <w:b/>
          <w:color w:val="000000" w:themeColor="text1"/>
          <w:lang w:val="en-US"/>
        </w:rPr>
        <w:t xml:space="preserve"> Are Non-Refundable </w:t>
      </w:r>
    </w:p>
    <w:p w14:paraId="07718202" w14:textId="1591C133" w:rsidR="00DB7475" w:rsidRPr="0077785F" w:rsidRDefault="00DB7475"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All purchases of </w:t>
      </w:r>
      <w:r w:rsidR="004E5DFE">
        <w:rPr>
          <w:color w:val="000000" w:themeColor="text1"/>
          <w:lang w:val="en-US"/>
        </w:rPr>
        <w:t>SPH</w:t>
      </w:r>
      <w:r w:rsidRPr="0077785F">
        <w:rPr>
          <w:color w:val="000000" w:themeColor="text1"/>
          <w:lang w:val="en-US"/>
        </w:rPr>
        <w:t xml:space="preserve"> are final. Purchases of </w:t>
      </w:r>
      <w:r w:rsidR="004E5DFE">
        <w:rPr>
          <w:color w:val="000000" w:themeColor="text1"/>
          <w:lang w:val="en-US"/>
        </w:rPr>
        <w:t>SPH</w:t>
      </w:r>
      <w:r w:rsidRPr="0077785F">
        <w:rPr>
          <w:color w:val="000000" w:themeColor="text1"/>
          <w:lang w:val="en-US"/>
        </w:rPr>
        <w:t xml:space="preserve"> are non-refundable unless the ICO</w:t>
      </w:r>
      <w:r w:rsidR="001A150E">
        <w:rPr>
          <w:color w:val="000000" w:themeColor="text1"/>
          <w:lang w:val="en-US"/>
        </w:rPr>
        <w:t xml:space="preserve"> fails </w:t>
      </w:r>
      <w:r w:rsidRPr="0077785F">
        <w:rPr>
          <w:color w:val="000000" w:themeColor="text1"/>
          <w:lang w:val="en-US"/>
        </w:rPr>
        <w:t xml:space="preserve">or in case of any other legally binding condition set by the applicable legislation. More detailed information is available in our Refund policy at </w:t>
      </w:r>
      <w:r w:rsidR="004E5DFE">
        <w:rPr>
          <w:color w:val="000000" w:themeColor="text1"/>
          <w:lang w:val="en-US"/>
        </w:rPr>
        <w:t>www.sphere.ee</w:t>
      </w:r>
      <w:r w:rsidRPr="0077785F">
        <w:rPr>
          <w:color w:val="000000" w:themeColor="text1"/>
          <w:lang w:val="en-US"/>
        </w:rPr>
        <w:t xml:space="preserve"> </w:t>
      </w:r>
    </w:p>
    <w:p w14:paraId="19CA82D3" w14:textId="3D8915B6" w:rsidR="00A924CE"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 xml:space="preserve">Taxation of </w:t>
      </w:r>
      <w:r w:rsidR="004E5DFE">
        <w:rPr>
          <w:b/>
          <w:color w:val="000000" w:themeColor="text1"/>
          <w:lang w:val="en-US"/>
        </w:rPr>
        <w:t>SPH</w:t>
      </w:r>
      <w:r w:rsidRPr="001A150E">
        <w:rPr>
          <w:b/>
          <w:color w:val="000000" w:themeColor="text1"/>
          <w:lang w:val="en-US"/>
        </w:rPr>
        <w:t xml:space="preserve"> and Taxation Related to the ICO </w:t>
      </w:r>
    </w:p>
    <w:p w14:paraId="09099DD1" w14:textId="13AD8C16"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Purchaser bears the sole responsibility to determine if the purchase of </w:t>
      </w:r>
      <w:r w:rsidR="00092D51">
        <w:rPr>
          <w:color w:val="000000" w:themeColor="text1"/>
          <w:lang w:val="en-US"/>
        </w:rPr>
        <w:t>SPH</w:t>
      </w:r>
      <w:r w:rsidRPr="0077785F">
        <w:rPr>
          <w:color w:val="000000" w:themeColor="text1"/>
          <w:lang w:val="en-US"/>
        </w:rPr>
        <w:t xml:space="preserve"> the potential appreciation o</w:t>
      </w:r>
      <w:r w:rsidR="00DB7475" w:rsidRPr="0077785F">
        <w:rPr>
          <w:color w:val="000000" w:themeColor="text1"/>
          <w:lang w:val="en-US"/>
        </w:rPr>
        <w:t xml:space="preserve">r depreciation in the value of </w:t>
      </w:r>
      <w:r w:rsidR="00092D51">
        <w:rPr>
          <w:color w:val="000000" w:themeColor="text1"/>
          <w:lang w:val="en-US"/>
        </w:rPr>
        <w:t>SPH</w:t>
      </w:r>
      <w:r w:rsidRPr="0077785F">
        <w:rPr>
          <w:color w:val="000000" w:themeColor="text1"/>
          <w:lang w:val="en-US"/>
        </w:rPr>
        <w:t xml:space="preserve"> over time has tax implications for the Purchaser in the </w:t>
      </w:r>
      <w:r w:rsidRPr="001A150E">
        <w:rPr>
          <w:color w:val="000000" w:themeColor="text1"/>
          <w:lang w:val="en-US"/>
        </w:rPr>
        <w:t>Purchaser</w:t>
      </w:r>
      <w:r w:rsidRPr="001A150E">
        <w:rPr>
          <w:rFonts w:ascii="Helvetica" w:eastAsia="Helvetica" w:hAnsi="Helvetica" w:cs="Helvetica"/>
          <w:color w:val="000000" w:themeColor="text1"/>
          <w:lang w:val="en-US"/>
        </w:rPr>
        <w:t xml:space="preserve">’s </w:t>
      </w:r>
      <w:r w:rsidRPr="001A150E">
        <w:rPr>
          <w:rFonts w:eastAsia="Helvetica"/>
          <w:color w:val="000000" w:themeColor="text1"/>
          <w:lang w:val="en-US"/>
        </w:rPr>
        <w:t>home jurisdiction</w:t>
      </w:r>
      <w:r w:rsidRPr="0077785F">
        <w:rPr>
          <w:rFonts w:ascii="Helvetica" w:eastAsia="Helvetica" w:hAnsi="Helvetica" w:cs="Helvetica"/>
          <w:color w:val="000000" w:themeColor="text1"/>
          <w:lang w:val="en-US"/>
        </w:rPr>
        <w:t xml:space="preserve">. </w:t>
      </w:r>
      <w:r w:rsidRPr="001A150E">
        <w:rPr>
          <w:rFonts w:eastAsia="Helvetica"/>
          <w:color w:val="000000" w:themeColor="text1"/>
          <w:lang w:val="en-US"/>
        </w:rPr>
        <w:t xml:space="preserve">By purchasing </w:t>
      </w:r>
      <w:r w:rsidR="00092D51">
        <w:rPr>
          <w:color w:val="000000" w:themeColor="text1"/>
          <w:lang w:val="en-US"/>
        </w:rPr>
        <w:t>SPH</w:t>
      </w:r>
      <w:r w:rsidRPr="0077785F">
        <w:rPr>
          <w:color w:val="000000" w:themeColor="text1"/>
          <w:lang w:val="en-US"/>
        </w:rPr>
        <w:t xml:space="preserve">, and to the extent permitted by law, the Purchaser agrees not to hold any of the </w:t>
      </w:r>
      <w:r w:rsidR="00092D51">
        <w:rPr>
          <w:color w:val="000000" w:themeColor="text1"/>
          <w:lang w:val="en-US"/>
        </w:rPr>
        <w:t>ECLAT</w:t>
      </w:r>
      <w:r w:rsidRPr="0077785F">
        <w:rPr>
          <w:color w:val="000000" w:themeColor="text1"/>
          <w:lang w:val="en-US"/>
        </w:rPr>
        <w:t xml:space="preserve"> Team &amp; Parties </w:t>
      </w:r>
      <w:r w:rsidR="00DB7475" w:rsidRPr="0077785F">
        <w:rPr>
          <w:color w:val="000000" w:themeColor="text1"/>
          <w:lang w:val="en-US"/>
        </w:rPr>
        <w:t xml:space="preserve">and </w:t>
      </w:r>
      <w:r w:rsidR="00092D51">
        <w:rPr>
          <w:color w:val="000000" w:themeColor="text1"/>
          <w:lang w:val="en-US"/>
        </w:rPr>
        <w:t>ECLAT</w:t>
      </w:r>
      <w:r w:rsidR="00DB7475" w:rsidRPr="0077785F">
        <w:rPr>
          <w:color w:val="000000" w:themeColor="text1"/>
          <w:lang w:val="en-US"/>
        </w:rPr>
        <w:t xml:space="preserve"> itself </w:t>
      </w:r>
      <w:r w:rsidRPr="0077785F">
        <w:rPr>
          <w:color w:val="000000" w:themeColor="text1"/>
          <w:lang w:val="en-US"/>
        </w:rPr>
        <w:t xml:space="preserve">liable for any tax liability associated with or arising from the purchase of </w:t>
      </w:r>
      <w:r w:rsidR="00092D51">
        <w:rPr>
          <w:color w:val="000000" w:themeColor="text1"/>
          <w:lang w:val="en-US"/>
        </w:rPr>
        <w:t>SPH</w:t>
      </w:r>
      <w:r w:rsidRPr="0077785F">
        <w:rPr>
          <w:color w:val="000000" w:themeColor="text1"/>
          <w:lang w:val="en-US"/>
        </w:rPr>
        <w:t xml:space="preserve">. </w:t>
      </w:r>
    </w:p>
    <w:p w14:paraId="50F80123" w14:textId="4A233776" w:rsidR="00A924CE"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 xml:space="preserve">Privacy </w:t>
      </w:r>
    </w:p>
    <w:p w14:paraId="55508DFB" w14:textId="6CAC6AB7"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Although the </w:t>
      </w:r>
      <w:r w:rsidR="00092D51">
        <w:rPr>
          <w:color w:val="000000" w:themeColor="text1"/>
          <w:lang w:val="en-US"/>
        </w:rPr>
        <w:t>ECLAT</w:t>
      </w:r>
      <w:r w:rsidR="006E6D2A" w:rsidRPr="0077785F">
        <w:rPr>
          <w:color w:val="000000" w:themeColor="text1"/>
          <w:lang w:val="en-US"/>
        </w:rPr>
        <w:t xml:space="preserve"> </w:t>
      </w:r>
      <w:r w:rsidRPr="0077785F">
        <w:rPr>
          <w:color w:val="000000" w:themeColor="text1"/>
          <w:lang w:val="en-US"/>
        </w:rPr>
        <w:t xml:space="preserve">Team requires that Purchasers provide proof of identity for AML and KYC </w:t>
      </w:r>
      <w:r w:rsidR="006E6D2A" w:rsidRPr="0077785F">
        <w:rPr>
          <w:color w:val="000000" w:themeColor="text1"/>
          <w:lang w:val="en-US"/>
        </w:rPr>
        <w:t xml:space="preserve">purposes, </w:t>
      </w:r>
      <w:r w:rsidR="00092D51">
        <w:rPr>
          <w:color w:val="000000" w:themeColor="text1"/>
          <w:lang w:val="en-US"/>
        </w:rPr>
        <w:t>ECLAT</w:t>
      </w:r>
      <w:r w:rsidRPr="0077785F">
        <w:rPr>
          <w:color w:val="000000" w:themeColor="text1"/>
          <w:lang w:val="en-US"/>
        </w:rPr>
        <w:t xml:space="preserve"> will not publish any identifying information related to an </w:t>
      </w:r>
      <w:r w:rsidR="00092D51">
        <w:rPr>
          <w:color w:val="000000" w:themeColor="text1"/>
          <w:lang w:val="en-US"/>
        </w:rPr>
        <w:t>SPH</w:t>
      </w:r>
      <w:r w:rsidRPr="0077785F">
        <w:rPr>
          <w:color w:val="000000" w:themeColor="text1"/>
          <w:lang w:val="en-US"/>
        </w:rPr>
        <w:t xml:space="preserve"> purchase, without the prior written consent of the Purchaser. Purchasers may be contacted by email by the </w:t>
      </w:r>
      <w:r w:rsidR="00092D51">
        <w:rPr>
          <w:color w:val="000000" w:themeColor="text1"/>
          <w:lang w:val="en-US"/>
        </w:rPr>
        <w:t>ECLAT</w:t>
      </w:r>
      <w:r w:rsidRPr="0077785F">
        <w:rPr>
          <w:color w:val="000000" w:themeColor="text1"/>
          <w:lang w:val="en-US"/>
        </w:rPr>
        <w:t xml:space="preserve"> Team regarding a purchase</w:t>
      </w:r>
      <w:r w:rsidR="006E6D2A" w:rsidRPr="0077785F">
        <w:rPr>
          <w:color w:val="000000" w:themeColor="text1"/>
          <w:lang w:val="en-US"/>
        </w:rPr>
        <w:t xml:space="preserve"> requesting additional information should it be proven necessary under the applicable legislation.</w:t>
      </w:r>
      <w:r w:rsidR="001A150E">
        <w:rPr>
          <w:color w:val="000000" w:themeColor="text1"/>
          <w:lang w:val="en-US"/>
        </w:rPr>
        <w:t xml:space="preserve"> </w:t>
      </w:r>
      <w:r w:rsidR="00092D51">
        <w:rPr>
          <w:color w:val="000000" w:themeColor="text1"/>
          <w:lang w:val="en-US"/>
        </w:rPr>
        <w:t>ECLAT</w:t>
      </w:r>
      <w:r w:rsidR="001A150E">
        <w:rPr>
          <w:color w:val="000000" w:themeColor="text1"/>
          <w:lang w:val="en-US"/>
        </w:rPr>
        <w:t xml:space="preserve"> may refuse to sell token if the required information is not provided.</w:t>
      </w:r>
    </w:p>
    <w:p w14:paraId="1810C84D" w14:textId="59B3E3D2" w:rsidR="00803E47" w:rsidRPr="0077785F" w:rsidRDefault="00803E47"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Detailed information regarding the privacy matter and personal data protection is regulated by the relevant Privacy Policy </w:t>
      </w:r>
      <w:r w:rsidR="004E5DFE">
        <w:rPr>
          <w:color w:val="000000" w:themeColor="text1"/>
          <w:lang w:val="en-US"/>
        </w:rPr>
        <w:t>available for review at www.sphere.ee</w:t>
      </w:r>
      <w:r w:rsidRPr="0077785F">
        <w:rPr>
          <w:color w:val="000000" w:themeColor="text1"/>
          <w:lang w:val="en-US"/>
        </w:rPr>
        <w:t>.</w:t>
      </w:r>
    </w:p>
    <w:p w14:paraId="0E63B01A" w14:textId="3A0FBB2E" w:rsidR="00A924CE"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 xml:space="preserve">Disclaimer of Warranties </w:t>
      </w:r>
    </w:p>
    <w:p w14:paraId="216787B9" w14:textId="2A7738CE" w:rsidR="00A924CE" w:rsidRPr="0077785F" w:rsidRDefault="006E6D2A"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purchaser expressly agrees that the purchaser is purchasing </w:t>
      </w:r>
      <w:r w:rsidR="00092D51">
        <w:rPr>
          <w:color w:val="000000" w:themeColor="text1"/>
          <w:lang w:val="en-US"/>
        </w:rPr>
        <w:t>SPH</w:t>
      </w:r>
      <w:r w:rsidRPr="0077785F">
        <w:rPr>
          <w:color w:val="000000" w:themeColor="text1"/>
          <w:lang w:val="en-US"/>
        </w:rPr>
        <w:t xml:space="preserve"> at the purchaser</w:t>
      </w:r>
      <w:r w:rsidRPr="0077785F">
        <w:rPr>
          <w:rFonts w:ascii="Helvetica" w:eastAsia="Helvetica" w:hAnsi="Helvetica" w:cs="Helvetica"/>
          <w:color w:val="000000" w:themeColor="text1"/>
          <w:lang w:val="en-US"/>
        </w:rPr>
        <w:t>’</w:t>
      </w:r>
      <w:r w:rsidRPr="00A16557">
        <w:rPr>
          <w:rFonts w:eastAsia="Helvetica"/>
          <w:color w:val="000000" w:themeColor="text1"/>
          <w:lang w:val="en-US"/>
        </w:rPr>
        <w:t>s</w:t>
      </w:r>
      <w:r w:rsidRPr="0077785F">
        <w:rPr>
          <w:rFonts w:ascii="Helvetica" w:eastAsia="Helvetica" w:hAnsi="Helvetica" w:cs="Helvetica"/>
          <w:color w:val="000000" w:themeColor="text1"/>
          <w:lang w:val="en-US"/>
        </w:rPr>
        <w:t xml:space="preserve"> </w:t>
      </w:r>
      <w:r w:rsidRPr="001A150E">
        <w:rPr>
          <w:rFonts w:eastAsia="Helvetica"/>
          <w:color w:val="000000" w:themeColor="text1"/>
          <w:lang w:val="en-US"/>
        </w:rPr>
        <w:t xml:space="preserve">sole risk and that </w:t>
      </w:r>
      <w:r w:rsidR="00092D51">
        <w:rPr>
          <w:color w:val="000000" w:themeColor="text1"/>
          <w:lang w:val="en-US"/>
        </w:rPr>
        <w:t>SPH</w:t>
      </w:r>
      <w:r w:rsidRPr="001A150E">
        <w:rPr>
          <w:color w:val="000000" w:themeColor="text1"/>
          <w:lang w:val="en-US"/>
        </w:rPr>
        <w:t xml:space="preserve"> </w:t>
      </w:r>
      <w:r w:rsidRPr="0077785F">
        <w:rPr>
          <w:color w:val="000000" w:themeColor="text1"/>
          <w:lang w:val="en-US"/>
        </w:rPr>
        <w:t xml:space="preserve">is provided on an "as is" basis without warranties of any kind, either express or implied, including, but not limited to, warranties of title or implied warranties, merchantability or fitness for a </w:t>
      </w:r>
      <w:proofErr w:type="gramStart"/>
      <w:r w:rsidRPr="0077785F">
        <w:rPr>
          <w:color w:val="000000" w:themeColor="text1"/>
          <w:lang w:val="en-US"/>
        </w:rPr>
        <w:t>particular purpose</w:t>
      </w:r>
      <w:proofErr w:type="gramEnd"/>
      <w:r w:rsidRPr="0077785F">
        <w:rPr>
          <w:color w:val="000000" w:themeColor="text1"/>
          <w:lang w:val="en-US"/>
        </w:rPr>
        <w:t xml:space="preserve">. Without limiting the foregoing, none of the </w:t>
      </w:r>
      <w:r w:rsidR="00092D51">
        <w:rPr>
          <w:color w:val="000000" w:themeColor="text1"/>
          <w:lang w:val="en-US"/>
        </w:rPr>
        <w:t>ECLAT</w:t>
      </w:r>
      <w:r w:rsidRPr="0077785F">
        <w:rPr>
          <w:color w:val="000000" w:themeColor="text1"/>
          <w:lang w:val="en-US"/>
        </w:rPr>
        <w:t xml:space="preserve"> team &amp; parties warrant that the process for purchasing </w:t>
      </w:r>
      <w:r w:rsidR="00092D51">
        <w:rPr>
          <w:color w:val="000000" w:themeColor="text1"/>
          <w:lang w:val="en-US"/>
        </w:rPr>
        <w:t>SPH</w:t>
      </w:r>
      <w:r w:rsidRPr="0077785F">
        <w:rPr>
          <w:color w:val="000000" w:themeColor="text1"/>
          <w:lang w:val="en-US"/>
        </w:rPr>
        <w:t xml:space="preserve"> will be uninterrupted or error-free. </w:t>
      </w:r>
    </w:p>
    <w:p w14:paraId="1BCE997A" w14:textId="1569C8BD" w:rsidR="00A924CE"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 xml:space="preserve">Limitations Waiver of Liability </w:t>
      </w:r>
    </w:p>
    <w:p w14:paraId="17F00285" w14:textId="2B870542" w:rsidR="000F0405" w:rsidRPr="0077785F" w:rsidRDefault="00F23CB7"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purchaser acknowledges and agrees that, </w:t>
      </w:r>
      <w:proofErr w:type="gramStart"/>
      <w:r w:rsidRPr="0077785F">
        <w:rPr>
          <w:color w:val="000000" w:themeColor="text1"/>
          <w:lang w:val="en-US"/>
        </w:rPr>
        <w:t>to the fullest extent</w:t>
      </w:r>
      <w:proofErr w:type="gramEnd"/>
      <w:r w:rsidRPr="0077785F">
        <w:rPr>
          <w:color w:val="000000" w:themeColor="text1"/>
          <w:lang w:val="en-US"/>
        </w:rPr>
        <w:t xml:space="preserve"> permitted by any applicable law, the disclaimers of liability contained herein apply to any and all damages or injury whatsoever caused by or related to use of, or inability to use, </w:t>
      </w:r>
      <w:r w:rsidR="00092D51">
        <w:rPr>
          <w:color w:val="000000" w:themeColor="text1"/>
          <w:lang w:val="en-US"/>
        </w:rPr>
        <w:t>SPH</w:t>
      </w:r>
      <w:r w:rsidRPr="0077785F">
        <w:rPr>
          <w:color w:val="000000" w:themeColor="text1"/>
          <w:lang w:val="en-US"/>
        </w:rPr>
        <w:t xml:space="preserve"> or</w:t>
      </w:r>
      <w:r w:rsidR="000F0405" w:rsidRPr="0077785F">
        <w:rPr>
          <w:color w:val="000000" w:themeColor="text1"/>
          <w:lang w:val="en-US"/>
        </w:rPr>
        <w:t xml:space="preserve"> any </w:t>
      </w:r>
      <w:r w:rsidRPr="0077785F">
        <w:rPr>
          <w:color w:val="000000" w:themeColor="text1"/>
          <w:lang w:val="en-US"/>
        </w:rPr>
        <w:t xml:space="preserve">exemplary or consequential damages, including for loss of profits, goodwill or data, in any way whatsoever arising out of the use of, or inability to use, or purchase of, or inability to purchase, </w:t>
      </w:r>
      <w:r w:rsidR="00092D51">
        <w:rPr>
          <w:color w:val="000000" w:themeColor="text1"/>
          <w:lang w:val="en-US"/>
        </w:rPr>
        <w:t>SPH</w:t>
      </w:r>
      <w:r w:rsidR="000F0405" w:rsidRPr="0077785F">
        <w:rPr>
          <w:color w:val="000000" w:themeColor="text1"/>
          <w:lang w:val="en-US"/>
        </w:rPr>
        <w:t>.</w:t>
      </w:r>
    </w:p>
    <w:p w14:paraId="15EA44F8" w14:textId="2175D1B1" w:rsidR="00A924CE" w:rsidRDefault="00F23CB7"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To the extent permissible under applicable laws, under no circumstances will </w:t>
      </w:r>
      <w:r w:rsidR="00092D51">
        <w:rPr>
          <w:color w:val="000000" w:themeColor="text1"/>
          <w:lang w:val="en-US"/>
        </w:rPr>
        <w:t>ECLAT</w:t>
      </w:r>
      <w:r w:rsidRPr="0077785F">
        <w:rPr>
          <w:color w:val="000000" w:themeColor="text1"/>
          <w:lang w:val="en-US"/>
        </w:rPr>
        <w:t xml:space="preserve"> be liable to any purchaser for more than the amount the purchaser have paid </w:t>
      </w:r>
      <w:r w:rsidR="000F0405" w:rsidRPr="0077785F">
        <w:rPr>
          <w:color w:val="000000" w:themeColor="text1"/>
          <w:lang w:val="en-US"/>
        </w:rPr>
        <w:t>under the ICO</w:t>
      </w:r>
      <w:r w:rsidRPr="0077785F">
        <w:rPr>
          <w:color w:val="000000" w:themeColor="text1"/>
          <w:lang w:val="en-US"/>
        </w:rPr>
        <w:t xml:space="preserve"> for the purchase of </w:t>
      </w:r>
      <w:r w:rsidR="00092D51">
        <w:rPr>
          <w:color w:val="000000" w:themeColor="text1"/>
          <w:lang w:val="en-US"/>
        </w:rPr>
        <w:t>SPH</w:t>
      </w:r>
      <w:r w:rsidRPr="0077785F">
        <w:rPr>
          <w:color w:val="000000" w:themeColor="text1"/>
          <w:lang w:val="en-US"/>
        </w:rPr>
        <w:t xml:space="preserve">. </w:t>
      </w:r>
      <w:r w:rsidR="000F0405" w:rsidRPr="0077785F">
        <w:rPr>
          <w:color w:val="000000" w:themeColor="text1"/>
          <w:lang w:val="en-US"/>
        </w:rPr>
        <w:t>No provision</w:t>
      </w:r>
      <w:r w:rsidRPr="0077785F">
        <w:rPr>
          <w:color w:val="000000" w:themeColor="text1"/>
          <w:lang w:val="en-US"/>
        </w:rPr>
        <w:t xml:space="preserve"> in these terms shall affect the statutory rights of any purchaser or exclude injury arising from any </w:t>
      </w:r>
      <w:r w:rsidR="000F0405" w:rsidRPr="0077785F">
        <w:rPr>
          <w:color w:val="000000" w:themeColor="text1"/>
          <w:lang w:val="en-US"/>
        </w:rPr>
        <w:t>willful</w:t>
      </w:r>
      <w:r w:rsidRPr="0077785F">
        <w:rPr>
          <w:color w:val="000000" w:themeColor="text1"/>
          <w:lang w:val="en-US"/>
        </w:rPr>
        <w:t xml:space="preserve"> misconduct or fraud of the </w:t>
      </w:r>
      <w:r w:rsidR="00092D51">
        <w:rPr>
          <w:color w:val="000000" w:themeColor="text1"/>
          <w:lang w:val="en-US"/>
        </w:rPr>
        <w:t>ECLAT</w:t>
      </w:r>
      <w:r w:rsidR="000F0405" w:rsidRPr="0077785F">
        <w:rPr>
          <w:color w:val="000000" w:themeColor="text1"/>
          <w:lang w:val="en-US"/>
        </w:rPr>
        <w:t>.</w:t>
      </w:r>
      <w:r w:rsidRPr="0077785F">
        <w:rPr>
          <w:color w:val="000000" w:themeColor="text1"/>
          <w:lang w:val="en-US"/>
        </w:rPr>
        <w:t xml:space="preserve"> </w:t>
      </w:r>
    </w:p>
    <w:p w14:paraId="0A0BED06" w14:textId="5740FE2E" w:rsidR="001A150E" w:rsidRPr="0077785F" w:rsidRDefault="001A150E" w:rsidP="00BB3FE6">
      <w:pPr>
        <w:pStyle w:val="a3"/>
        <w:shd w:val="clear" w:color="auto" w:fill="FFFFFF"/>
        <w:spacing w:line="276" w:lineRule="auto"/>
        <w:jc w:val="both"/>
        <w:rPr>
          <w:color w:val="000000" w:themeColor="text1"/>
          <w:lang w:val="en-US"/>
        </w:rPr>
      </w:pPr>
      <w:r>
        <w:rPr>
          <w:color w:val="000000" w:themeColor="text1"/>
          <w:lang w:val="en-US"/>
        </w:rPr>
        <w:t xml:space="preserve">The purchaser shall free </w:t>
      </w:r>
      <w:r w:rsidR="00092D51">
        <w:rPr>
          <w:color w:val="000000" w:themeColor="text1"/>
          <w:lang w:val="en-US"/>
        </w:rPr>
        <w:t>ECLAT</w:t>
      </w:r>
      <w:r>
        <w:rPr>
          <w:color w:val="000000" w:themeColor="text1"/>
          <w:lang w:val="en-US"/>
        </w:rPr>
        <w:t xml:space="preserve"> of any liability or losses that may arise due to the specifics of the legal regulation of ICO or cryptocurrencies of the purchaser’s home jurisdiction or any other legislation the purchaser may be subject to for any reason. The purchaser state that he has full rights to participate in the ICO, purchase and own </w:t>
      </w:r>
      <w:r w:rsidR="00092D51">
        <w:rPr>
          <w:color w:val="000000" w:themeColor="text1"/>
          <w:lang w:val="en-US"/>
        </w:rPr>
        <w:t>SPH</w:t>
      </w:r>
      <w:r>
        <w:rPr>
          <w:color w:val="000000" w:themeColor="text1"/>
          <w:lang w:val="en-US"/>
        </w:rPr>
        <w:t xml:space="preserve"> token and shall bear full responsibility should he not have such rights or act in violation of the legislation of his home jurisdiction and shall not hold </w:t>
      </w:r>
      <w:r w:rsidR="00092D51">
        <w:rPr>
          <w:color w:val="000000" w:themeColor="text1"/>
          <w:lang w:val="en-US"/>
        </w:rPr>
        <w:t>ECLAT</w:t>
      </w:r>
      <w:r>
        <w:rPr>
          <w:color w:val="000000" w:themeColor="text1"/>
          <w:lang w:val="en-US"/>
        </w:rPr>
        <w:t xml:space="preserve"> liable for any damages or other consequences he may suffer due to that.</w:t>
      </w:r>
    </w:p>
    <w:p w14:paraId="4EDEEC86" w14:textId="303FEA23" w:rsidR="000F0405" w:rsidRPr="001A150E" w:rsidRDefault="00A924CE" w:rsidP="00BB3FE6">
      <w:pPr>
        <w:pStyle w:val="a3"/>
        <w:numPr>
          <w:ilvl w:val="0"/>
          <w:numId w:val="4"/>
        </w:numPr>
        <w:shd w:val="clear" w:color="auto" w:fill="FFFFFF"/>
        <w:spacing w:line="276" w:lineRule="auto"/>
        <w:jc w:val="both"/>
        <w:rPr>
          <w:b/>
          <w:color w:val="000000" w:themeColor="text1"/>
          <w:lang w:val="en-US"/>
        </w:rPr>
      </w:pPr>
      <w:r w:rsidRPr="001A150E">
        <w:rPr>
          <w:b/>
          <w:color w:val="000000" w:themeColor="text1"/>
          <w:lang w:val="en-US"/>
        </w:rPr>
        <w:t>Force Majeure</w:t>
      </w:r>
    </w:p>
    <w:p w14:paraId="57649577" w14:textId="5F5FE346" w:rsidR="00A924CE" w:rsidRDefault="00092D51" w:rsidP="00BB3FE6">
      <w:pPr>
        <w:pStyle w:val="a3"/>
        <w:shd w:val="clear" w:color="auto" w:fill="FFFFFF"/>
        <w:spacing w:line="276" w:lineRule="auto"/>
        <w:jc w:val="both"/>
        <w:rPr>
          <w:color w:val="000000" w:themeColor="text1"/>
          <w:lang w:val="en-US"/>
        </w:rPr>
      </w:pPr>
      <w:r>
        <w:rPr>
          <w:color w:val="000000" w:themeColor="text1"/>
          <w:lang w:val="en-US"/>
        </w:rPr>
        <w:t>ECLAT</w:t>
      </w:r>
      <w:r w:rsidR="00A924CE" w:rsidRPr="0077785F">
        <w:rPr>
          <w:color w:val="000000" w:themeColor="text1"/>
          <w:lang w:val="en-US"/>
        </w:rPr>
        <w:t xml:space="preserve"> is not liable for failure to perform solely caused by</w:t>
      </w:r>
      <w:r w:rsidR="000F0405" w:rsidRPr="0077785F">
        <w:rPr>
          <w:color w:val="000000" w:themeColor="text1"/>
          <w:lang w:val="en-US"/>
        </w:rPr>
        <w:t>, but not limited to</w:t>
      </w:r>
      <w:r w:rsidR="00A924CE" w:rsidRPr="0077785F">
        <w:rPr>
          <w:color w:val="000000" w:themeColor="text1"/>
          <w:lang w:val="en-US"/>
        </w:rPr>
        <w:t xml:space="preserve">: </w:t>
      </w:r>
    </w:p>
    <w:p w14:paraId="46A1FB75" w14:textId="488B8A5F" w:rsidR="001A150E" w:rsidRDefault="001A150E" w:rsidP="001A150E">
      <w:pPr>
        <w:pStyle w:val="a3"/>
        <w:numPr>
          <w:ilvl w:val="0"/>
          <w:numId w:val="6"/>
        </w:numPr>
        <w:shd w:val="clear" w:color="auto" w:fill="FFFFFF"/>
        <w:spacing w:line="276" w:lineRule="auto"/>
        <w:jc w:val="both"/>
        <w:rPr>
          <w:color w:val="000000" w:themeColor="text1"/>
          <w:lang w:val="en-US"/>
        </w:rPr>
      </w:pPr>
      <w:r>
        <w:rPr>
          <w:color w:val="000000" w:themeColor="text1"/>
          <w:lang w:val="en-US"/>
        </w:rPr>
        <w:t>Natural disaster;</w:t>
      </w:r>
    </w:p>
    <w:p w14:paraId="2C48495C" w14:textId="01B922B9" w:rsidR="001A150E" w:rsidRDefault="001A150E" w:rsidP="001A150E">
      <w:pPr>
        <w:pStyle w:val="a3"/>
        <w:numPr>
          <w:ilvl w:val="0"/>
          <w:numId w:val="6"/>
        </w:numPr>
        <w:shd w:val="clear" w:color="auto" w:fill="FFFFFF"/>
        <w:spacing w:line="276" w:lineRule="auto"/>
        <w:jc w:val="both"/>
        <w:rPr>
          <w:color w:val="000000" w:themeColor="text1"/>
          <w:lang w:val="en-US"/>
        </w:rPr>
      </w:pPr>
      <w:r>
        <w:rPr>
          <w:color w:val="000000" w:themeColor="text1"/>
          <w:lang w:val="en-US"/>
        </w:rPr>
        <w:t>Act of war,</w:t>
      </w:r>
    </w:p>
    <w:p w14:paraId="6C332902" w14:textId="11627AC1" w:rsidR="001A150E" w:rsidRDefault="001A150E" w:rsidP="001A150E">
      <w:pPr>
        <w:pStyle w:val="a3"/>
        <w:numPr>
          <w:ilvl w:val="0"/>
          <w:numId w:val="6"/>
        </w:numPr>
        <w:shd w:val="clear" w:color="auto" w:fill="FFFFFF"/>
        <w:spacing w:line="276" w:lineRule="auto"/>
        <w:jc w:val="both"/>
        <w:rPr>
          <w:color w:val="000000" w:themeColor="text1"/>
          <w:lang w:val="en-US"/>
        </w:rPr>
      </w:pPr>
      <w:r>
        <w:rPr>
          <w:color w:val="000000" w:themeColor="text1"/>
          <w:lang w:val="en-US"/>
        </w:rPr>
        <w:t>Enforcement of state legal acts,</w:t>
      </w:r>
    </w:p>
    <w:p w14:paraId="5ED57EF0" w14:textId="52448464" w:rsidR="001A150E" w:rsidRPr="0077785F" w:rsidRDefault="001A150E" w:rsidP="001A150E">
      <w:pPr>
        <w:pStyle w:val="a3"/>
        <w:numPr>
          <w:ilvl w:val="0"/>
          <w:numId w:val="6"/>
        </w:numPr>
        <w:shd w:val="clear" w:color="auto" w:fill="FFFFFF"/>
        <w:spacing w:line="276" w:lineRule="auto"/>
        <w:jc w:val="both"/>
        <w:rPr>
          <w:color w:val="000000" w:themeColor="text1"/>
          <w:lang w:val="en-US"/>
        </w:rPr>
      </w:pPr>
      <w:r>
        <w:rPr>
          <w:color w:val="000000" w:themeColor="text1"/>
          <w:lang w:val="en-US"/>
        </w:rPr>
        <w:t>Other unpredictable events or circumstances.</w:t>
      </w:r>
    </w:p>
    <w:p w14:paraId="50AC422A" w14:textId="77777777"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If an event of force majeure occurs, the party injured by the other</w:t>
      </w:r>
      <w:r w:rsidRPr="0077785F">
        <w:rPr>
          <w:rFonts w:ascii="Helvetica" w:eastAsia="Helvetica" w:hAnsi="Helvetica" w:cs="Helvetica"/>
          <w:color w:val="000000" w:themeColor="text1"/>
          <w:lang w:val="en-US"/>
        </w:rPr>
        <w:t>’</w:t>
      </w:r>
      <w:r w:rsidRPr="009F721C">
        <w:rPr>
          <w:rFonts w:eastAsia="Helvetica"/>
          <w:color w:val="000000" w:themeColor="text1"/>
          <w:lang w:val="en-US"/>
        </w:rPr>
        <w:t>s</w:t>
      </w:r>
      <w:r w:rsidRPr="001A150E">
        <w:rPr>
          <w:rFonts w:eastAsia="Helvetica"/>
          <w:color w:val="000000" w:themeColor="text1"/>
          <w:lang w:val="en-US"/>
        </w:rPr>
        <w:t xml:space="preserve"> inability to perform may elect to suspend the</w:t>
      </w:r>
      <w:r w:rsidRPr="0077785F">
        <w:rPr>
          <w:color w:val="000000" w:themeColor="text1"/>
          <w:lang w:val="en-US"/>
        </w:rPr>
        <w:t xml:space="preserve"> Agreement, in whole or part, for the duration of the force majeure circumstances. The party experiencing the force majeure circumstances shall cooperate with and assist the injured party in all reasonable ways to minimize the impact of force majeure on the injured party. </w:t>
      </w:r>
    </w:p>
    <w:p w14:paraId="7B7338A5" w14:textId="77777777" w:rsidR="00A924CE" w:rsidRPr="001A150E" w:rsidRDefault="00A924CE" w:rsidP="00BB3FE6">
      <w:pPr>
        <w:pStyle w:val="a3"/>
        <w:shd w:val="clear" w:color="auto" w:fill="FFFFFF"/>
        <w:spacing w:line="276" w:lineRule="auto"/>
        <w:jc w:val="both"/>
        <w:rPr>
          <w:b/>
          <w:color w:val="000000" w:themeColor="text1"/>
          <w:lang w:val="en-US"/>
        </w:rPr>
      </w:pPr>
      <w:r w:rsidRPr="001A150E">
        <w:rPr>
          <w:b/>
          <w:color w:val="000000" w:themeColor="text1"/>
          <w:lang w:val="en-US"/>
        </w:rPr>
        <w:t xml:space="preserve">11. Complete Agreement </w:t>
      </w:r>
    </w:p>
    <w:p w14:paraId="0E5107A8" w14:textId="7AEF6923" w:rsidR="00A924CE" w:rsidRPr="0077785F"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These Terms set forth the entire understanding between each Purchaser and </w:t>
      </w:r>
      <w:r w:rsidR="00092D51">
        <w:rPr>
          <w:color w:val="000000" w:themeColor="text1"/>
          <w:lang w:val="en-US"/>
        </w:rPr>
        <w:t>ECLAT</w:t>
      </w:r>
      <w:r w:rsidRPr="0077785F">
        <w:rPr>
          <w:color w:val="000000" w:themeColor="text1"/>
          <w:lang w:val="en-US"/>
        </w:rPr>
        <w:t xml:space="preserve"> with respect to the purchase and sale of </w:t>
      </w:r>
      <w:r w:rsidR="00092D51">
        <w:rPr>
          <w:color w:val="000000" w:themeColor="text1"/>
          <w:lang w:val="en-US"/>
        </w:rPr>
        <w:t>SPH</w:t>
      </w:r>
      <w:r w:rsidRPr="0077785F">
        <w:rPr>
          <w:color w:val="000000" w:themeColor="text1"/>
          <w:lang w:val="en-US"/>
        </w:rPr>
        <w:t>. For facts relating to the sale and purchase, the Purchaser agrees to rely onl</w:t>
      </w:r>
      <w:r w:rsidR="000F0405" w:rsidRPr="0077785F">
        <w:rPr>
          <w:color w:val="000000" w:themeColor="text1"/>
          <w:lang w:val="en-US"/>
        </w:rPr>
        <w:t>y on this document and annexes to it</w:t>
      </w:r>
      <w:r w:rsidRPr="0077785F">
        <w:rPr>
          <w:color w:val="000000" w:themeColor="text1"/>
          <w:lang w:val="en-US"/>
        </w:rPr>
        <w:t xml:space="preserve"> in determining purchase decisions and understands that these documents govern the sale of </w:t>
      </w:r>
      <w:r w:rsidR="00092D51">
        <w:rPr>
          <w:color w:val="000000" w:themeColor="text1"/>
          <w:lang w:val="en-US"/>
        </w:rPr>
        <w:t>SPH</w:t>
      </w:r>
      <w:r w:rsidRPr="0077785F">
        <w:rPr>
          <w:color w:val="000000" w:themeColor="text1"/>
          <w:lang w:val="en-US"/>
        </w:rPr>
        <w:t xml:space="preserve"> and supersede any public statements about the ICO made by third parties or </w:t>
      </w:r>
      <w:r w:rsidR="000F0405" w:rsidRPr="0077785F">
        <w:rPr>
          <w:color w:val="000000" w:themeColor="text1"/>
          <w:lang w:val="en-US"/>
        </w:rPr>
        <w:t xml:space="preserve">by members of </w:t>
      </w:r>
      <w:r w:rsidR="00092D51">
        <w:rPr>
          <w:color w:val="000000" w:themeColor="text1"/>
          <w:lang w:val="en-US"/>
        </w:rPr>
        <w:t>ECLAT</w:t>
      </w:r>
      <w:r w:rsidRPr="0077785F">
        <w:rPr>
          <w:color w:val="000000" w:themeColor="text1"/>
          <w:lang w:val="en-US"/>
        </w:rPr>
        <w:t xml:space="preserve"> Team past and present and during the ICO. </w:t>
      </w:r>
    </w:p>
    <w:p w14:paraId="559F794B" w14:textId="77777777" w:rsidR="00A924CE" w:rsidRPr="001A150E" w:rsidRDefault="00A924CE" w:rsidP="00BB3FE6">
      <w:pPr>
        <w:pStyle w:val="a3"/>
        <w:shd w:val="clear" w:color="auto" w:fill="FFFFFF"/>
        <w:spacing w:line="276" w:lineRule="auto"/>
        <w:jc w:val="both"/>
        <w:rPr>
          <w:b/>
          <w:color w:val="000000" w:themeColor="text1"/>
          <w:lang w:val="en-US"/>
        </w:rPr>
      </w:pPr>
      <w:r w:rsidRPr="001A150E">
        <w:rPr>
          <w:b/>
          <w:color w:val="000000" w:themeColor="text1"/>
          <w:lang w:val="en-US"/>
        </w:rPr>
        <w:t xml:space="preserve">12. Severability </w:t>
      </w:r>
    </w:p>
    <w:p w14:paraId="61FD141A" w14:textId="456E8A14" w:rsidR="00A924CE" w:rsidRDefault="00A924CE" w:rsidP="00BB3FE6">
      <w:pPr>
        <w:pStyle w:val="a3"/>
        <w:shd w:val="clear" w:color="auto" w:fill="FFFFFF"/>
        <w:spacing w:line="276" w:lineRule="auto"/>
        <w:jc w:val="both"/>
        <w:rPr>
          <w:color w:val="000000" w:themeColor="text1"/>
          <w:lang w:val="en-US"/>
        </w:rPr>
      </w:pPr>
      <w:r w:rsidRPr="0077785F">
        <w:rPr>
          <w:color w:val="000000" w:themeColor="text1"/>
          <w:lang w:val="en-US"/>
        </w:rPr>
        <w:t xml:space="preserve">The Purchaser and </w:t>
      </w:r>
      <w:r w:rsidR="00092D51">
        <w:rPr>
          <w:color w:val="000000" w:themeColor="text1"/>
          <w:lang w:val="en-US"/>
        </w:rPr>
        <w:t>ECLAT</w:t>
      </w:r>
      <w:r w:rsidRPr="0077785F">
        <w:rPr>
          <w:color w:val="000000" w:themeColor="text1"/>
          <w:lang w:val="en-US"/>
        </w:rPr>
        <w:t xml:space="preserve"> agree that if any portion of these Terms is found illegal or unenforceable, in whole o</w:t>
      </w:r>
      <w:r w:rsidR="00803E47" w:rsidRPr="0077785F">
        <w:rPr>
          <w:color w:val="000000" w:themeColor="text1"/>
          <w:lang w:val="en-US"/>
        </w:rPr>
        <w:t xml:space="preserve">r in part then that in no way shall mean that these terms and conditions are invalid in whole. </w:t>
      </w:r>
    </w:p>
    <w:p w14:paraId="5994821D" w14:textId="77777777" w:rsidR="009C2D26" w:rsidRDefault="009C2D26" w:rsidP="00BB3FE6">
      <w:pPr>
        <w:pStyle w:val="a3"/>
        <w:shd w:val="clear" w:color="auto" w:fill="FFFFFF"/>
        <w:spacing w:line="276" w:lineRule="auto"/>
        <w:jc w:val="both"/>
        <w:rPr>
          <w:color w:val="000000" w:themeColor="text1"/>
          <w:lang w:val="en-US"/>
        </w:rPr>
      </w:pPr>
    </w:p>
    <w:p w14:paraId="315074EB" w14:textId="77777777" w:rsidR="009C2D26" w:rsidRPr="0077785F" w:rsidRDefault="009C2D26" w:rsidP="00BB3FE6">
      <w:pPr>
        <w:pStyle w:val="a3"/>
        <w:shd w:val="clear" w:color="auto" w:fill="FFFFFF"/>
        <w:spacing w:line="276" w:lineRule="auto"/>
        <w:jc w:val="both"/>
        <w:rPr>
          <w:color w:val="000000" w:themeColor="text1"/>
          <w:lang w:val="en-US"/>
        </w:rPr>
      </w:pPr>
    </w:p>
    <w:p w14:paraId="44F90BD4" w14:textId="77777777" w:rsidR="00A924CE" w:rsidRPr="001A150E" w:rsidRDefault="00A924CE" w:rsidP="00BB3FE6">
      <w:pPr>
        <w:pStyle w:val="a3"/>
        <w:shd w:val="clear" w:color="auto" w:fill="FFFFFF"/>
        <w:spacing w:line="276" w:lineRule="auto"/>
        <w:jc w:val="both"/>
        <w:rPr>
          <w:b/>
          <w:color w:val="000000" w:themeColor="text1"/>
          <w:lang w:val="en-US"/>
        </w:rPr>
      </w:pPr>
      <w:r w:rsidRPr="001A150E">
        <w:rPr>
          <w:b/>
          <w:color w:val="000000" w:themeColor="text1"/>
          <w:lang w:val="en-US"/>
        </w:rPr>
        <w:t xml:space="preserve">13. No Waiver </w:t>
      </w:r>
    </w:p>
    <w:p w14:paraId="21478A73" w14:textId="6C8610AA" w:rsidR="00A924CE" w:rsidRPr="0077785F" w:rsidRDefault="009C2D26" w:rsidP="00BB3FE6">
      <w:pPr>
        <w:pStyle w:val="a3"/>
        <w:shd w:val="clear" w:color="auto" w:fill="FFFFFF"/>
        <w:spacing w:line="276" w:lineRule="auto"/>
        <w:jc w:val="both"/>
        <w:rPr>
          <w:color w:val="000000" w:themeColor="text1"/>
          <w:lang w:val="en-US"/>
        </w:rPr>
      </w:pPr>
      <w:r>
        <w:rPr>
          <w:color w:val="000000" w:themeColor="text1"/>
          <w:lang w:val="en-US"/>
        </w:rPr>
        <w:t>The failure of</w:t>
      </w:r>
      <w:r w:rsidR="00A924CE" w:rsidRPr="0077785F">
        <w:rPr>
          <w:color w:val="000000" w:themeColor="text1"/>
          <w:lang w:val="en-US"/>
        </w:rPr>
        <w:t xml:space="preserve"> </w:t>
      </w:r>
      <w:r w:rsidR="00092D51">
        <w:rPr>
          <w:color w:val="000000" w:themeColor="text1"/>
          <w:lang w:val="en-US"/>
        </w:rPr>
        <w:t>ECLAT</w:t>
      </w:r>
      <w:r w:rsidR="00A924CE" w:rsidRPr="0077785F">
        <w:rPr>
          <w:color w:val="000000" w:themeColor="text1"/>
          <w:lang w:val="en-US"/>
        </w:rPr>
        <w:t xml:space="preserve"> to require or enforce strict performance by the Purchaser of any provision of these Terms or the </w:t>
      </w:r>
      <w:r w:rsidR="00092D51">
        <w:rPr>
          <w:color w:val="000000" w:themeColor="text1"/>
          <w:lang w:val="en-US"/>
        </w:rPr>
        <w:t>ECLAT</w:t>
      </w:r>
      <w:r w:rsidR="00803E47" w:rsidRPr="0077785F">
        <w:rPr>
          <w:rFonts w:ascii="Helvetica" w:eastAsia="Helvetica" w:hAnsi="Helvetica" w:cs="Helvetica"/>
          <w:color w:val="000000" w:themeColor="text1"/>
          <w:lang w:val="en-US"/>
        </w:rPr>
        <w:t>’</w:t>
      </w:r>
      <w:r w:rsidR="00803E47" w:rsidRPr="0077785F">
        <w:rPr>
          <w:color w:val="000000" w:themeColor="text1"/>
          <w:lang w:val="en-US"/>
        </w:rPr>
        <w:t>s</w:t>
      </w:r>
      <w:r w:rsidR="00A924CE" w:rsidRPr="0077785F">
        <w:rPr>
          <w:color w:val="000000" w:themeColor="text1"/>
          <w:lang w:val="en-US"/>
        </w:rPr>
        <w:t xml:space="preserve"> failure to exercise any right under these agreements shall not be construed as a waiver or relinquishment of the </w:t>
      </w:r>
      <w:r w:rsidR="00092D51">
        <w:rPr>
          <w:color w:val="000000" w:themeColor="text1"/>
          <w:lang w:val="en-US"/>
        </w:rPr>
        <w:t>ECLAT</w:t>
      </w:r>
      <w:r w:rsidR="00A924CE" w:rsidRPr="0077785F">
        <w:rPr>
          <w:color w:val="000000" w:themeColor="text1"/>
          <w:lang w:val="en-US"/>
        </w:rPr>
        <w:t xml:space="preserve"> 's right to assert or rely upon any such provision or right </w:t>
      </w:r>
      <w:r w:rsidR="00803E47" w:rsidRPr="0077785F">
        <w:rPr>
          <w:color w:val="000000" w:themeColor="text1"/>
          <w:lang w:val="en-US"/>
        </w:rPr>
        <w:t xml:space="preserve">in that or any other instance. </w:t>
      </w:r>
      <w:r w:rsidR="00A924CE" w:rsidRPr="0077785F">
        <w:rPr>
          <w:color w:val="000000" w:themeColor="text1"/>
          <w:lang w:val="en-US"/>
        </w:rPr>
        <w:t xml:space="preserve"> </w:t>
      </w:r>
    </w:p>
    <w:p w14:paraId="50972DBA" w14:textId="4CFA3DF7" w:rsidR="00A924CE" w:rsidRPr="001A150E" w:rsidRDefault="00A924CE" w:rsidP="00BB3FE6">
      <w:pPr>
        <w:pStyle w:val="a3"/>
        <w:shd w:val="clear" w:color="auto" w:fill="FFFFFF"/>
        <w:spacing w:line="276" w:lineRule="auto"/>
        <w:jc w:val="both"/>
        <w:rPr>
          <w:b/>
          <w:color w:val="000000" w:themeColor="text1"/>
          <w:lang w:val="en-US"/>
        </w:rPr>
      </w:pPr>
      <w:r w:rsidRPr="001A150E">
        <w:rPr>
          <w:b/>
          <w:color w:val="000000" w:themeColor="text1"/>
          <w:lang w:val="en-US"/>
        </w:rPr>
        <w:t xml:space="preserve">14. Updates to the Terms and Conditions of the </w:t>
      </w:r>
      <w:r w:rsidR="004E5DFE">
        <w:rPr>
          <w:b/>
          <w:color w:val="000000" w:themeColor="text1"/>
          <w:lang w:val="en-US"/>
        </w:rPr>
        <w:t>SPH</w:t>
      </w:r>
      <w:r w:rsidRPr="001A150E">
        <w:rPr>
          <w:b/>
          <w:color w:val="000000" w:themeColor="text1"/>
          <w:lang w:val="en-US"/>
        </w:rPr>
        <w:t xml:space="preserve"> ICO </w:t>
      </w:r>
    </w:p>
    <w:p w14:paraId="52C20B24" w14:textId="17AD4867" w:rsidR="00A924CE" w:rsidRPr="0077785F" w:rsidRDefault="00092D51" w:rsidP="00BB3FE6">
      <w:pPr>
        <w:pStyle w:val="a3"/>
        <w:shd w:val="clear" w:color="auto" w:fill="FFFFFF"/>
        <w:spacing w:line="276" w:lineRule="auto"/>
        <w:jc w:val="both"/>
        <w:rPr>
          <w:color w:val="000000" w:themeColor="text1"/>
          <w:lang w:val="en-US"/>
        </w:rPr>
      </w:pPr>
      <w:r>
        <w:rPr>
          <w:color w:val="000000" w:themeColor="text1"/>
          <w:lang w:val="en-US"/>
        </w:rPr>
        <w:t>ECLAT</w:t>
      </w:r>
      <w:r w:rsidR="00A924CE" w:rsidRPr="0077785F">
        <w:rPr>
          <w:color w:val="000000" w:themeColor="text1"/>
          <w:lang w:val="en-US"/>
        </w:rPr>
        <w:t xml:space="preserve"> reserves the right, at its sole discretion, to change, modify, add, or remove portions of the Terms at any time during the sale by posting the amended Terms on the website (</w:t>
      </w:r>
      <w:r w:rsidR="004E5DFE">
        <w:rPr>
          <w:color w:val="000000" w:themeColor="text1"/>
          <w:lang w:val="en-US"/>
        </w:rPr>
        <w:t>www.sphere.ee</w:t>
      </w:r>
      <w:r w:rsidR="00A924CE" w:rsidRPr="0077785F">
        <w:rPr>
          <w:color w:val="000000" w:themeColor="text1"/>
          <w:lang w:val="en-US"/>
        </w:rPr>
        <w:t xml:space="preserve">). Any Purchaser will be deemed to have accepted such changes by purchasing </w:t>
      </w:r>
      <w:r>
        <w:rPr>
          <w:color w:val="000000" w:themeColor="text1"/>
          <w:lang w:val="en-US"/>
        </w:rPr>
        <w:t>SPH</w:t>
      </w:r>
      <w:r w:rsidR="00A924CE" w:rsidRPr="0077785F">
        <w:rPr>
          <w:color w:val="000000" w:themeColor="text1"/>
          <w:lang w:val="en-US"/>
        </w:rPr>
        <w:t xml:space="preserve">. </w:t>
      </w:r>
    </w:p>
    <w:p w14:paraId="7932445C" w14:textId="77777777" w:rsidR="00A924CE" w:rsidRPr="001A150E" w:rsidRDefault="00A924CE" w:rsidP="00BB3FE6">
      <w:pPr>
        <w:pStyle w:val="a3"/>
        <w:shd w:val="clear" w:color="auto" w:fill="FFFFFF"/>
        <w:spacing w:line="276" w:lineRule="auto"/>
        <w:jc w:val="both"/>
        <w:rPr>
          <w:b/>
          <w:color w:val="000000" w:themeColor="text1"/>
          <w:lang w:val="en-US"/>
        </w:rPr>
      </w:pPr>
      <w:r w:rsidRPr="001A150E">
        <w:rPr>
          <w:b/>
          <w:color w:val="000000" w:themeColor="text1"/>
          <w:lang w:val="en-US"/>
        </w:rPr>
        <w:t xml:space="preserve">15. Cooperation with Legal Authorities </w:t>
      </w:r>
    </w:p>
    <w:p w14:paraId="187566EC" w14:textId="5FBD4783" w:rsidR="00A924CE" w:rsidRPr="0077785F" w:rsidRDefault="00092D51" w:rsidP="00BB3FE6">
      <w:pPr>
        <w:pStyle w:val="a3"/>
        <w:shd w:val="clear" w:color="auto" w:fill="FFFFFF"/>
        <w:spacing w:line="276" w:lineRule="auto"/>
        <w:jc w:val="both"/>
        <w:rPr>
          <w:color w:val="000000" w:themeColor="text1"/>
          <w:lang w:val="en-US"/>
        </w:rPr>
      </w:pPr>
      <w:r>
        <w:rPr>
          <w:color w:val="000000" w:themeColor="text1"/>
          <w:lang w:val="en-US"/>
        </w:rPr>
        <w:t>ECLAT</w:t>
      </w:r>
      <w:r w:rsidR="00A924CE" w:rsidRPr="0077785F">
        <w:rPr>
          <w:color w:val="000000" w:themeColor="text1"/>
          <w:lang w:val="en-US"/>
        </w:rPr>
        <w:t xml:space="preserve"> will cooperate with</w:t>
      </w:r>
      <w:r w:rsidR="00403150">
        <w:rPr>
          <w:color w:val="000000" w:themeColor="text1"/>
          <w:lang w:val="en-US"/>
        </w:rPr>
        <w:t xml:space="preserve"> all law enforcement enquiries </w:t>
      </w:r>
      <w:r w:rsidR="00A924CE" w:rsidRPr="0077785F">
        <w:rPr>
          <w:color w:val="000000" w:themeColor="text1"/>
          <w:lang w:val="en-US"/>
        </w:rPr>
        <w:t xml:space="preserve">or requests provided they are fully supported and documented by the </w:t>
      </w:r>
      <w:r w:rsidR="00803E47" w:rsidRPr="0077785F">
        <w:rPr>
          <w:color w:val="000000" w:themeColor="text1"/>
          <w:lang w:val="en-US"/>
        </w:rPr>
        <w:t xml:space="preserve">applicable law and shall perform the required procedures that are deemed necessary under the applicable state and international anti-money laundering standards. </w:t>
      </w:r>
    </w:p>
    <w:p w14:paraId="6AFA3BFB" w14:textId="77777777" w:rsidR="00B53DE6" w:rsidRPr="0077785F" w:rsidRDefault="00B53DE6">
      <w:pPr>
        <w:rPr>
          <w:rFonts w:ascii="Times New Roman" w:hAnsi="Times New Roman" w:cs="Times New Roman"/>
          <w:color w:val="000000" w:themeColor="text1"/>
          <w:lang w:val="en-US"/>
        </w:rPr>
      </w:pPr>
    </w:p>
    <w:sectPr w:rsidR="00B53DE6" w:rsidRPr="0077785F" w:rsidSect="008A501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05FA4"/>
    <w:multiLevelType w:val="multilevel"/>
    <w:tmpl w:val="9D38ED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432F"/>
    <w:multiLevelType w:val="hybridMultilevel"/>
    <w:tmpl w:val="4DFAE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6C3F26"/>
    <w:multiLevelType w:val="hybridMultilevel"/>
    <w:tmpl w:val="C60C5CAA"/>
    <w:lvl w:ilvl="0" w:tplc="5020652C">
      <w:start w:val="1"/>
      <w:numFmt w:val="decimal"/>
      <w:lvlText w:val="%1."/>
      <w:lvlJc w:val="left"/>
      <w:pPr>
        <w:ind w:left="420" w:hanging="360"/>
      </w:pPr>
      <w:rPr>
        <w:rFonts w:ascii="ArialMT" w:hAnsi="ArialMT" w:cs="ArialMT" w:hint="default"/>
        <w:color w:val="424242"/>
        <w:sz w:val="20"/>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nsid w:val="3D0F2005"/>
    <w:multiLevelType w:val="hybridMultilevel"/>
    <w:tmpl w:val="7054B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797651"/>
    <w:multiLevelType w:val="multilevel"/>
    <w:tmpl w:val="8376A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D37695"/>
    <w:multiLevelType w:val="multilevel"/>
    <w:tmpl w:val="17E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CE"/>
    <w:rsid w:val="00024C0C"/>
    <w:rsid w:val="000600A3"/>
    <w:rsid w:val="00092D51"/>
    <w:rsid w:val="000C6400"/>
    <w:rsid w:val="000F0405"/>
    <w:rsid w:val="00100CAF"/>
    <w:rsid w:val="00147E60"/>
    <w:rsid w:val="001A150E"/>
    <w:rsid w:val="0021707A"/>
    <w:rsid w:val="00234DB2"/>
    <w:rsid w:val="002827E5"/>
    <w:rsid w:val="002A1726"/>
    <w:rsid w:val="002A5C77"/>
    <w:rsid w:val="003F3E14"/>
    <w:rsid w:val="00403150"/>
    <w:rsid w:val="0040679D"/>
    <w:rsid w:val="004C51CF"/>
    <w:rsid w:val="004C5C3F"/>
    <w:rsid w:val="004D0C0C"/>
    <w:rsid w:val="004E5DFE"/>
    <w:rsid w:val="004E694A"/>
    <w:rsid w:val="004F0032"/>
    <w:rsid w:val="00507568"/>
    <w:rsid w:val="005A622B"/>
    <w:rsid w:val="00603E88"/>
    <w:rsid w:val="006226ED"/>
    <w:rsid w:val="006A2D55"/>
    <w:rsid w:val="006A48D8"/>
    <w:rsid w:val="006C24E6"/>
    <w:rsid w:val="006C7302"/>
    <w:rsid w:val="006E6D2A"/>
    <w:rsid w:val="00700ABC"/>
    <w:rsid w:val="0077785F"/>
    <w:rsid w:val="007A4377"/>
    <w:rsid w:val="00803E47"/>
    <w:rsid w:val="00896492"/>
    <w:rsid w:val="008A11B6"/>
    <w:rsid w:val="008A501F"/>
    <w:rsid w:val="00953ADD"/>
    <w:rsid w:val="009C2D26"/>
    <w:rsid w:val="009D4436"/>
    <w:rsid w:val="009F721C"/>
    <w:rsid w:val="00A00F5A"/>
    <w:rsid w:val="00A16557"/>
    <w:rsid w:val="00A924CE"/>
    <w:rsid w:val="00AB090B"/>
    <w:rsid w:val="00AD4C35"/>
    <w:rsid w:val="00B53DE6"/>
    <w:rsid w:val="00BB3FE6"/>
    <w:rsid w:val="00BD73E0"/>
    <w:rsid w:val="00BE3709"/>
    <w:rsid w:val="00C369E1"/>
    <w:rsid w:val="00CB4A8F"/>
    <w:rsid w:val="00DB7475"/>
    <w:rsid w:val="00EB66FA"/>
    <w:rsid w:val="00F23CB7"/>
    <w:rsid w:val="00F330A3"/>
    <w:rsid w:val="00F91F1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A52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24CE"/>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815159">
      <w:bodyDiv w:val="1"/>
      <w:marLeft w:val="0"/>
      <w:marRight w:val="0"/>
      <w:marTop w:val="0"/>
      <w:marBottom w:val="0"/>
      <w:divBdr>
        <w:top w:val="none" w:sz="0" w:space="0" w:color="auto"/>
        <w:left w:val="none" w:sz="0" w:space="0" w:color="auto"/>
        <w:bottom w:val="none" w:sz="0" w:space="0" w:color="auto"/>
        <w:right w:val="none" w:sz="0" w:space="0" w:color="auto"/>
      </w:divBdr>
      <w:divsChild>
        <w:div w:id="1487552259">
          <w:marLeft w:val="0"/>
          <w:marRight w:val="0"/>
          <w:marTop w:val="0"/>
          <w:marBottom w:val="0"/>
          <w:divBdr>
            <w:top w:val="none" w:sz="0" w:space="0" w:color="auto"/>
            <w:left w:val="none" w:sz="0" w:space="0" w:color="auto"/>
            <w:bottom w:val="none" w:sz="0" w:space="0" w:color="auto"/>
            <w:right w:val="none" w:sz="0" w:space="0" w:color="auto"/>
          </w:divBdr>
          <w:divsChild>
            <w:div w:id="1073549002">
              <w:marLeft w:val="0"/>
              <w:marRight w:val="0"/>
              <w:marTop w:val="0"/>
              <w:marBottom w:val="0"/>
              <w:divBdr>
                <w:top w:val="none" w:sz="0" w:space="0" w:color="auto"/>
                <w:left w:val="none" w:sz="0" w:space="0" w:color="auto"/>
                <w:bottom w:val="none" w:sz="0" w:space="0" w:color="auto"/>
                <w:right w:val="none" w:sz="0" w:space="0" w:color="auto"/>
              </w:divBdr>
              <w:divsChild>
                <w:div w:id="333457636">
                  <w:marLeft w:val="0"/>
                  <w:marRight w:val="0"/>
                  <w:marTop w:val="0"/>
                  <w:marBottom w:val="0"/>
                  <w:divBdr>
                    <w:top w:val="none" w:sz="0" w:space="0" w:color="auto"/>
                    <w:left w:val="none" w:sz="0" w:space="0" w:color="auto"/>
                    <w:bottom w:val="none" w:sz="0" w:space="0" w:color="auto"/>
                    <w:right w:val="none" w:sz="0" w:space="0" w:color="auto"/>
                  </w:divBdr>
                  <w:divsChild>
                    <w:div w:id="5008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7857">
          <w:marLeft w:val="0"/>
          <w:marRight w:val="0"/>
          <w:marTop w:val="0"/>
          <w:marBottom w:val="0"/>
          <w:divBdr>
            <w:top w:val="none" w:sz="0" w:space="0" w:color="auto"/>
            <w:left w:val="none" w:sz="0" w:space="0" w:color="auto"/>
            <w:bottom w:val="none" w:sz="0" w:space="0" w:color="auto"/>
            <w:right w:val="none" w:sz="0" w:space="0" w:color="auto"/>
          </w:divBdr>
          <w:divsChild>
            <w:div w:id="2022731214">
              <w:marLeft w:val="0"/>
              <w:marRight w:val="0"/>
              <w:marTop w:val="0"/>
              <w:marBottom w:val="0"/>
              <w:divBdr>
                <w:top w:val="none" w:sz="0" w:space="0" w:color="auto"/>
                <w:left w:val="none" w:sz="0" w:space="0" w:color="auto"/>
                <w:bottom w:val="none" w:sz="0" w:space="0" w:color="auto"/>
                <w:right w:val="none" w:sz="0" w:space="0" w:color="auto"/>
              </w:divBdr>
              <w:divsChild>
                <w:div w:id="451364905">
                  <w:marLeft w:val="0"/>
                  <w:marRight w:val="0"/>
                  <w:marTop w:val="0"/>
                  <w:marBottom w:val="0"/>
                  <w:divBdr>
                    <w:top w:val="none" w:sz="0" w:space="0" w:color="auto"/>
                    <w:left w:val="none" w:sz="0" w:space="0" w:color="auto"/>
                    <w:bottom w:val="none" w:sz="0" w:space="0" w:color="auto"/>
                    <w:right w:val="none" w:sz="0" w:space="0" w:color="auto"/>
                  </w:divBdr>
                  <w:divsChild>
                    <w:div w:id="8874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3152">
          <w:marLeft w:val="0"/>
          <w:marRight w:val="0"/>
          <w:marTop w:val="0"/>
          <w:marBottom w:val="0"/>
          <w:divBdr>
            <w:top w:val="none" w:sz="0" w:space="0" w:color="auto"/>
            <w:left w:val="none" w:sz="0" w:space="0" w:color="auto"/>
            <w:bottom w:val="none" w:sz="0" w:space="0" w:color="auto"/>
            <w:right w:val="none" w:sz="0" w:space="0" w:color="auto"/>
          </w:divBdr>
          <w:divsChild>
            <w:div w:id="530455903">
              <w:marLeft w:val="0"/>
              <w:marRight w:val="0"/>
              <w:marTop w:val="0"/>
              <w:marBottom w:val="0"/>
              <w:divBdr>
                <w:top w:val="none" w:sz="0" w:space="0" w:color="auto"/>
                <w:left w:val="none" w:sz="0" w:space="0" w:color="auto"/>
                <w:bottom w:val="none" w:sz="0" w:space="0" w:color="auto"/>
                <w:right w:val="none" w:sz="0" w:space="0" w:color="auto"/>
              </w:divBdr>
              <w:divsChild>
                <w:div w:id="513350215">
                  <w:marLeft w:val="0"/>
                  <w:marRight w:val="0"/>
                  <w:marTop w:val="0"/>
                  <w:marBottom w:val="0"/>
                  <w:divBdr>
                    <w:top w:val="none" w:sz="0" w:space="0" w:color="auto"/>
                    <w:left w:val="none" w:sz="0" w:space="0" w:color="auto"/>
                    <w:bottom w:val="none" w:sz="0" w:space="0" w:color="auto"/>
                    <w:right w:val="none" w:sz="0" w:space="0" w:color="auto"/>
                  </w:divBdr>
                  <w:divsChild>
                    <w:div w:id="1984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1835">
          <w:marLeft w:val="0"/>
          <w:marRight w:val="0"/>
          <w:marTop w:val="0"/>
          <w:marBottom w:val="0"/>
          <w:divBdr>
            <w:top w:val="none" w:sz="0" w:space="0" w:color="auto"/>
            <w:left w:val="none" w:sz="0" w:space="0" w:color="auto"/>
            <w:bottom w:val="none" w:sz="0" w:space="0" w:color="auto"/>
            <w:right w:val="none" w:sz="0" w:space="0" w:color="auto"/>
          </w:divBdr>
          <w:divsChild>
            <w:div w:id="1846359391">
              <w:marLeft w:val="0"/>
              <w:marRight w:val="0"/>
              <w:marTop w:val="0"/>
              <w:marBottom w:val="0"/>
              <w:divBdr>
                <w:top w:val="none" w:sz="0" w:space="0" w:color="auto"/>
                <w:left w:val="none" w:sz="0" w:space="0" w:color="auto"/>
                <w:bottom w:val="none" w:sz="0" w:space="0" w:color="auto"/>
                <w:right w:val="none" w:sz="0" w:space="0" w:color="auto"/>
              </w:divBdr>
              <w:divsChild>
                <w:div w:id="600722797">
                  <w:marLeft w:val="0"/>
                  <w:marRight w:val="0"/>
                  <w:marTop w:val="0"/>
                  <w:marBottom w:val="0"/>
                  <w:divBdr>
                    <w:top w:val="none" w:sz="0" w:space="0" w:color="auto"/>
                    <w:left w:val="none" w:sz="0" w:space="0" w:color="auto"/>
                    <w:bottom w:val="none" w:sz="0" w:space="0" w:color="auto"/>
                    <w:right w:val="none" w:sz="0" w:space="0" w:color="auto"/>
                  </w:divBdr>
                  <w:divsChild>
                    <w:div w:id="15517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7767">
          <w:marLeft w:val="0"/>
          <w:marRight w:val="0"/>
          <w:marTop w:val="0"/>
          <w:marBottom w:val="0"/>
          <w:divBdr>
            <w:top w:val="none" w:sz="0" w:space="0" w:color="auto"/>
            <w:left w:val="none" w:sz="0" w:space="0" w:color="auto"/>
            <w:bottom w:val="none" w:sz="0" w:space="0" w:color="auto"/>
            <w:right w:val="none" w:sz="0" w:space="0" w:color="auto"/>
          </w:divBdr>
          <w:divsChild>
            <w:div w:id="873465324">
              <w:marLeft w:val="0"/>
              <w:marRight w:val="0"/>
              <w:marTop w:val="0"/>
              <w:marBottom w:val="0"/>
              <w:divBdr>
                <w:top w:val="none" w:sz="0" w:space="0" w:color="auto"/>
                <w:left w:val="none" w:sz="0" w:space="0" w:color="auto"/>
                <w:bottom w:val="none" w:sz="0" w:space="0" w:color="auto"/>
                <w:right w:val="none" w:sz="0" w:space="0" w:color="auto"/>
              </w:divBdr>
              <w:divsChild>
                <w:div w:id="210070086">
                  <w:marLeft w:val="0"/>
                  <w:marRight w:val="0"/>
                  <w:marTop w:val="0"/>
                  <w:marBottom w:val="0"/>
                  <w:divBdr>
                    <w:top w:val="none" w:sz="0" w:space="0" w:color="auto"/>
                    <w:left w:val="none" w:sz="0" w:space="0" w:color="auto"/>
                    <w:bottom w:val="none" w:sz="0" w:space="0" w:color="auto"/>
                    <w:right w:val="none" w:sz="0" w:space="0" w:color="auto"/>
                  </w:divBdr>
                  <w:divsChild>
                    <w:div w:id="1189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0CCCAA-1B3A-6246-98DB-DD4E4FD9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1701</Words>
  <Characters>9697</Characters>
  <Application>Microsoft Macintosh Word</Application>
  <DocSecurity>0</DocSecurity>
  <Lines>80</Lines>
  <Paragraphs>22</Paragraphs>
  <ScaleCrop>false</ScaleCrop>
  <HeadingPairs>
    <vt:vector size="4" baseType="variant">
      <vt:variant>
        <vt:lpstr>Название</vt:lpstr>
      </vt:variant>
      <vt:variant>
        <vt:i4>1</vt:i4>
      </vt:variant>
      <vt:variant>
        <vt:lpstr>Headings</vt:lpstr>
      </vt:variant>
      <vt:variant>
        <vt:i4>4</vt:i4>
      </vt:variant>
    </vt:vector>
  </HeadingPairs>
  <TitlesOfParts>
    <vt:vector size="5" baseType="lpstr">
      <vt:lpstr/>
      <vt:lpstr>SPHERE ICO</vt:lpstr>
      <vt:lpstr>IMPORTANT </vt:lpstr>
      <vt:lpstr>TERMS AND CONDITIONS</vt:lpstr>
      <vt:lpstr>TIMING OF ICO</vt:lpstr>
    </vt:vector>
  </TitlesOfParts>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Lunin</dc:creator>
  <cp:keywords/>
  <dc:description/>
  <cp:lastModifiedBy>Dmitry Lunin</cp:lastModifiedBy>
  <cp:revision>19</cp:revision>
  <cp:lastPrinted>2018-03-21T09:39:00Z</cp:lastPrinted>
  <dcterms:created xsi:type="dcterms:W3CDTF">2018-01-23T10:20:00Z</dcterms:created>
  <dcterms:modified xsi:type="dcterms:W3CDTF">2018-03-21T12:15:00Z</dcterms:modified>
</cp:coreProperties>
</file>