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0" w:name="_Hlk193701423"/>
      <w:bookmarkEnd w:id="0"/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</w:p>
    <w:p w14:paraId="4D984359" w14:textId="655C9D46" w:rsidR="00A51F4F" w:rsidRPr="00D917A1" w:rsidRDefault="00A51F4F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0A6E82" w14:textId="77777777" w:rsidR="00A51F4F" w:rsidRPr="00D917A1" w:rsidRDefault="00A51F4F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02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00000003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КРЕМЕНЧУЦЬКИЙ НАЦІОНАЛЬНИЙ УНІВЕРСИТЕТ</w:t>
      </w:r>
    </w:p>
    <w:p w14:paraId="00000004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ІМЕНІ МИХАЙЛА ОСТРОГРАДСЬКОГО</w:t>
      </w:r>
    </w:p>
    <w:p w14:paraId="00000007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09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ЗВІТ</w:t>
      </w:r>
    </w:p>
    <w:p w14:paraId="0000000A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0B" w14:textId="7B87669A" w:rsidR="00240FD5" w:rsidRPr="00D917A1" w:rsidRDefault="00182108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ЗВІТ </w:t>
      </w:r>
      <w:r w:rsidR="00BC06B2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 ЛАБОРАТОРНИХ РОБІТ</w:t>
      </w:r>
    </w:p>
    <w:p w14:paraId="0000000C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 НАВЧАЛЬНОЇ ДИСЦИПЛІНИ</w:t>
      </w:r>
    </w:p>
    <w:p w14:paraId="0000000D" w14:textId="42331EF5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E07DCD" w:rsidRPr="00D917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МЕТОДИ ТА СИСТЕМИ ОБЧИСЛЮВАЛЬНОГО ІНТЕЛЕКТУ</w:t>
      </w:r>
      <w:r w:rsidRPr="00D917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000000E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0F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0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1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4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5" w14:textId="23F77963" w:rsidR="00240FD5" w:rsidRPr="00D917A1" w:rsidRDefault="00BC06B2">
      <w:pPr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Виконав студент групи 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КН-2</w:t>
      </w:r>
      <w:r w:rsidR="007632AF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3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-</w:t>
      </w:r>
      <w:r w:rsidR="007632AF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1</w:t>
      </w:r>
    </w:p>
    <w:p w14:paraId="00000016" w14:textId="69AA4008" w:rsidR="00240FD5" w:rsidRPr="00D917A1" w:rsidRDefault="007632AF">
      <w:pPr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Полинько</w:t>
      </w:r>
      <w:r w:rsidR="00BC06B2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І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гор Миколайович</w:t>
      </w:r>
    </w:p>
    <w:p w14:paraId="00000017" w14:textId="1CB1DF43" w:rsidR="00240FD5" w:rsidRPr="00D917A1" w:rsidRDefault="00BC06B2">
      <w:pPr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Перевірив</w:t>
      </w:r>
      <w:r w:rsidR="0018210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B723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старший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викладач</w:t>
      </w:r>
      <w:r w:rsidR="00B7228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кафедри 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ОМНІ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Юдіна</w:t>
      </w:r>
      <w:r w:rsidR="00B7228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="00B7228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</w:t>
      </w:r>
      <w:r w:rsidR="00B7228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0000018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9" w14:textId="494A0A66" w:rsidR="00240FD5" w:rsidRPr="00D917A1" w:rsidRDefault="00182108" w:rsidP="0018210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</w:p>
    <w:p w14:paraId="387DD634" w14:textId="4E8F58FD" w:rsidR="00182108" w:rsidRPr="00D917A1" w:rsidRDefault="00182108" w:rsidP="0018210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C55C26A" w14:textId="31105AEA" w:rsidR="00182108" w:rsidRPr="00D917A1" w:rsidRDefault="00182108" w:rsidP="0018210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A" w14:textId="18F0B382" w:rsidR="00182108" w:rsidRPr="00D917A1" w:rsidRDefault="00182108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Кременчук 202</w:t>
      </w:r>
      <w:r w:rsidR="004A6DFB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6</w:t>
      </w:r>
    </w:p>
    <w:p w14:paraId="0000001B" w14:textId="63A35BD0" w:rsidR="00240FD5" w:rsidRPr="00EE3958" w:rsidRDefault="00977E8D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ЛАБОРАТОРНА РОБОТА № </w:t>
      </w:r>
      <w:r w:rsidR="00EE395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7</w:t>
      </w:r>
    </w:p>
    <w:p w14:paraId="67428A72" w14:textId="05D9DC1F" w:rsidR="00E93D12" w:rsidRPr="00007574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D917A1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4A1CDD" w:rsidRPr="004A1CDD">
        <w:rPr>
          <w:rFonts w:ascii="Times New Roman" w:hAnsi="Times New Roman" w:cs="Times New Roman"/>
          <w:color w:val="000000" w:themeColor="text1"/>
          <w:sz w:val="28"/>
          <w:szCs w:val="28"/>
        </w:rPr>
        <w:t>Розробка макета експертної системи</w:t>
      </w:r>
    </w:p>
    <w:p w14:paraId="2D24FD7A" w14:textId="2CEAD926" w:rsidR="00D62D0C" w:rsidRPr="00556AA6" w:rsidRDefault="00BC06B2" w:rsidP="009975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Мета:</w:t>
      </w:r>
      <w:r w:rsidR="00A97192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A1CDD"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придбання навичок алгоритмічної та програмної реалізації ухвалення рішень на підставі умовних імовірностей.</w:t>
      </w:r>
    </w:p>
    <w:p w14:paraId="4BD4D06F" w14:textId="77777777" w:rsidR="00200C15" w:rsidRPr="00D917A1" w:rsidRDefault="00200C15" w:rsidP="003B7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1A99D36" w14:textId="13298C77" w:rsidR="004A1CDD" w:rsidRDefault="004A1CDD" w:rsidP="00BC439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A1CD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Опис предметної області</w:t>
      </w:r>
      <w:r w:rsidR="00BC439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</w:p>
    <w:p w14:paraId="41A65F7C" w14:textId="77777777" w:rsidR="004A1CDD" w:rsidRDefault="004A1CDD" w:rsidP="004A1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реалізації системи оберемо захворювання очей. Експертові було запропоновано описати такі захворювання:</w:t>
      </w:r>
    </w:p>
    <w:p w14:paraId="0FF6D4E5" w14:textId="5A745DDE" w:rsidR="004A1CDD" w:rsidRPr="004A1CDD" w:rsidRDefault="004A1CDD" w:rsidP="004A1CDD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Амбліопія.</w:t>
      </w:r>
    </w:p>
    <w:p w14:paraId="458B91FF" w14:textId="589F80CF" w:rsidR="004A1CDD" w:rsidRPr="004A1CDD" w:rsidRDefault="004A1CDD" w:rsidP="004A1CDD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Блефарит.</w:t>
      </w:r>
    </w:p>
    <w:p w14:paraId="171B1DE8" w14:textId="18DA80B2" w:rsidR="004A1CDD" w:rsidRPr="004A1CDD" w:rsidRDefault="004A1CDD" w:rsidP="004A1CDD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Дакріоцистит.</w:t>
      </w:r>
    </w:p>
    <w:p w14:paraId="5E3A3D67" w14:textId="71F7001D" w:rsidR="004A1CDD" w:rsidRPr="004A1CDD" w:rsidRDefault="004A1CDD" w:rsidP="004A1CDD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Глаукома.</w:t>
      </w:r>
    </w:p>
    <w:p w14:paraId="169F6EAD" w14:textId="63D98603" w:rsidR="004A1CDD" w:rsidRPr="004A1CDD" w:rsidRDefault="004A1CDD" w:rsidP="004A1CDD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Халазіон.</w:t>
      </w:r>
    </w:p>
    <w:p w14:paraId="4E8667EA" w14:textId="61CE9255" w:rsidR="004A1CDD" w:rsidRPr="004A1CDD" w:rsidRDefault="004A1CDD" w:rsidP="004A1CDD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Гіперметропія.</w:t>
      </w:r>
    </w:p>
    <w:p w14:paraId="6DE84404" w14:textId="68EB6714" w:rsidR="004A1CDD" w:rsidRPr="004A1CDD" w:rsidRDefault="004A1CDD" w:rsidP="004A1CDD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Катаракта.</w:t>
      </w:r>
    </w:p>
    <w:p w14:paraId="58B4D66D" w14:textId="7D4C6563" w:rsidR="004A1CDD" w:rsidRPr="004A1CDD" w:rsidRDefault="004A1CDD" w:rsidP="004A1CDD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Кон’юнктивіт.</w:t>
      </w:r>
    </w:p>
    <w:p w14:paraId="3C5BCF02" w14:textId="194511FC" w:rsidR="004A1CDD" w:rsidRPr="004A1CDD" w:rsidRDefault="004A1CDD" w:rsidP="004A1CDD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Міопія.</w:t>
      </w:r>
    </w:p>
    <w:p w14:paraId="7E94F999" w14:textId="45FAC967" w:rsidR="004A1CDD" w:rsidRPr="004A1CDD" w:rsidRDefault="004A1CDD" w:rsidP="004A1CDD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Пресбіопія.</w:t>
      </w:r>
    </w:p>
    <w:p w14:paraId="45B2B0BE" w14:textId="6F87A6BC" w:rsidR="004A1CDD" w:rsidRPr="004A1CDD" w:rsidRDefault="004A1CDD" w:rsidP="004A1CDD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Ячмінь.</w:t>
      </w:r>
    </w:p>
    <w:p w14:paraId="744B71D0" w14:textId="2A330D02" w:rsidR="004A1CDD" w:rsidRDefault="004A1CDD" w:rsidP="004A1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Кожному із захворювань відповідає сукупність симптомів. За допомогою кваліфікованого експерта-офтальмолога були визначені списки значущих симптомів з кожного зазначеного захворювання і сформована матриця дихотомічних оцінок значущості симптомів (табл. 7.1). У деяких захворювань симптоми збігаються.</w:t>
      </w:r>
    </w:p>
    <w:p w14:paraId="2158D856" w14:textId="77777777" w:rsidR="004A1CDD" w:rsidRDefault="004A1CDD" w:rsidP="004A1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Кожному захворюванню експерт поставив апріорну (таку, що не залежить від досліду) ймовірність, яка відображає рівень поширеності захворювання. Отже, від експерта нам стає відомою сукупність значень упевненості щодо симптомів у разі цих захворювань. А за безпосередньої діагностики програма повинна бути побудована так, щоб за наявними симптомами найвірогідніше встановити захворювання.</w:t>
      </w:r>
    </w:p>
    <w:p w14:paraId="2FE2C425" w14:textId="77777777" w:rsidR="004A1CDD" w:rsidRDefault="004A1CD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434604F" w14:textId="17AAB6B9" w:rsidR="009975DB" w:rsidRDefault="004A1CDD" w:rsidP="004A1CD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Таблиця 7.1 – Дихотомічні ознаки захворювань</w:t>
      </w:r>
    </w:p>
    <w:tbl>
      <w:tblPr>
        <w:tblStyle w:val="a9"/>
        <w:tblW w:w="10201" w:type="dxa"/>
        <w:jc w:val="center"/>
        <w:tblLayout w:type="fixed"/>
        <w:tblLook w:val="04A0" w:firstRow="1" w:lastRow="0" w:firstColumn="1" w:lastColumn="0" w:noHBand="0" w:noVBand="1"/>
      </w:tblPr>
      <w:tblGrid>
        <w:gridCol w:w="568"/>
        <w:gridCol w:w="4068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534"/>
        <w:gridCol w:w="567"/>
      </w:tblGrid>
      <w:tr w:rsidR="003A37AB" w:rsidRPr="00EC6C1B" w14:paraId="00A6366E" w14:textId="77777777" w:rsidTr="00BC4396">
        <w:trPr>
          <w:jc w:val="center"/>
        </w:trPr>
        <w:tc>
          <w:tcPr>
            <w:tcW w:w="4636" w:type="dxa"/>
            <w:gridSpan w:val="2"/>
            <w:vAlign w:val="center"/>
          </w:tcPr>
          <w:p w14:paraId="709F3025" w14:textId="5F6B0C7F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Номер захворювання</w:t>
            </w:r>
          </w:p>
        </w:tc>
        <w:tc>
          <w:tcPr>
            <w:tcW w:w="496" w:type="dxa"/>
            <w:vAlign w:val="center"/>
          </w:tcPr>
          <w:p w14:paraId="5F34273C" w14:textId="6ED2106C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96" w:type="dxa"/>
            <w:vAlign w:val="center"/>
          </w:tcPr>
          <w:p w14:paraId="469664AB" w14:textId="0BCCE118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96" w:type="dxa"/>
            <w:vAlign w:val="center"/>
          </w:tcPr>
          <w:p w14:paraId="2606F32E" w14:textId="4DE411E3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96" w:type="dxa"/>
            <w:vAlign w:val="center"/>
          </w:tcPr>
          <w:p w14:paraId="73ABE960" w14:textId="418F05D6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496" w:type="dxa"/>
            <w:vAlign w:val="center"/>
          </w:tcPr>
          <w:p w14:paraId="2524F486" w14:textId="26DFAA73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96" w:type="dxa"/>
            <w:vAlign w:val="center"/>
          </w:tcPr>
          <w:p w14:paraId="15C57AD8" w14:textId="6D9AD118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496" w:type="dxa"/>
            <w:vAlign w:val="center"/>
          </w:tcPr>
          <w:p w14:paraId="540672DB" w14:textId="67548552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496" w:type="dxa"/>
            <w:vAlign w:val="center"/>
          </w:tcPr>
          <w:p w14:paraId="167112DA" w14:textId="308B8184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496" w:type="dxa"/>
            <w:vAlign w:val="center"/>
          </w:tcPr>
          <w:p w14:paraId="0AED0021" w14:textId="72F47FEA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534" w:type="dxa"/>
            <w:vAlign w:val="center"/>
          </w:tcPr>
          <w:p w14:paraId="412A97AD" w14:textId="1FFD2DB3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567" w:type="dxa"/>
            <w:vAlign w:val="center"/>
          </w:tcPr>
          <w:p w14:paraId="1A09AFB3" w14:textId="718687DA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</w:tr>
      <w:tr w:rsidR="003A37AB" w:rsidRPr="00EC6C1B" w14:paraId="5F7CB62A" w14:textId="77777777" w:rsidTr="00BC4396">
        <w:trPr>
          <w:cantSplit/>
          <w:trHeight w:val="1134"/>
          <w:jc w:val="center"/>
        </w:trPr>
        <w:tc>
          <w:tcPr>
            <w:tcW w:w="4636" w:type="dxa"/>
            <w:gridSpan w:val="2"/>
            <w:vAlign w:val="center"/>
          </w:tcPr>
          <w:p w14:paraId="6552C8F7" w14:textId="541211B9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Апріорна ймовірність</w:t>
            </w:r>
          </w:p>
        </w:tc>
        <w:tc>
          <w:tcPr>
            <w:tcW w:w="496" w:type="dxa"/>
            <w:textDirection w:val="btLr"/>
            <w:vAlign w:val="center"/>
          </w:tcPr>
          <w:p w14:paraId="33F4A471" w14:textId="0008580B" w:rsidR="003A37AB" w:rsidRPr="00EC6C1B" w:rsidRDefault="003A37AB" w:rsidP="003A37AB">
            <w:pPr>
              <w:spacing w:line="36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0,55</w:t>
            </w:r>
          </w:p>
        </w:tc>
        <w:tc>
          <w:tcPr>
            <w:tcW w:w="496" w:type="dxa"/>
            <w:textDirection w:val="btLr"/>
            <w:vAlign w:val="center"/>
          </w:tcPr>
          <w:p w14:paraId="4B554E6E" w14:textId="08F51BEF" w:rsidR="003A37AB" w:rsidRPr="00EC6C1B" w:rsidRDefault="003A37AB" w:rsidP="003A37AB">
            <w:pPr>
              <w:spacing w:line="36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0,2</w:t>
            </w:r>
          </w:p>
        </w:tc>
        <w:tc>
          <w:tcPr>
            <w:tcW w:w="496" w:type="dxa"/>
            <w:textDirection w:val="btLr"/>
            <w:vAlign w:val="center"/>
          </w:tcPr>
          <w:p w14:paraId="22AEA176" w14:textId="1B5B8A8F" w:rsidR="003A37AB" w:rsidRPr="00EC6C1B" w:rsidRDefault="003A37AB" w:rsidP="003A37AB">
            <w:pPr>
              <w:spacing w:line="36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0,05</w:t>
            </w:r>
          </w:p>
        </w:tc>
        <w:tc>
          <w:tcPr>
            <w:tcW w:w="496" w:type="dxa"/>
            <w:textDirection w:val="btLr"/>
            <w:vAlign w:val="center"/>
          </w:tcPr>
          <w:p w14:paraId="2074FAFE" w14:textId="6B75A969" w:rsidR="003A37AB" w:rsidRPr="00EC6C1B" w:rsidRDefault="003A37AB" w:rsidP="003A37AB">
            <w:pPr>
              <w:spacing w:line="36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0,03</w:t>
            </w:r>
          </w:p>
        </w:tc>
        <w:tc>
          <w:tcPr>
            <w:tcW w:w="496" w:type="dxa"/>
            <w:textDirection w:val="btLr"/>
            <w:vAlign w:val="center"/>
          </w:tcPr>
          <w:p w14:paraId="42CDB4EB" w14:textId="0914A866" w:rsidR="003A37AB" w:rsidRPr="00EC6C1B" w:rsidRDefault="003A37AB" w:rsidP="003A37AB">
            <w:pPr>
              <w:spacing w:line="36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0,01</w:t>
            </w:r>
          </w:p>
        </w:tc>
        <w:tc>
          <w:tcPr>
            <w:tcW w:w="496" w:type="dxa"/>
            <w:textDirection w:val="btLr"/>
            <w:vAlign w:val="center"/>
          </w:tcPr>
          <w:p w14:paraId="68A2829F" w14:textId="08CA2328" w:rsidR="003A37AB" w:rsidRPr="00EC6C1B" w:rsidRDefault="003A37AB" w:rsidP="003A37AB">
            <w:pPr>
              <w:spacing w:line="36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0,2</w:t>
            </w:r>
          </w:p>
        </w:tc>
        <w:tc>
          <w:tcPr>
            <w:tcW w:w="496" w:type="dxa"/>
            <w:textDirection w:val="btLr"/>
            <w:vAlign w:val="center"/>
          </w:tcPr>
          <w:p w14:paraId="3D79F324" w14:textId="1DE14390" w:rsidR="003A37AB" w:rsidRPr="00EC6C1B" w:rsidRDefault="003A37AB" w:rsidP="003A37AB">
            <w:pPr>
              <w:spacing w:line="36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0,03</w:t>
            </w:r>
          </w:p>
        </w:tc>
        <w:tc>
          <w:tcPr>
            <w:tcW w:w="496" w:type="dxa"/>
            <w:textDirection w:val="btLr"/>
            <w:vAlign w:val="center"/>
          </w:tcPr>
          <w:p w14:paraId="0A717CB4" w14:textId="41698DBF" w:rsidR="003A37AB" w:rsidRPr="00EC6C1B" w:rsidRDefault="003A37AB" w:rsidP="003A37AB">
            <w:pPr>
              <w:spacing w:line="36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0,04</w:t>
            </w:r>
          </w:p>
        </w:tc>
        <w:tc>
          <w:tcPr>
            <w:tcW w:w="496" w:type="dxa"/>
            <w:textDirection w:val="btLr"/>
            <w:vAlign w:val="center"/>
          </w:tcPr>
          <w:p w14:paraId="3EC9C9F3" w14:textId="2DC3DFC9" w:rsidR="003A37AB" w:rsidRPr="00EC6C1B" w:rsidRDefault="003A37AB" w:rsidP="003A37AB">
            <w:pPr>
              <w:spacing w:line="36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0,06</w:t>
            </w:r>
          </w:p>
        </w:tc>
        <w:tc>
          <w:tcPr>
            <w:tcW w:w="534" w:type="dxa"/>
            <w:textDirection w:val="btLr"/>
            <w:vAlign w:val="center"/>
          </w:tcPr>
          <w:p w14:paraId="5E5550D5" w14:textId="77D74717" w:rsidR="003A37AB" w:rsidRPr="00EC6C1B" w:rsidRDefault="003A37AB" w:rsidP="003A37AB">
            <w:pPr>
              <w:spacing w:line="36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0,07</w:t>
            </w:r>
          </w:p>
        </w:tc>
        <w:tc>
          <w:tcPr>
            <w:tcW w:w="567" w:type="dxa"/>
            <w:textDirection w:val="btLr"/>
            <w:vAlign w:val="center"/>
          </w:tcPr>
          <w:p w14:paraId="0A0AE841" w14:textId="57A985E4" w:rsidR="003A37AB" w:rsidRPr="00EC6C1B" w:rsidRDefault="003A37AB" w:rsidP="003A37AB">
            <w:pPr>
              <w:spacing w:line="36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0,05</w:t>
            </w:r>
          </w:p>
        </w:tc>
      </w:tr>
      <w:tr w:rsidR="003A37AB" w:rsidRPr="00EC6C1B" w14:paraId="210B9445" w14:textId="77777777" w:rsidTr="00BC4396">
        <w:trPr>
          <w:jc w:val="center"/>
        </w:trPr>
        <w:tc>
          <w:tcPr>
            <w:tcW w:w="568" w:type="dxa"/>
            <w:vAlign w:val="center"/>
          </w:tcPr>
          <w:p w14:paraId="4B2581E5" w14:textId="78F50CBF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4068" w:type="dxa"/>
            <w:vAlign w:val="center"/>
          </w:tcPr>
          <w:p w14:paraId="19CF6FE6" w14:textId="704FF92D" w:rsidR="003A37AB" w:rsidRPr="00EC6C1B" w:rsidRDefault="003A37A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Діагностичні симптоми</w:t>
            </w:r>
          </w:p>
        </w:tc>
        <w:tc>
          <w:tcPr>
            <w:tcW w:w="496" w:type="dxa"/>
            <w:vAlign w:val="center"/>
          </w:tcPr>
          <w:p w14:paraId="46048F6A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7FEAC9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402F5FCA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747AA0CC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F7798D7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4A2F24C8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DA2DABC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BAE1C1D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17958C2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474EC43F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33CB807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3AC0F788" w14:textId="77777777" w:rsidTr="00BC4396">
        <w:trPr>
          <w:jc w:val="center"/>
        </w:trPr>
        <w:tc>
          <w:tcPr>
            <w:tcW w:w="568" w:type="dxa"/>
            <w:vAlign w:val="center"/>
          </w:tcPr>
          <w:p w14:paraId="1A60E914" w14:textId="17E4EA09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68" w:type="dxa"/>
            <w:vAlign w:val="center"/>
          </w:tcPr>
          <w:p w14:paraId="12DA57BF" w14:textId="61CB532F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Почервоніння повік</w:t>
            </w:r>
          </w:p>
        </w:tc>
        <w:tc>
          <w:tcPr>
            <w:tcW w:w="496" w:type="dxa"/>
            <w:vAlign w:val="center"/>
          </w:tcPr>
          <w:p w14:paraId="5D64E5B2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2CCB70F" w14:textId="295F9A8B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02976251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4A362D2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B12CEE8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B98441A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4B7997D0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2C1DA43" w14:textId="53B87D91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31DEEBB2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5004DDB6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65BA64FC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26FC523B" w14:textId="77777777" w:rsidTr="00BC4396">
        <w:trPr>
          <w:jc w:val="center"/>
        </w:trPr>
        <w:tc>
          <w:tcPr>
            <w:tcW w:w="568" w:type="dxa"/>
            <w:vAlign w:val="center"/>
          </w:tcPr>
          <w:p w14:paraId="5A66121E" w14:textId="43F315A4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068" w:type="dxa"/>
            <w:vAlign w:val="center"/>
          </w:tcPr>
          <w:p w14:paraId="18D1EA62" w14:textId="2ECFAB0C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Набряк повік</w:t>
            </w:r>
          </w:p>
        </w:tc>
        <w:tc>
          <w:tcPr>
            <w:tcW w:w="496" w:type="dxa"/>
            <w:vAlign w:val="center"/>
          </w:tcPr>
          <w:p w14:paraId="48197124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3164D1E" w14:textId="67B610EB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599945F9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81E45A2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C62526F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3014C76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3DF0024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D15448A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3F32559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21EC7830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07CB8D67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0ED1E22B" w14:textId="77777777" w:rsidTr="00BC4396">
        <w:trPr>
          <w:jc w:val="center"/>
        </w:trPr>
        <w:tc>
          <w:tcPr>
            <w:tcW w:w="568" w:type="dxa"/>
            <w:vAlign w:val="center"/>
          </w:tcPr>
          <w:p w14:paraId="1D5AF2AD" w14:textId="5F91FB29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068" w:type="dxa"/>
            <w:vAlign w:val="center"/>
          </w:tcPr>
          <w:p w14:paraId="451C95A3" w14:textId="5825EBE5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Випадання вій</w:t>
            </w:r>
          </w:p>
        </w:tc>
        <w:tc>
          <w:tcPr>
            <w:tcW w:w="496" w:type="dxa"/>
            <w:vAlign w:val="center"/>
          </w:tcPr>
          <w:p w14:paraId="74A5704B" w14:textId="77777777" w:rsidR="003A37AB" w:rsidRPr="00EC6C1B" w:rsidRDefault="003A37A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9D1E489" w14:textId="4EB40121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543915D7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D07AA2E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A186EB8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65C51AD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EB6229B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7C5A5618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0A5C2FE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62364FE1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8A36120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6E28B29B" w14:textId="77777777" w:rsidTr="00BC4396">
        <w:trPr>
          <w:jc w:val="center"/>
        </w:trPr>
        <w:tc>
          <w:tcPr>
            <w:tcW w:w="568" w:type="dxa"/>
            <w:vAlign w:val="center"/>
          </w:tcPr>
          <w:p w14:paraId="44F44120" w14:textId="7E5D31C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4068" w:type="dxa"/>
            <w:vAlign w:val="center"/>
          </w:tcPr>
          <w:p w14:paraId="69733AD2" w14:textId="5B163B49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Сльозотеча</w:t>
            </w:r>
          </w:p>
        </w:tc>
        <w:tc>
          <w:tcPr>
            <w:tcW w:w="496" w:type="dxa"/>
            <w:vAlign w:val="center"/>
          </w:tcPr>
          <w:p w14:paraId="04A46E19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3206676" w14:textId="6A9C2F32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7D078B3D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575A337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D0338CB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FA685FB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26EDDE6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5243BA2A" w14:textId="04CB73B3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0B49AF88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24DFB8D1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35C1FD8C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7FFA5D6B" w14:textId="77777777" w:rsidTr="00BC4396">
        <w:trPr>
          <w:jc w:val="center"/>
        </w:trPr>
        <w:tc>
          <w:tcPr>
            <w:tcW w:w="568" w:type="dxa"/>
            <w:vAlign w:val="center"/>
          </w:tcPr>
          <w:p w14:paraId="3258B249" w14:textId="584B8FFC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068" w:type="dxa"/>
            <w:vAlign w:val="center"/>
          </w:tcPr>
          <w:p w14:paraId="0FBC5BA3" w14:textId="623AC58F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Швидка втомлюваність очей</w:t>
            </w:r>
          </w:p>
        </w:tc>
        <w:tc>
          <w:tcPr>
            <w:tcW w:w="496" w:type="dxa"/>
            <w:vAlign w:val="center"/>
          </w:tcPr>
          <w:p w14:paraId="481429C5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48935530" w14:textId="0C224809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5737FE7C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A2AB20B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72FCFF0C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ED17242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74193467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5FC38F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8217A8D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77673681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4DA2F769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50CC2644" w14:textId="77777777" w:rsidTr="00BC4396">
        <w:trPr>
          <w:jc w:val="center"/>
        </w:trPr>
        <w:tc>
          <w:tcPr>
            <w:tcW w:w="568" w:type="dxa"/>
            <w:vAlign w:val="center"/>
          </w:tcPr>
          <w:p w14:paraId="1C507886" w14:textId="65DF9794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4068" w:type="dxa"/>
            <w:vAlign w:val="center"/>
          </w:tcPr>
          <w:p w14:paraId="562C74AF" w14:textId="1D1FB5DA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Підвищена чутливість</w:t>
            </w:r>
          </w:p>
        </w:tc>
        <w:tc>
          <w:tcPr>
            <w:tcW w:w="496" w:type="dxa"/>
            <w:vAlign w:val="center"/>
          </w:tcPr>
          <w:p w14:paraId="02854CC6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4EDEEA52" w14:textId="1A3248FB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58D033F1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46658176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F246EB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73B792E7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48BABDD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5D4D388A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767EFE9D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00FAD03D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311369BC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0E4CB3C0" w14:textId="77777777" w:rsidTr="00BC4396">
        <w:trPr>
          <w:jc w:val="center"/>
        </w:trPr>
        <w:tc>
          <w:tcPr>
            <w:tcW w:w="568" w:type="dxa"/>
            <w:vAlign w:val="center"/>
          </w:tcPr>
          <w:p w14:paraId="157CE297" w14:textId="4DC6EB39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4068" w:type="dxa"/>
            <w:vAlign w:val="center"/>
          </w:tcPr>
          <w:p w14:paraId="730D851B" w14:textId="7C3954E0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Сверблячка на повіках</w:t>
            </w:r>
          </w:p>
        </w:tc>
        <w:tc>
          <w:tcPr>
            <w:tcW w:w="496" w:type="dxa"/>
            <w:vAlign w:val="center"/>
          </w:tcPr>
          <w:p w14:paraId="68B85D3C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3DDAD87" w14:textId="16267225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6A56C8A4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E5C290D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509F99A9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5D6BC3E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A0053D0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99C42BB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AB8D68C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500BB829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6CA4EE09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11002D2F" w14:textId="77777777" w:rsidTr="00BC4396">
        <w:trPr>
          <w:jc w:val="center"/>
        </w:trPr>
        <w:tc>
          <w:tcPr>
            <w:tcW w:w="568" w:type="dxa"/>
            <w:vAlign w:val="center"/>
          </w:tcPr>
          <w:p w14:paraId="7EDC10CE" w14:textId="633AB71B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4068" w:type="dxa"/>
            <w:vAlign w:val="center"/>
          </w:tcPr>
          <w:p w14:paraId="5B7DB269" w14:textId="1217DB9E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Запалення слізного мішка</w:t>
            </w:r>
          </w:p>
        </w:tc>
        <w:tc>
          <w:tcPr>
            <w:tcW w:w="496" w:type="dxa"/>
            <w:vAlign w:val="center"/>
          </w:tcPr>
          <w:p w14:paraId="00323E7D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293FACF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2098FEC" w14:textId="5BF5A851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63E325DA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C300339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78F8722D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E412BB2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55363589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BB0BBF0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6626A0A1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72ED3466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26D08413" w14:textId="77777777" w:rsidTr="00BC4396">
        <w:trPr>
          <w:jc w:val="center"/>
        </w:trPr>
        <w:tc>
          <w:tcPr>
            <w:tcW w:w="568" w:type="dxa"/>
            <w:vAlign w:val="center"/>
          </w:tcPr>
          <w:p w14:paraId="7567360F" w14:textId="5E8F78FF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4068" w:type="dxa"/>
            <w:vAlign w:val="center"/>
          </w:tcPr>
          <w:p w14:paraId="1391E3CC" w14:textId="31E13E57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Підвищення внутріошньоочного тиску</w:t>
            </w:r>
          </w:p>
        </w:tc>
        <w:tc>
          <w:tcPr>
            <w:tcW w:w="496" w:type="dxa"/>
            <w:vAlign w:val="center"/>
          </w:tcPr>
          <w:p w14:paraId="5EDCD6CF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5929AAE6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E8E2261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DC9C180" w14:textId="7A471213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6011124E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9F82D21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0E808F5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0AC5ACC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5F241C00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07530851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1772B68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60DD1821" w14:textId="77777777" w:rsidTr="00BC4396">
        <w:trPr>
          <w:jc w:val="center"/>
        </w:trPr>
        <w:tc>
          <w:tcPr>
            <w:tcW w:w="568" w:type="dxa"/>
            <w:vAlign w:val="center"/>
          </w:tcPr>
          <w:p w14:paraId="438940F5" w14:textId="48006BAD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4068" w:type="dxa"/>
            <w:vAlign w:val="center"/>
          </w:tcPr>
          <w:p w14:paraId="038DD891" w14:textId="019AB7F7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Зміна поля зору</w:t>
            </w:r>
          </w:p>
        </w:tc>
        <w:tc>
          <w:tcPr>
            <w:tcW w:w="496" w:type="dxa"/>
            <w:vAlign w:val="center"/>
          </w:tcPr>
          <w:p w14:paraId="73B9D2D1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AD99935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48D754B4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7D95E0D" w14:textId="138D5D43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38F9D856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3ED3D3F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F538A35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2E9D171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F14D31D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1CF3CB11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4FC2023F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57134AB0" w14:textId="77777777" w:rsidTr="00BC4396">
        <w:trPr>
          <w:jc w:val="center"/>
        </w:trPr>
        <w:tc>
          <w:tcPr>
            <w:tcW w:w="568" w:type="dxa"/>
            <w:vAlign w:val="center"/>
          </w:tcPr>
          <w:p w14:paraId="51FE24DE" w14:textId="65366B25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4068" w:type="dxa"/>
            <w:vAlign w:val="center"/>
          </w:tcPr>
          <w:p w14:paraId="1DD9442C" w14:textId="75E477C8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Атрофія зорового нерва</w:t>
            </w:r>
          </w:p>
        </w:tc>
        <w:tc>
          <w:tcPr>
            <w:tcW w:w="496" w:type="dxa"/>
            <w:vAlign w:val="center"/>
          </w:tcPr>
          <w:p w14:paraId="33191890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4D01837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E3DCFE6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445D5CD5" w14:textId="313F9EA5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4CBF2CA6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5D20AAE7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49494E8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C55D554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3E5B3E9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3E33B48E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60A28D4A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7D8CF9D7" w14:textId="77777777" w:rsidTr="00BC4396">
        <w:trPr>
          <w:jc w:val="center"/>
        </w:trPr>
        <w:tc>
          <w:tcPr>
            <w:tcW w:w="568" w:type="dxa"/>
            <w:vAlign w:val="center"/>
          </w:tcPr>
          <w:p w14:paraId="20EF9CD0" w14:textId="25F04AA8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4068" w:type="dxa"/>
            <w:vAlign w:val="center"/>
          </w:tcPr>
          <w:p w14:paraId="235F89D7" w14:textId="4800FBD7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Округле безболісне утворення у вигляді хряща повіки</w:t>
            </w:r>
          </w:p>
        </w:tc>
        <w:tc>
          <w:tcPr>
            <w:tcW w:w="496" w:type="dxa"/>
            <w:vAlign w:val="center"/>
          </w:tcPr>
          <w:p w14:paraId="2337D260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F8E7B7A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823BF8E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5E7861F5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4B52D6C2" w14:textId="70B5E878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4405B9C0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AB3DC75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511D48F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B8460F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50883FD7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1605F4CC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284CFF19" w14:textId="77777777" w:rsidTr="00BC4396">
        <w:trPr>
          <w:jc w:val="center"/>
        </w:trPr>
        <w:tc>
          <w:tcPr>
            <w:tcW w:w="568" w:type="dxa"/>
            <w:vAlign w:val="center"/>
          </w:tcPr>
          <w:p w14:paraId="531AB19F" w14:textId="016E18DD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4068" w:type="dxa"/>
            <w:vAlign w:val="center"/>
          </w:tcPr>
          <w:p w14:paraId="421D1114" w14:textId="4E1ABB3F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Головні болі під час роботи на близькій відстані</w:t>
            </w:r>
          </w:p>
        </w:tc>
        <w:tc>
          <w:tcPr>
            <w:tcW w:w="496" w:type="dxa"/>
            <w:vAlign w:val="center"/>
          </w:tcPr>
          <w:p w14:paraId="702510D1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590318FC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6E26D8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7901EFF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F01DF67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55E41FD3" w14:textId="5123D977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2BA5BE57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083DD89" w14:textId="196F16D9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DD680A6" w14:textId="55CC40CC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534" w:type="dxa"/>
            <w:vAlign w:val="center"/>
          </w:tcPr>
          <w:p w14:paraId="19123CC5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6BB20A96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5076BEF3" w14:textId="77777777" w:rsidTr="00BC4396">
        <w:trPr>
          <w:jc w:val="center"/>
        </w:trPr>
        <w:tc>
          <w:tcPr>
            <w:tcW w:w="568" w:type="dxa"/>
            <w:vAlign w:val="center"/>
          </w:tcPr>
          <w:p w14:paraId="2511ADF2" w14:textId="15882054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4068" w:type="dxa"/>
            <w:vAlign w:val="center"/>
          </w:tcPr>
          <w:p w14:paraId="324AD93C" w14:textId="2635E35A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Помутніння кришталика</w:t>
            </w:r>
          </w:p>
        </w:tc>
        <w:tc>
          <w:tcPr>
            <w:tcW w:w="496" w:type="dxa"/>
            <w:vAlign w:val="center"/>
          </w:tcPr>
          <w:p w14:paraId="7C7C8EBC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517CCE7D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C0A658E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75E6D1BF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309926F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1438485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63F8DC6" w14:textId="17DEB445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2F2ECC42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15EC5F6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1BDD3ADF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112841F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49C5D866" w14:textId="77777777" w:rsidTr="00BC4396">
        <w:trPr>
          <w:jc w:val="center"/>
        </w:trPr>
        <w:tc>
          <w:tcPr>
            <w:tcW w:w="568" w:type="dxa"/>
            <w:vAlign w:val="center"/>
          </w:tcPr>
          <w:p w14:paraId="217AF569" w14:textId="7D2F3621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4068" w:type="dxa"/>
            <w:vAlign w:val="center"/>
          </w:tcPr>
          <w:p w14:paraId="05258767" w14:textId="618F5B3A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Зниження гостроти зору</w:t>
            </w:r>
          </w:p>
        </w:tc>
        <w:tc>
          <w:tcPr>
            <w:tcW w:w="496" w:type="dxa"/>
            <w:vAlign w:val="center"/>
          </w:tcPr>
          <w:p w14:paraId="0BC82E1F" w14:textId="4F3C35DA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199E1B7A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190E458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E94F9AF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43B6FC4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773B66BA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CE0D413" w14:textId="55B66C98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1834A2F7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65C8AD7" w14:textId="5270DF88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534" w:type="dxa"/>
            <w:vAlign w:val="center"/>
          </w:tcPr>
          <w:p w14:paraId="17471AEC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1DE087C8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371CACC9" w14:textId="77777777" w:rsidTr="00BC4396">
        <w:trPr>
          <w:jc w:val="center"/>
        </w:trPr>
        <w:tc>
          <w:tcPr>
            <w:tcW w:w="568" w:type="dxa"/>
            <w:vAlign w:val="center"/>
          </w:tcPr>
          <w:p w14:paraId="0B94C01C" w14:textId="0996F800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4068" w:type="dxa"/>
            <w:vAlign w:val="center"/>
          </w:tcPr>
          <w:p w14:paraId="649AA98B" w14:textId="6B796AB6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Підвищення температури тіла</w:t>
            </w:r>
          </w:p>
        </w:tc>
        <w:tc>
          <w:tcPr>
            <w:tcW w:w="496" w:type="dxa"/>
            <w:vAlign w:val="center"/>
          </w:tcPr>
          <w:p w14:paraId="1C671C41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AB3AC86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9EE7264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BA71468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3C6CED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7CF91DA2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7BF2DDC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F32833E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FE1AFAD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501D44A2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0DDECAF4" w14:textId="53EAD70B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</w:tr>
      <w:tr w:rsidR="003A37AB" w:rsidRPr="00EC6C1B" w14:paraId="16139EA0" w14:textId="77777777" w:rsidTr="00BC4396">
        <w:trPr>
          <w:jc w:val="center"/>
        </w:trPr>
        <w:tc>
          <w:tcPr>
            <w:tcW w:w="568" w:type="dxa"/>
            <w:vAlign w:val="center"/>
          </w:tcPr>
          <w:p w14:paraId="3FABB826" w14:textId="553F80E1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4068" w:type="dxa"/>
            <w:vAlign w:val="center"/>
          </w:tcPr>
          <w:p w14:paraId="39C46B5D" w14:textId="3295B870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Збільшення завушних лімфатичних вузлів</w:t>
            </w:r>
          </w:p>
        </w:tc>
        <w:tc>
          <w:tcPr>
            <w:tcW w:w="496" w:type="dxa"/>
            <w:vAlign w:val="center"/>
          </w:tcPr>
          <w:p w14:paraId="3F57954B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E07352A" w14:textId="16EC93CF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158F5AB6" w14:textId="76903FCD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3797B26A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51A44C1F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7092345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49AD806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35E1C5E" w14:textId="4385941F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2C733936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5B669825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09E7A0E1" w14:textId="73489B95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</w:tr>
      <w:tr w:rsidR="003A37AB" w:rsidRPr="00EC6C1B" w14:paraId="69CE742E" w14:textId="77777777" w:rsidTr="00BC4396">
        <w:trPr>
          <w:jc w:val="center"/>
        </w:trPr>
        <w:tc>
          <w:tcPr>
            <w:tcW w:w="568" w:type="dxa"/>
            <w:vAlign w:val="center"/>
          </w:tcPr>
          <w:p w14:paraId="29930493" w14:textId="380E487C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4068" w:type="dxa"/>
            <w:vAlign w:val="center"/>
          </w:tcPr>
          <w:p w14:paraId="082346B6" w14:textId="15F837A0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Світлобоязнь</w:t>
            </w:r>
          </w:p>
        </w:tc>
        <w:tc>
          <w:tcPr>
            <w:tcW w:w="496" w:type="dxa"/>
            <w:vAlign w:val="center"/>
          </w:tcPr>
          <w:p w14:paraId="4C5C5649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D6701C5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43BB8E79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D55A2BC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950B38E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8051D57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743426A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A578BA4" w14:textId="0CEF3B41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5B94CFB8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76F1A812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2FC9BFC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29A31B5B" w14:textId="77777777" w:rsidTr="00BC4396">
        <w:trPr>
          <w:jc w:val="center"/>
        </w:trPr>
        <w:tc>
          <w:tcPr>
            <w:tcW w:w="568" w:type="dxa"/>
            <w:vAlign w:val="center"/>
          </w:tcPr>
          <w:p w14:paraId="39DE09B7" w14:textId="67045A3E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4068" w:type="dxa"/>
            <w:vAlign w:val="center"/>
          </w:tcPr>
          <w:p w14:paraId="1627936A" w14:textId="3CE779D5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Гіперемія кон'юнктиви</w:t>
            </w:r>
          </w:p>
        </w:tc>
        <w:tc>
          <w:tcPr>
            <w:tcW w:w="496" w:type="dxa"/>
            <w:vAlign w:val="center"/>
          </w:tcPr>
          <w:p w14:paraId="074F0C7F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7E9F2672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A92DA1A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EC5E67F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792861D0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D3D53F0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54C9DCE7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5F2C6507" w14:textId="50C0D1ED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452CB8F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5FC02255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68F211D6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49638A5A" w14:textId="77777777" w:rsidTr="00BC4396">
        <w:trPr>
          <w:jc w:val="center"/>
        </w:trPr>
        <w:tc>
          <w:tcPr>
            <w:tcW w:w="568" w:type="dxa"/>
            <w:vAlign w:val="center"/>
          </w:tcPr>
          <w:p w14:paraId="2B77254D" w14:textId="0008FE06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4068" w:type="dxa"/>
            <w:vAlign w:val="center"/>
          </w:tcPr>
          <w:p w14:paraId="14DED2CB" w14:textId="4CE0F98C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Відчуття стороннього тіла в оці</w:t>
            </w:r>
          </w:p>
        </w:tc>
        <w:tc>
          <w:tcPr>
            <w:tcW w:w="496" w:type="dxa"/>
            <w:vAlign w:val="center"/>
          </w:tcPr>
          <w:p w14:paraId="434964BA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71AA092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32D6E31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0E905A0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6898AF7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5A4F648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488E5C0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2E2B611" w14:textId="10425C79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3E6F704F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5434612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787F5EC4" w14:textId="5CE24C98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</w:tr>
      <w:tr w:rsidR="003A37AB" w:rsidRPr="00EC6C1B" w14:paraId="048CE872" w14:textId="77777777" w:rsidTr="00BC4396">
        <w:trPr>
          <w:jc w:val="center"/>
        </w:trPr>
        <w:tc>
          <w:tcPr>
            <w:tcW w:w="568" w:type="dxa"/>
            <w:vAlign w:val="center"/>
          </w:tcPr>
          <w:p w14:paraId="21238D37" w14:textId="1E459A05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21</w:t>
            </w:r>
          </w:p>
        </w:tc>
        <w:tc>
          <w:tcPr>
            <w:tcW w:w="4068" w:type="dxa"/>
            <w:vAlign w:val="center"/>
          </w:tcPr>
          <w:p w14:paraId="6BED3B76" w14:textId="5AEE28AB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Погіршення чіткості зору на близькій відстані</w:t>
            </w:r>
          </w:p>
        </w:tc>
        <w:tc>
          <w:tcPr>
            <w:tcW w:w="496" w:type="dxa"/>
            <w:vAlign w:val="center"/>
          </w:tcPr>
          <w:p w14:paraId="070F1ED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A1E28FE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21775C9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790E6DDE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999D349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5D4B7840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3511C32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49B3880D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777250E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00D544C2" w14:textId="70A15DB9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567" w:type="dxa"/>
            <w:vAlign w:val="center"/>
          </w:tcPr>
          <w:p w14:paraId="10BB829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1D9AA134" w14:textId="77777777" w:rsidTr="00BC4396">
        <w:trPr>
          <w:jc w:val="center"/>
        </w:trPr>
        <w:tc>
          <w:tcPr>
            <w:tcW w:w="568" w:type="dxa"/>
            <w:vAlign w:val="center"/>
          </w:tcPr>
          <w:p w14:paraId="64C74F4A" w14:textId="7E83DBF6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4068" w:type="dxa"/>
            <w:vAlign w:val="center"/>
          </w:tcPr>
          <w:p w14:paraId="4D39AAEA" w14:textId="0709F403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Погіршення чіткості зору на далекій відстані</w:t>
            </w:r>
          </w:p>
        </w:tc>
        <w:tc>
          <w:tcPr>
            <w:tcW w:w="496" w:type="dxa"/>
            <w:vAlign w:val="center"/>
          </w:tcPr>
          <w:p w14:paraId="385EB577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46463A2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A4F09AE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5332B29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70B7A4C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E5F6424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C918B34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696005E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398CBA6" w14:textId="779EE921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534" w:type="dxa"/>
            <w:vAlign w:val="center"/>
          </w:tcPr>
          <w:p w14:paraId="67C96D4E" w14:textId="799581BB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567" w:type="dxa"/>
            <w:vAlign w:val="center"/>
          </w:tcPr>
          <w:p w14:paraId="3573268C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47F06E8F" w14:textId="77777777" w:rsidTr="00BC4396">
        <w:trPr>
          <w:jc w:val="center"/>
        </w:trPr>
        <w:tc>
          <w:tcPr>
            <w:tcW w:w="568" w:type="dxa"/>
            <w:vAlign w:val="center"/>
          </w:tcPr>
          <w:p w14:paraId="0E9E60E0" w14:textId="76FBE682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4068" w:type="dxa"/>
            <w:vAlign w:val="center"/>
          </w:tcPr>
          <w:p w14:paraId="6CF718C9" w14:textId="0353AD12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Помутніння склоподібного тіла</w:t>
            </w:r>
          </w:p>
        </w:tc>
        <w:tc>
          <w:tcPr>
            <w:tcW w:w="496" w:type="dxa"/>
            <w:vAlign w:val="center"/>
          </w:tcPr>
          <w:p w14:paraId="5E7EC5B0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4072D5B7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07DB316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414C1228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E616718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9BCC00A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791FFB9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5B031C3B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15ED795" w14:textId="26627D1E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534" w:type="dxa"/>
            <w:vAlign w:val="center"/>
          </w:tcPr>
          <w:p w14:paraId="4E8121EE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4AFF8725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A37AB" w:rsidRPr="00EC6C1B" w14:paraId="145AA531" w14:textId="77777777" w:rsidTr="00BC4396">
        <w:trPr>
          <w:jc w:val="center"/>
        </w:trPr>
        <w:tc>
          <w:tcPr>
            <w:tcW w:w="568" w:type="dxa"/>
            <w:vAlign w:val="center"/>
          </w:tcPr>
          <w:p w14:paraId="175A8BB8" w14:textId="42B3E178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4068" w:type="dxa"/>
            <w:vAlign w:val="center"/>
          </w:tcPr>
          <w:p w14:paraId="07AEE073" w14:textId="09470F69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Гостре гнійне запалення краю повіки</w:t>
            </w:r>
          </w:p>
        </w:tc>
        <w:tc>
          <w:tcPr>
            <w:tcW w:w="496" w:type="dxa"/>
            <w:vAlign w:val="center"/>
          </w:tcPr>
          <w:p w14:paraId="5AE53DA5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77AC0AE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B3E8F9B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A17F039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367760D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5328A52A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5955314B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450FFCF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27281D1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1DEAEBB2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860CB0D" w14:textId="2B66B18E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</w:tr>
      <w:tr w:rsidR="003A37AB" w:rsidRPr="00EC6C1B" w14:paraId="57C56F12" w14:textId="77777777" w:rsidTr="00BC4396">
        <w:trPr>
          <w:jc w:val="center"/>
        </w:trPr>
        <w:tc>
          <w:tcPr>
            <w:tcW w:w="568" w:type="dxa"/>
            <w:vAlign w:val="center"/>
          </w:tcPr>
          <w:p w14:paraId="3A7958AE" w14:textId="603E6C5E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4068" w:type="dxa"/>
            <w:vAlign w:val="center"/>
          </w:tcPr>
          <w:p w14:paraId="5C4BE426" w14:textId="65517D1C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Біль</w:t>
            </w:r>
          </w:p>
        </w:tc>
        <w:tc>
          <w:tcPr>
            <w:tcW w:w="496" w:type="dxa"/>
            <w:vAlign w:val="center"/>
          </w:tcPr>
          <w:p w14:paraId="667C76F2" w14:textId="1D95CD4C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4FEC0664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CBE1A6C" w14:textId="38EE007F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140870E3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2DF6B2A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701EF4A9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E9CDF64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3330407" w14:textId="7824DAE2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272E4E65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368247F7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3F0FAF50" w14:textId="1DB65D45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</w:tr>
      <w:tr w:rsidR="003A37AB" w:rsidRPr="00EC6C1B" w14:paraId="6310698A" w14:textId="77777777" w:rsidTr="00BC4396">
        <w:trPr>
          <w:jc w:val="center"/>
        </w:trPr>
        <w:tc>
          <w:tcPr>
            <w:tcW w:w="568" w:type="dxa"/>
            <w:vAlign w:val="center"/>
          </w:tcPr>
          <w:p w14:paraId="028E8431" w14:textId="14CB240B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4068" w:type="dxa"/>
            <w:vAlign w:val="center"/>
          </w:tcPr>
          <w:p w14:paraId="3071EC19" w14:textId="410085DC" w:rsidR="003A37A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Виділення слизувато-гнійної рідини зі слізного мішка</w:t>
            </w:r>
          </w:p>
        </w:tc>
        <w:tc>
          <w:tcPr>
            <w:tcW w:w="496" w:type="dxa"/>
            <w:vAlign w:val="center"/>
          </w:tcPr>
          <w:p w14:paraId="1D7B3994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B5C999E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4A7DF460" w14:textId="16F1A930" w:rsidR="003A37A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5D14E6A2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5E0B3F0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1863C4EC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46865731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2ACBDB41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9A70807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47EBF652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42557258" w14:textId="77777777" w:rsidR="003A37AB" w:rsidRPr="00EC6C1B" w:rsidRDefault="003A37A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C6C1B" w:rsidRPr="00EC6C1B" w14:paraId="169A7F73" w14:textId="77777777" w:rsidTr="00BC4396">
        <w:trPr>
          <w:jc w:val="center"/>
        </w:trPr>
        <w:tc>
          <w:tcPr>
            <w:tcW w:w="568" w:type="dxa"/>
            <w:vAlign w:val="center"/>
          </w:tcPr>
          <w:p w14:paraId="70E39F73" w14:textId="760B3E96" w:rsidR="00EC6C1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4068" w:type="dxa"/>
            <w:vAlign w:val="center"/>
          </w:tcPr>
          <w:p w14:paraId="6768E98C" w14:textId="45E82284" w:rsidR="00EC6C1B" w:rsidRPr="00EC6C1B" w:rsidRDefault="00EC6C1B" w:rsidP="00EC6C1B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C6C1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Порушення зорової фіксації</w:t>
            </w:r>
          </w:p>
        </w:tc>
        <w:tc>
          <w:tcPr>
            <w:tcW w:w="496" w:type="dxa"/>
            <w:vAlign w:val="center"/>
          </w:tcPr>
          <w:p w14:paraId="3ED499EB" w14:textId="24A53CAA" w:rsidR="00EC6C1B" w:rsidRPr="00EC6C1B" w:rsidRDefault="00BC4396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</w:p>
        </w:tc>
        <w:tc>
          <w:tcPr>
            <w:tcW w:w="496" w:type="dxa"/>
            <w:vAlign w:val="center"/>
          </w:tcPr>
          <w:p w14:paraId="7D21A216" w14:textId="77777777" w:rsidR="00EC6C1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E541E68" w14:textId="77777777" w:rsidR="00EC6C1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4C1F2B5C" w14:textId="77777777" w:rsidR="00EC6C1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2CF4F5F" w14:textId="77777777" w:rsidR="00EC6C1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4624DF61" w14:textId="77777777" w:rsidR="00EC6C1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0F9A6D59" w14:textId="77777777" w:rsidR="00EC6C1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3261B265" w14:textId="77777777" w:rsidR="00EC6C1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" w:type="dxa"/>
            <w:vAlign w:val="center"/>
          </w:tcPr>
          <w:p w14:paraId="690595F8" w14:textId="77777777" w:rsidR="00EC6C1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4" w:type="dxa"/>
            <w:vAlign w:val="center"/>
          </w:tcPr>
          <w:p w14:paraId="16573DA9" w14:textId="77777777" w:rsidR="00EC6C1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2BE54BD2" w14:textId="77777777" w:rsidR="00EC6C1B" w:rsidRPr="00EC6C1B" w:rsidRDefault="00EC6C1B" w:rsidP="003A37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6A334811" w14:textId="64C9ECFF" w:rsidR="00BB5513" w:rsidRDefault="00BC4396" w:rsidP="004A1CD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</w:r>
    </w:p>
    <w:p w14:paraId="5C8FC1F2" w14:textId="77777777" w:rsidR="00BC4396" w:rsidRPr="00D917A1" w:rsidRDefault="00BC4396" w:rsidP="00BC439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Порядок виконання роботи:</w:t>
      </w:r>
    </w:p>
    <w:p w14:paraId="6B384BB2" w14:textId="2DBCC9AF" w:rsidR="004A1CDD" w:rsidRPr="004A1CDD" w:rsidRDefault="004A1CDD" w:rsidP="004A1CDD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Вивчити теоретичній матеріал щодо використання умовних імовірностей під час ухвалення рішень.</w:t>
      </w:r>
    </w:p>
    <w:p w14:paraId="22DE6A91" w14:textId="13F89930" w:rsidR="004A1CDD" w:rsidRPr="004A1CDD" w:rsidRDefault="004A1CDD" w:rsidP="004A1CDD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Розробити інформаційну базу для зберігання даних.</w:t>
      </w:r>
    </w:p>
    <w:p w14:paraId="0A75615F" w14:textId="02D6CDCC" w:rsidR="004A1CDD" w:rsidRPr="004A1CDD" w:rsidRDefault="004A1CDD" w:rsidP="004A1CDD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Розробити алгоритм роботи програми у вигляді словесного опису.</w:t>
      </w:r>
    </w:p>
    <w:p w14:paraId="0B717220" w14:textId="2394714F" w:rsidR="004A1CDD" w:rsidRPr="004A1CDD" w:rsidRDefault="004A1CDD" w:rsidP="004A1CDD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Розробити консольну версію програми та подати її викладачу.</w:t>
      </w:r>
    </w:p>
    <w:p w14:paraId="2F337D57" w14:textId="7A2E1DE5" w:rsidR="004A1CDD" w:rsidRPr="004A1CDD" w:rsidRDefault="004A1CDD" w:rsidP="004A1CDD">
      <w:pPr>
        <w:pStyle w:val="a7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Оформити звіт, у якому викласти назву і мету роботи, короткі теоретичні відомості, опис бази даних, приклад роботи програми у вигляді відеограм.</w:t>
      </w:r>
    </w:p>
    <w:p w14:paraId="50B47440" w14:textId="77777777" w:rsidR="004A1CDD" w:rsidRDefault="004A1CDD" w:rsidP="004A1CD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02FA768" w14:textId="3E3D4CB4" w:rsidR="004A1CDD" w:rsidRDefault="000E0718" w:rsidP="004A1CD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07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Скрипт програми:</w:t>
      </w:r>
    </w:p>
    <w:p w14:paraId="30843592" w14:textId="645DCD5A" w:rsidR="004A1CDD" w:rsidRPr="004A1CDD" w:rsidRDefault="004A1CDD" w:rsidP="004A1CD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symptoms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list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"Почервоніння повік"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"Набряк повік"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"Випадання вій"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"Сльозотеча"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"Швидка втома очей"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"Чутливість"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"Свербіж"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"Запалення слізного мішка"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Внутрішньоочний</w:t>
      </w:r>
      <w:proofErr w:type="spellEnd"/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тиск"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"Зміна поля зору"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"Атрофія нерва"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"Утворення на повіці"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"Головний біль"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"Помутніння кришталика"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"Зниження зору"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"Температура"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"Лімфовузли"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"Світлобоязнь"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"Гіперемія"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"Відчуття стороннього тіла"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"Погано бачить близько"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"Погано бачить далеко"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"Помутніння склоподібного тіла"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"Гнійне запалення"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"Біль"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"Гнійні виділення"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"Порушення фіксації"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diseases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"Амбліопія"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0.55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symptoms</w:t>
      </w:r>
      <w:proofErr w:type="spellEnd"/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"Порушення фіксації"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0.9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"Зниження зору"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0.7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0.3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"Блефарит"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symptoms</w:t>
      </w:r>
      <w:proofErr w:type="spellEnd"/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"Почервоніння повік"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0.8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"Свербіж"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0.9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"Випадання вій"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0.7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"Дакріоцистит"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0.05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symptoms</w:t>
      </w:r>
      <w:proofErr w:type="spellEnd"/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"Сльозотеча"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0.9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0.3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"Гнійні виділення"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0.8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"Запалення слізного мішка"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0.9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"Глаукома"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0.03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symptoms</w:t>
      </w:r>
      <w:proofErr w:type="spellEnd"/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Внутрішньоочний</w:t>
      </w:r>
      <w:proofErr w:type="spellEnd"/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тиск"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0.95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"Зміна поля зору"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0.8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0.3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"Атрофія нерва"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0.7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"Халазіон"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0.01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symptoms</w:t>
      </w:r>
      <w:proofErr w:type="spellEnd"/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"Утворення на повіці"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0.9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"Гіперметропія"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symptoms</w:t>
      </w:r>
      <w:proofErr w:type="spellEnd"/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"Погано бачить близько"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0.9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"Головний біль"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0.6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0.3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"Катаракта"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0.03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symptoms</w:t>
      </w:r>
      <w:proofErr w:type="spellEnd"/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"Помутніння кришталика"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0.95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"Зниження зору"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0.8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0.3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"Кон'юнктивіт"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0.04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symptoms</w:t>
      </w:r>
      <w:proofErr w:type="spellEnd"/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"Почервоніння повік"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0.9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"Світлобоязнь"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0.7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0.3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"Гіперемія"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0.8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"Міопія"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0.06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symptoms</w:t>
      </w:r>
      <w:proofErr w:type="spellEnd"/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"Погано бачить далеко"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0.95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"Зниження зору"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0.8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0.3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"Пресбіопія"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0.07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symptoms</w:t>
      </w:r>
      <w:proofErr w:type="spellEnd"/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"Погано бачить близько"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0.85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0.3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"Ячмінь"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0.05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symptoms</w:t>
      </w:r>
      <w:proofErr w:type="spellEnd"/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"Гнійне запалення"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0.9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"Біль"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0.8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>0.3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def</w:t>
      </w:r>
      <w:proofErr w:type="spellEnd"/>
      <w:r w:rsidRPr="004A1C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A1CDD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bayes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PY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PN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has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symptom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if</w:t>
      </w:r>
      <w:proofErr w:type="spellEnd"/>
      <w:r w:rsidRPr="004A1C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has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symptom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return</w:t>
      </w:r>
      <w:proofErr w:type="spellEnd"/>
      <w:r w:rsidRPr="004A1C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PY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 / (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PY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PN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else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return</w:t>
      </w:r>
      <w:proofErr w:type="spellEnd"/>
      <w:r w:rsidRPr="004A1C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((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PY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*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 / ((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PY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*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PN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 * (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for</w:t>
      </w:r>
      <w:proofErr w:type="spellEnd"/>
      <w:r w:rsidRPr="004A1C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disease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in</w:t>
      </w:r>
      <w:proofErr w:type="spellEnd"/>
      <w:r w:rsidRPr="004A1C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diseases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diseases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disease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P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A1CDD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print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Перевірка: </w:t>
      </w:r>
      <w:r w:rsidRPr="004A1CD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disease</w:t>
      </w:r>
      <w:proofErr w:type="spellEnd"/>
      <w:r w:rsidRPr="004A1CD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for</w:t>
      </w:r>
      <w:proofErr w:type="spellEnd"/>
      <w:r w:rsidRPr="004A1C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symptom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in</w:t>
      </w:r>
      <w:proofErr w:type="spellEnd"/>
      <w:r w:rsidRPr="004A1C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diseases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disease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symptoms</w:t>
      </w:r>
      <w:proofErr w:type="spellEnd"/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]: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ans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A1CDD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int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A1CDD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input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A1CD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symptom</w:t>
      </w:r>
      <w:proofErr w:type="spellEnd"/>
      <w:r w:rsidRPr="004A1CD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?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(1-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так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/ 0-</w:t>
      </w:r>
      <w:proofErr w:type="spellStart"/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ні</w:t>
      </w:r>
      <w:proofErr w:type="spellEnd"/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): 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PY, PN = diseases[disease][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"symptoms</w:t>
      </w:r>
      <w:proofErr w:type="gramStart"/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][</w:t>
      </w:r>
      <w:proofErr w:type="gramEnd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symptom]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P = bayes(P, PY, PN, </w:t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ans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diseases[disease][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"result"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= P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A1CD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=== 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РЕЗУЛЬТАТ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==="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sorted_res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4A1CD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sorted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diseases.items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(), </w:t>
      </w:r>
      <w:r w:rsidRPr="004A1CD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key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lambda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x: x[</w:t>
      </w:r>
      <w:r w:rsidRPr="004A1CDD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][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"result"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], </w:t>
      </w:r>
      <w:r w:rsidRPr="004A1CD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reverse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True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d, info </w:t>
      </w:r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sorted_res</w:t>
      </w:r>
      <w:proofErr w:type="spellEnd"/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4A1CD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</w:t>
      </w:r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info[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'result'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.4f</w:t>
      </w:r>
      <w:r w:rsidRPr="004A1CDD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4A1CDD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A1CDD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498D95C1" w14:textId="5AA29BB3" w:rsidR="00AC118B" w:rsidRPr="00D917A1" w:rsidRDefault="00AC118B" w:rsidP="00A23F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917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Результат:</w:t>
      </w:r>
    </w:p>
    <w:p w14:paraId="11AD5C19" w14:textId="791C7F63" w:rsidR="00726103" w:rsidRPr="004A1CDD" w:rsidRDefault="004A1CDD" w:rsidP="0032365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A1C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54FF1D3" wp14:editId="76FD050A">
            <wp:extent cx="4344006" cy="72400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C730" w14:textId="14B0085A" w:rsidR="00423FE1" w:rsidRDefault="00423FE1" w:rsidP="00423FE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A1C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</w:t>
      </w:r>
      <w:r w:rsidRPr="00D917A1">
        <w:rPr>
          <w:rFonts w:ascii="Times New Roman" w:hAnsi="Times New Roman" w:cs="Times New Roman"/>
          <w:color w:val="000000" w:themeColor="text1"/>
          <w:sz w:val="28"/>
          <w:szCs w:val="28"/>
        </w:rPr>
        <w:t>.1 – Результат роботи програми</w:t>
      </w:r>
    </w:p>
    <w:p w14:paraId="403D0F7B" w14:textId="56F85BE5" w:rsidR="004A1CDD" w:rsidRDefault="004A1CDD" w:rsidP="00423FE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EA50F6" w14:textId="1932F22B" w:rsidR="004A1CDD" w:rsidRDefault="004A1CDD" w:rsidP="00423FE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1CD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28121D2" wp14:editId="3EFB4773">
            <wp:extent cx="3505689" cy="4944165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BCF0" w14:textId="00F520CF" w:rsidR="004A1CDD" w:rsidRPr="00D917A1" w:rsidRDefault="004A1CDD" w:rsidP="004A1CDD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</w:t>
      </w:r>
      <w:r w:rsidRPr="00D917A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 w:rsidRPr="00D917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роботи програми</w:t>
      </w:r>
    </w:p>
    <w:p w14:paraId="4D91081A" w14:textId="77777777" w:rsidR="004A1CDD" w:rsidRPr="00D917A1" w:rsidRDefault="004A1CDD" w:rsidP="00423FE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A085D2" w14:textId="77777777" w:rsidR="00A23FE6" w:rsidRDefault="00A23FE6" w:rsidP="00FA163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FF689" w14:textId="7678E9B5" w:rsidR="00A23FE6" w:rsidRPr="00556AA6" w:rsidRDefault="00E57045" w:rsidP="00A23F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07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E93D12" w:rsidRPr="00007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Висновок:</w:t>
      </w:r>
      <w:r w:rsidR="00E93D12" w:rsidRPr="000075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цій лабораторній роботі ми </w:t>
      </w:r>
      <w:r w:rsidR="003A37AB"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придба</w:t>
      </w:r>
      <w:r w:rsidR="003A37AB" w:rsidRPr="003A37A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ли</w:t>
      </w:r>
      <w:r w:rsidR="003A37AB"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навичк</w:t>
      </w:r>
      <w:r w:rsidR="003A37AB" w:rsidRPr="003A37A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="003A37AB" w:rsidRPr="004A1C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алгоритмічної та програмної реалізації ухвалення рішень на підставі умовних імовірностей.</w:t>
      </w:r>
    </w:p>
    <w:p w14:paraId="6DD4A05B" w14:textId="3C21925A" w:rsidR="00FA1637" w:rsidRDefault="00FA1637" w:rsidP="00FA16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894D99" w14:textId="1118AC7D" w:rsidR="009975DB" w:rsidRDefault="009975DB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49CF805" w14:textId="1A72CB97" w:rsidR="00497500" w:rsidRPr="00D917A1" w:rsidRDefault="002572FC" w:rsidP="009975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Контрольні питання</w:t>
      </w:r>
      <w:r w:rsidR="00CE7B85"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413199FB" w14:textId="2BE000EC" w:rsidR="004A1CDD" w:rsidRPr="004A1CDD" w:rsidRDefault="004A1CDD" w:rsidP="003A37AB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4A1CDD">
        <w:rPr>
          <w:b/>
          <w:bCs/>
          <w:sz w:val="28"/>
          <w:szCs w:val="28"/>
        </w:rPr>
        <w:t>Пояснити, як використовуються умовні та апріорні ймовірності при ухваленні рішень</w:t>
      </w:r>
    </w:p>
    <w:p w14:paraId="3EA8DDC1" w14:textId="77777777" w:rsidR="003A37AB" w:rsidRDefault="004A1CDD" w:rsidP="003A37A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1CDD">
        <w:rPr>
          <w:sz w:val="28"/>
          <w:szCs w:val="28"/>
        </w:rPr>
        <w:t>Апріорна ймовірність показує початкову оцінку того, наскільки ймовірне певне захворювання ще до аналізу симптомів.</w:t>
      </w:r>
    </w:p>
    <w:p w14:paraId="26ED1371" w14:textId="6F500090" w:rsidR="004A1CDD" w:rsidRPr="004A1CDD" w:rsidRDefault="004A1CDD" w:rsidP="003A37A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1CDD">
        <w:rPr>
          <w:sz w:val="28"/>
          <w:szCs w:val="28"/>
        </w:rPr>
        <w:t>Після введення симптомів використовується умовна ймовірність, яка уточнює це значення з урахуванням нової інформації.</w:t>
      </w:r>
    </w:p>
    <w:p w14:paraId="700FA70C" w14:textId="77777777" w:rsidR="004A1CDD" w:rsidRPr="004A1CDD" w:rsidRDefault="004A1CDD" w:rsidP="003A37A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1CDD">
        <w:rPr>
          <w:sz w:val="28"/>
          <w:szCs w:val="28"/>
        </w:rPr>
        <w:lastRenderedPageBreak/>
        <w:t>У процесі роботи системи після кожного симптому ймовірність захворювання перераховується за формулою Байєса. Таким чином, рішення приймається на основі поступового уточнення початкової (апріорної) оцінки.</w:t>
      </w:r>
    </w:p>
    <w:p w14:paraId="23885EC3" w14:textId="3884BD93" w:rsidR="004A1CDD" w:rsidRPr="004A1CDD" w:rsidRDefault="004A1CDD" w:rsidP="003A37A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1A82BCB" w14:textId="52E1E434" w:rsidR="004A1CDD" w:rsidRPr="004A1CDD" w:rsidRDefault="004A1CDD" w:rsidP="003A37AB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4A1CDD">
        <w:rPr>
          <w:b/>
          <w:bCs/>
          <w:sz w:val="28"/>
          <w:szCs w:val="28"/>
        </w:rPr>
        <w:t>Назвіть усі основні етапи алгоритму обчислення умовних ймовірностей для ухвалення рішень</w:t>
      </w:r>
    </w:p>
    <w:p w14:paraId="0DF70399" w14:textId="77777777" w:rsidR="003A37AB" w:rsidRDefault="004A1CDD" w:rsidP="003A37A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1CDD">
        <w:rPr>
          <w:sz w:val="28"/>
          <w:szCs w:val="28"/>
        </w:rPr>
        <w:t>Основні етапи такі:</w:t>
      </w:r>
    </w:p>
    <w:p w14:paraId="53036CCF" w14:textId="50C68A11" w:rsidR="003A37AB" w:rsidRDefault="004A1CDD" w:rsidP="003A37AB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A1CDD">
        <w:rPr>
          <w:sz w:val="28"/>
          <w:szCs w:val="28"/>
        </w:rPr>
        <w:t>визначення апріорних ймовірностей захворювань</w:t>
      </w:r>
      <w:r w:rsidR="003A37AB">
        <w:rPr>
          <w:sz w:val="28"/>
          <w:szCs w:val="28"/>
          <w:lang w:val="ru-RU"/>
        </w:rPr>
        <w:t>;</w:t>
      </w:r>
    </w:p>
    <w:p w14:paraId="00357FC5" w14:textId="4972B640" w:rsidR="003A37AB" w:rsidRDefault="004A1CDD" w:rsidP="003A37AB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A1CDD">
        <w:rPr>
          <w:sz w:val="28"/>
          <w:szCs w:val="28"/>
        </w:rPr>
        <w:t>введення симптомів користувачем</w:t>
      </w:r>
      <w:r w:rsidR="003A37AB">
        <w:rPr>
          <w:sz w:val="28"/>
          <w:szCs w:val="28"/>
          <w:lang w:val="ru-RU"/>
        </w:rPr>
        <w:t>;</w:t>
      </w:r>
    </w:p>
    <w:p w14:paraId="5C1A0003" w14:textId="5EED1CB2" w:rsidR="003A37AB" w:rsidRDefault="004A1CDD" w:rsidP="003A37AB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A1CDD">
        <w:rPr>
          <w:sz w:val="28"/>
          <w:szCs w:val="28"/>
        </w:rPr>
        <w:t>обчислення умовної ймовірності після кожного симптому</w:t>
      </w:r>
      <w:r w:rsidR="003A37AB">
        <w:rPr>
          <w:sz w:val="28"/>
          <w:szCs w:val="28"/>
          <w:lang w:val="ru-RU"/>
        </w:rPr>
        <w:t>;</w:t>
      </w:r>
    </w:p>
    <w:p w14:paraId="0AC25167" w14:textId="29DEAF05" w:rsidR="003A37AB" w:rsidRDefault="004A1CDD" w:rsidP="003A37AB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A1CDD">
        <w:rPr>
          <w:sz w:val="28"/>
          <w:szCs w:val="28"/>
        </w:rPr>
        <w:t>послідовне уточнення ймовірностей</w:t>
      </w:r>
      <w:r w:rsidR="003A37AB">
        <w:rPr>
          <w:sz w:val="28"/>
          <w:szCs w:val="28"/>
          <w:lang w:val="ru-RU"/>
        </w:rPr>
        <w:t>;</w:t>
      </w:r>
    </w:p>
    <w:p w14:paraId="6BA4D320" w14:textId="523DD9F0" w:rsidR="004A1CDD" w:rsidRPr="004A1CDD" w:rsidRDefault="004A1CDD" w:rsidP="003A37AB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A1CDD">
        <w:rPr>
          <w:sz w:val="28"/>
          <w:szCs w:val="28"/>
        </w:rPr>
        <w:t>порівняння отриманих результатів і вибір найбільш імовірного захворювання</w:t>
      </w:r>
      <w:r w:rsidR="003A37AB">
        <w:rPr>
          <w:sz w:val="28"/>
          <w:szCs w:val="28"/>
          <w:lang w:val="ru-RU"/>
        </w:rPr>
        <w:t>.</w:t>
      </w:r>
    </w:p>
    <w:p w14:paraId="2D445E4C" w14:textId="57697C01" w:rsidR="004A1CDD" w:rsidRPr="004A1CDD" w:rsidRDefault="004A1CDD" w:rsidP="003A37A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2E26433" w14:textId="65B3D849" w:rsidR="004A1CDD" w:rsidRPr="004A1CDD" w:rsidRDefault="004A1CDD" w:rsidP="003A37AB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4A1CDD">
        <w:rPr>
          <w:b/>
          <w:bCs/>
          <w:sz w:val="28"/>
          <w:szCs w:val="28"/>
        </w:rPr>
        <w:t>Пояснити роль апріорної ймовірності</w:t>
      </w:r>
    </w:p>
    <w:p w14:paraId="321A2A42" w14:textId="77777777" w:rsidR="003A37AB" w:rsidRDefault="004A1CDD" w:rsidP="003A37A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1CDD">
        <w:rPr>
          <w:sz w:val="28"/>
          <w:szCs w:val="28"/>
        </w:rPr>
        <w:t>Апріорна ймовірність є початковою оцінкою можливості захворювання без урахування симптомів.</w:t>
      </w:r>
    </w:p>
    <w:p w14:paraId="322AC328" w14:textId="30D4019D" w:rsidR="004A1CDD" w:rsidRPr="004A1CDD" w:rsidRDefault="004A1CDD" w:rsidP="003A37A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1CDD">
        <w:rPr>
          <w:sz w:val="28"/>
          <w:szCs w:val="28"/>
        </w:rPr>
        <w:t>Вона відображає, наскільки часто це захворювання зустрічається загалом.</w:t>
      </w:r>
    </w:p>
    <w:p w14:paraId="2D8DAC13" w14:textId="77777777" w:rsidR="004A1CDD" w:rsidRPr="004A1CDD" w:rsidRDefault="004A1CDD" w:rsidP="003A37A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1CDD">
        <w:rPr>
          <w:sz w:val="28"/>
          <w:szCs w:val="28"/>
        </w:rPr>
        <w:t>У подальших обчисленнях вона використовується як базове значення, яке поступово уточнюється під впливом введених симптомів.</w:t>
      </w:r>
    </w:p>
    <w:p w14:paraId="2F0F26E0" w14:textId="7872C273" w:rsidR="004A1CDD" w:rsidRPr="004A1CDD" w:rsidRDefault="004A1CDD" w:rsidP="003A37A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3532E46" w14:textId="788F2679" w:rsidR="004A1CDD" w:rsidRPr="004A1CDD" w:rsidRDefault="004A1CDD" w:rsidP="003A37AB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4A1CDD">
        <w:rPr>
          <w:b/>
          <w:bCs/>
          <w:sz w:val="28"/>
          <w:szCs w:val="28"/>
        </w:rPr>
        <w:t>Пояснити, як ураховується ступінь впевненості під час обчислення умовної ймовірності захворювання</w:t>
      </w:r>
    </w:p>
    <w:p w14:paraId="78AEA258" w14:textId="77777777" w:rsidR="003A37AB" w:rsidRDefault="004A1CDD" w:rsidP="003A37A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1CDD">
        <w:rPr>
          <w:sz w:val="28"/>
          <w:szCs w:val="28"/>
        </w:rPr>
        <w:t>Ступінь впевненості враховується через ваговий коефіцієнт, який залежить від відповіді користувача.</w:t>
      </w:r>
    </w:p>
    <w:p w14:paraId="59231788" w14:textId="5E97078C" w:rsidR="004A1CDD" w:rsidRPr="004A1CDD" w:rsidRDefault="004A1CDD" w:rsidP="003A37A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1CDD">
        <w:rPr>
          <w:sz w:val="28"/>
          <w:szCs w:val="28"/>
        </w:rPr>
        <w:t>Якщо використовується розширена шкала (наприклад, від -5 до +5), то обчислюються два значення: для відповіді «так» і «ні».</w:t>
      </w:r>
    </w:p>
    <w:p w14:paraId="10B5B8E9" w14:textId="7EA7CD8A" w:rsidR="00423FE1" w:rsidRPr="003A37AB" w:rsidRDefault="004A1CDD" w:rsidP="003A37A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4A1CDD">
        <w:rPr>
          <w:sz w:val="28"/>
          <w:szCs w:val="28"/>
        </w:rPr>
        <w:t>Після цього результат визначається як зважена сума цих значень. Це дозволяє враховувати не тільки факт наявності симптому, а й ступінь його вираженості</w:t>
      </w:r>
      <w:r w:rsidR="003A37AB">
        <w:rPr>
          <w:sz w:val="28"/>
          <w:szCs w:val="28"/>
          <w:lang w:val="ru-RU"/>
        </w:rPr>
        <w:t>.</w:t>
      </w:r>
    </w:p>
    <w:sectPr w:rsidR="00423FE1" w:rsidRPr="003A37AB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253DE"/>
    <w:multiLevelType w:val="hybridMultilevel"/>
    <w:tmpl w:val="F0349F0C"/>
    <w:lvl w:ilvl="0" w:tplc="249E2C46">
      <w:start w:val="1"/>
      <w:numFmt w:val="decimal"/>
      <w:suff w:val="space"/>
      <w:lvlText w:val="%1."/>
      <w:lvlJc w:val="left"/>
      <w:pPr>
        <w:ind w:left="181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11B87803"/>
    <w:multiLevelType w:val="multilevel"/>
    <w:tmpl w:val="F45AB00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C208A"/>
    <w:multiLevelType w:val="hybridMultilevel"/>
    <w:tmpl w:val="F210D5F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2CD5362C"/>
    <w:multiLevelType w:val="multilevel"/>
    <w:tmpl w:val="4A24DE1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36498"/>
    <w:multiLevelType w:val="hybridMultilevel"/>
    <w:tmpl w:val="D68C407C"/>
    <w:lvl w:ilvl="0" w:tplc="A6B263B0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090442B"/>
    <w:multiLevelType w:val="hybridMultilevel"/>
    <w:tmpl w:val="CB96B9DC"/>
    <w:lvl w:ilvl="0" w:tplc="41BE9D5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3B96CEC"/>
    <w:multiLevelType w:val="hybridMultilevel"/>
    <w:tmpl w:val="43BE6302"/>
    <w:lvl w:ilvl="0" w:tplc="2A3CC68A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D412876"/>
    <w:multiLevelType w:val="hybridMultilevel"/>
    <w:tmpl w:val="4B66F7C8"/>
    <w:lvl w:ilvl="0" w:tplc="1E7851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E91021C"/>
    <w:multiLevelType w:val="hybridMultilevel"/>
    <w:tmpl w:val="CBAC4250"/>
    <w:lvl w:ilvl="0" w:tplc="A6B263B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4" w:hanging="360"/>
      </w:pPr>
    </w:lvl>
    <w:lvl w:ilvl="2" w:tplc="0419001B" w:tentative="1">
      <w:start w:val="1"/>
      <w:numFmt w:val="lowerRoman"/>
      <w:lvlText w:val="%3."/>
      <w:lvlJc w:val="right"/>
      <w:pPr>
        <w:ind w:left="2524" w:hanging="180"/>
      </w:pPr>
    </w:lvl>
    <w:lvl w:ilvl="3" w:tplc="0419000F" w:tentative="1">
      <w:start w:val="1"/>
      <w:numFmt w:val="decimal"/>
      <w:lvlText w:val="%4."/>
      <w:lvlJc w:val="left"/>
      <w:pPr>
        <w:ind w:left="3244" w:hanging="360"/>
      </w:pPr>
    </w:lvl>
    <w:lvl w:ilvl="4" w:tplc="04190019" w:tentative="1">
      <w:start w:val="1"/>
      <w:numFmt w:val="lowerLetter"/>
      <w:lvlText w:val="%5."/>
      <w:lvlJc w:val="left"/>
      <w:pPr>
        <w:ind w:left="3964" w:hanging="360"/>
      </w:pPr>
    </w:lvl>
    <w:lvl w:ilvl="5" w:tplc="0419001B" w:tentative="1">
      <w:start w:val="1"/>
      <w:numFmt w:val="lowerRoman"/>
      <w:lvlText w:val="%6."/>
      <w:lvlJc w:val="right"/>
      <w:pPr>
        <w:ind w:left="4684" w:hanging="180"/>
      </w:pPr>
    </w:lvl>
    <w:lvl w:ilvl="6" w:tplc="0419000F" w:tentative="1">
      <w:start w:val="1"/>
      <w:numFmt w:val="decimal"/>
      <w:lvlText w:val="%7."/>
      <w:lvlJc w:val="left"/>
      <w:pPr>
        <w:ind w:left="5404" w:hanging="360"/>
      </w:pPr>
    </w:lvl>
    <w:lvl w:ilvl="7" w:tplc="04190019" w:tentative="1">
      <w:start w:val="1"/>
      <w:numFmt w:val="lowerLetter"/>
      <w:lvlText w:val="%8."/>
      <w:lvlJc w:val="left"/>
      <w:pPr>
        <w:ind w:left="6124" w:hanging="360"/>
      </w:pPr>
    </w:lvl>
    <w:lvl w:ilvl="8" w:tplc="041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9" w15:restartNumberingAfterBreak="0">
    <w:nsid w:val="46016A41"/>
    <w:multiLevelType w:val="multilevel"/>
    <w:tmpl w:val="F96A04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F76E6"/>
    <w:multiLevelType w:val="hybridMultilevel"/>
    <w:tmpl w:val="687CE202"/>
    <w:lvl w:ilvl="0" w:tplc="A17238E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4243204"/>
    <w:multiLevelType w:val="hybridMultilevel"/>
    <w:tmpl w:val="047EBAE0"/>
    <w:lvl w:ilvl="0" w:tplc="1E785174">
      <w:start w:val="1"/>
      <w:numFmt w:val="decimal"/>
      <w:suff w:val="space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3320DDB"/>
    <w:multiLevelType w:val="hybridMultilevel"/>
    <w:tmpl w:val="746CEB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12"/>
  </w:num>
  <w:num w:numId="8">
    <w:abstractNumId w:val="7"/>
  </w:num>
  <w:num w:numId="9">
    <w:abstractNumId w:val="11"/>
  </w:num>
  <w:num w:numId="10">
    <w:abstractNumId w:val="8"/>
  </w:num>
  <w:num w:numId="11">
    <w:abstractNumId w:val="4"/>
  </w:num>
  <w:num w:numId="12">
    <w:abstractNumId w:val="10"/>
  </w:num>
  <w:num w:numId="13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07574"/>
    <w:rsid w:val="00036C70"/>
    <w:rsid w:val="00082F9B"/>
    <w:rsid w:val="00095F83"/>
    <w:rsid w:val="000A3289"/>
    <w:rsid w:val="000D28C3"/>
    <w:rsid w:val="000D3CC2"/>
    <w:rsid w:val="000E0718"/>
    <w:rsid w:val="000F3CBA"/>
    <w:rsid w:val="001049E6"/>
    <w:rsid w:val="0013598F"/>
    <w:rsid w:val="00140451"/>
    <w:rsid w:val="00182108"/>
    <w:rsid w:val="001B487E"/>
    <w:rsid w:val="001E3847"/>
    <w:rsid w:val="00200C15"/>
    <w:rsid w:val="00232C2C"/>
    <w:rsid w:val="002361C5"/>
    <w:rsid w:val="00240FD5"/>
    <w:rsid w:val="002572FC"/>
    <w:rsid w:val="00265033"/>
    <w:rsid w:val="00276AD7"/>
    <w:rsid w:val="00282333"/>
    <w:rsid w:val="002D0FFA"/>
    <w:rsid w:val="00323659"/>
    <w:rsid w:val="00363DFE"/>
    <w:rsid w:val="003A37AB"/>
    <w:rsid w:val="003B723D"/>
    <w:rsid w:val="003C31E7"/>
    <w:rsid w:val="003F02A0"/>
    <w:rsid w:val="00423FE1"/>
    <w:rsid w:val="00455501"/>
    <w:rsid w:val="00483B66"/>
    <w:rsid w:val="00497500"/>
    <w:rsid w:val="004A1CDD"/>
    <w:rsid w:val="004A6DFB"/>
    <w:rsid w:val="004F5039"/>
    <w:rsid w:val="00530F75"/>
    <w:rsid w:val="00556AA6"/>
    <w:rsid w:val="005841CB"/>
    <w:rsid w:val="005923D9"/>
    <w:rsid w:val="005A643D"/>
    <w:rsid w:val="006059AD"/>
    <w:rsid w:val="006639F6"/>
    <w:rsid w:val="006C19E9"/>
    <w:rsid w:val="006F3ED0"/>
    <w:rsid w:val="00726103"/>
    <w:rsid w:val="00735766"/>
    <w:rsid w:val="007632AF"/>
    <w:rsid w:val="00782ABA"/>
    <w:rsid w:val="007948B4"/>
    <w:rsid w:val="007D0962"/>
    <w:rsid w:val="007F2BDC"/>
    <w:rsid w:val="008C1BDE"/>
    <w:rsid w:val="009213CA"/>
    <w:rsid w:val="00924BCC"/>
    <w:rsid w:val="00945D07"/>
    <w:rsid w:val="0096652B"/>
    <w:rsid w:val="00977E8D"/>
    <w:rsid w:val="009975DB"/>
    <w:rsid w:val="009F4DA5"/>
    <w:rsid w:val="00A23FE6"/>
    <w:rsid w:val="00A51F4F"/>
    <w:rsid w:val="00A97192"/>
    <w:rsid w:val="00AB1E7B"/>
    <w:rsid w:val="00AB6586"/>
    <w:rsid w:val="00AC118B"/>
    <w:rsid w:val="00AF5566"/>
    <w:rsid w:val="00B300F9"/>
    <w:rsid w:val="00B31B87"/>
    <w:rsid w:val="00B41B7B"/>
    <w:rsid w:val="00B6042B"/>
    <w:rsid w:val="00B72288"/>
    <w:rsid w:val="00B90CF4"/>
    <w:rsid w:val="00BB40FB"/>
    <w:rsid w:val="00BB5513"/>
    <w:rsid w:val="00BC06B2"/>
    <w:rsid w:val="00BC4396"/>
    <w:rsid w:val="00CE7B85"/>
    <w:rsid w:val="00CF3733"/>
    <w:rsid w:val="00D052CE"/>
    <w:rsid w:val="00D312E7"/>
    <w:rsid w:val="00D62D0C"/>
    <w:rsid w:val="00D666D7"/>
    <w:rsid w:val="00D917A1"/>
    <w:rsid w:val="00DD63BB"/>
    <w:rsid w:val="00E07DCD"/>
    <w:rsid w:val="00E321E0"/>
    <w:rsid w:val="00E52A01"/>
    <w:rsid w:val="00E57045"/>
    <w:rsid w:val="00E93D12"/>
    <w:rsid w:val="00EC6C1B"/>
    <w:rsid w:val="00EE3958"/>
    <w:rsid w:val="00F23B68"/>
    <w:rsid w:val="00F67469"/>
    <w:rsid w:val="00F775F1"/>
    <w:rsid w:val="00FA1637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E570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0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3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93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0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6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5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8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15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24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26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86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2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10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6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2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9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33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0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6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2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2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6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8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8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2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0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05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24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74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7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4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16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7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2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63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9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12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5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3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1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2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8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0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22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8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67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11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6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5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0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8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43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2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9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39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65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7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15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2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03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0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0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8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6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8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5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6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02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63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5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0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1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8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75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7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2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4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1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0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8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5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9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1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0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7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5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1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4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33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8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2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4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0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9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41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0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9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4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40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09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9</Pages>
  <Words>1275</Words>
  <Characters>7274</Characters>
  <Application>Microsoft Office Word</Application>
  <DocSecurity>0</DocSecurity>
  <Lines>60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9</cp:revision>
  <cp:lastPrinted>2026-04-22T18:15:00Z</cp:lastPrinted>
  <dcterms:created xsi:type="dcterms:W3CDTF">2026-03-24T17:20:00Z</dcterms:created>
  <dcterms:modified xsi:type="dcterms:W3CDTF">2026-04-22T18:15:00Z</dcterms:modified>
</cp:coreProperties>
</file>