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20DF94AC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ПРОЄКТАМИ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7777777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>
        <w:rPr>
          <w:rFonts w:ascii="Times New Roman" w:eastAsia="Times New Roman" w:hAnsi="Times New Roman" w:cs="Times New Roman"/>
          <w:sz w:val="28"/>
          <w:szCs w:val="28"/>
        </w:rPr>
        <w:t>ІС 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031CDD7" w:rsidR="00240FD5" w:rsidRPr="0018596B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6351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5754E306" w:rsidR="00E93D12" w:rsidRPr="0018596B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5954F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6351B4" w:rsidRPr="006351B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Відстеження перевантажень  вирівнювання та перерозподіл ресурсів </w:t>
      </w:r>
      <w:r w:rsidR="005954F6" w:rsidRPr="006351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проекту</w:t>
      </w:r>
      <w:r w:rsidR="006351B4" w:rsidRPr="006351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351B4" w:rsidRPr="006351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середовищі MS Project</w:t>
      </w:r>
    </w:p>
    <w:p w14:paraId="32089412" w14:textId="37FB8DC7" w:rsidR="0018596B" w:rsidRPr="00BE72A4" w:rsidRDefault="00BC06B2" w:rsidP="00BE72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954F6" w:rsidRPr="005954F6">
        <w:rPr>
          <w:rFonts w:ascii="Times New Roman" w:eastAsia="Times New Roman" w:hAnsi="Times New Roman" w:cs="Times New Roman"/>
          <w:sz w:val="28"/>
          <w:szCs w:val="28"/>
        </w:rPr>
        <w:t>отримати практичні навички щодо виявлення перевантажень, причин перевантаженості ресурсів, використання різноманітних способів вирівнювання.</w:t>
      </w:r>
    </w:p>
    <w:p w14:paraId="29B23F96" w14:textId="77777777" w:rsidR="00BE72A4" w:rsidRDefault="00BE72A4" w:rsidP="00BE72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E" w14:textId="56B99C69" w:rsidR="00240FD5" w:rsidRPr="004F5039" w:rsidRDefault="00977E8D" w:rsidP="00BE72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64ABE5E" w14:textId="77777777" w:rsidR="00BE72A4" w:rsidRPr="005954F6" w:rsidRDefault="00BE72A4" w:rsidP="005954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Порядок виконання роботи</w:t>
      </w:r>
    </w:p>
    <w:p w14:paraId="2810DE3D" w14:textId="0E9DBE33" w:rsidR="005954F6" w:rsidRPr="005954F6" w:rsidRDefault="005954F6" w:rsidP="005954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У процесі виконання лабораторної роботи вивчаються функціональні можливостей MS Project щодо перевантажень  вирівнювання та перерозподілу ресурсів проекту. Потрібно для раніше створених проектів виконати вирівнювання навантаження та зберегти у різні файли проектів:</w:t>
      </w:r>
    </w:p>
    <w:p w14:paraId="2A2A880D" w14:textId="77777777" w:rsidR="005954F6" w:rsidRPr="005954F6" w:rsidRDefault="005954F6" w:rsidP="005954F6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автоматичне вирівнювання;</w:t>
      </w:r>
    </w:p>
    <w:p w14:paraId="3CB235E9" w14:textId="77777777" w:rsidR="005954F6" w:rsidRPr="005954F6" w:rsidRDefault="005954F6" w:rsidP="005954F6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зміну календарного плану і перетворення паралельних робіт в послідовні;</w:t>
      </w:r>
    </w:p>
    <w:p w14:paraId="1BCB07A9" w14:textId="77777777" w:rsidR="005954F6" w:rsidRPr="005954F6" w:rsidRDefault="005954F6" w:rsidP="005954F6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заміну ресурсів;</w:t>
      </w:r>
    </w:p>
    <w:p w14:paraId="56F193F8" w14:textId="77777777" w:rsidR="005954F6" w:rsidRPr="005954F6" w:rsidRDefault="005954F6" w:rsidP="005954F6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редагування розподілу трудовитрат вручну;</w:t>
      </w:r>
    </w:p>
    <w:p w14:paraId="0CC66611" w14:textId="77777777" w:rsidR="005954F6" w:rsidRPr="005954F6" w:rsidRDefault="005954F6" w:rsidP="005954F6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перенос частини трудовитрат на понаднормові.</w:t>
      </w:r>
    </w:p>
    <w:p w14:paraId="0252E0C9" w14:textId="77777777" w:rsidR="005954F6" w:rsidRPr="005954F6" w:rsidRDefault="005954F6" w:rsidP="005954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32464CE7" w14:textId="5121374A" w:rsidR="005954F6" w:rsidRPr="005954F6" w:rsidRDefault="005954F6" w:rsidP="005954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для самостійного опрацювання</w:t>
      </w:r>
    </w:p>
    <w:p w14:paraId="4E0112A2" w14:textId="2B195613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Описати суть методу передування для побудови мережних діаграм розкладу проекту.</w:t>
      </w:r>
    </w:p>
    <w:p w14:paraId="1A34AD17" w14:textId="77777777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Описати тип залежності «фініш–старт».</w:t>
      </w:r>
    </w:p>
    <w:p w14:paraId="71E115D5" w14:textId="77777777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Описати тип залежності «фініш–фініш».</w:t>
      </w:r>
    </w:p>
    <w:p w14:paraId="630F7B59" w14:textId="77777777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Описати тип залежності «старт–старт».</w:t>
      </w:r>
    </w:p>
    <w:p w14:paraId="63FBDF9E" w14:textId="77777777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Описати тип залежності «старт–фініш».</w:t>
      </w:r>
    </w:p>
    <w:p w14:paraId="50BEABE1" w14:textId="77777777" w:rsidR="005954F6" w:rsidRPr="005954F6" w:rsidRDefault="005954F6" w:rsidP="005954F6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5954F6">
        <w:rPr>
          <w:rFonts w:ascii="Times New Roman" w:eastAsia="Times New Roman" w:hAnsi="Times New Roman" w:cs="Times New Roman"/>
          <w:color w:val="000009"/>
          <w:sz w:val="28"/>
          <w:szCs w:val="28"/>
        </w:rPr>
        <w:t>Охарактеризувати коефіцієнт ROI.</w:t>
      </w:r>
    </w:p>
    <w:p w14:paraId="01185981" w14:textId="77777777" w:rsidR="003B723D" w:rsidRPr="00BE72A4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8E12469" w14:textId="30D70CB3" w:rsidR="00EE4807" w:rsidRDefault="008C1BDE" w:rsidP="00BB25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450EEB7F" w14:textId="2D0F0961" w:rsidR="00BB25E5" w:rsidRPr="00BB25E5" w:rsidRDefault="00BB25E5" w:rsidP="00BB25E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BB25E5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drawing>
          <wp:inline distT="0" distB="0" distL="0" distR="0" wp14:anchorId="34E79FC3" wp14:editId="61E5D19C">
            <wp:extent cx="3800475" cy="283060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8280" cy="283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0159" w14:textId="23F52788" w:rsidR="00EE4807" w:rsidRPr="00BB25E5" w:rsidRDefault="00EE4807" w:rsidP="00EE4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5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54F6" w:rsidRPr="00BB25E5">
        <w:rPr>
          <w:rFonts w:ascii="Times New Roman" w:hAnsi="Times New Roman" w:cs="Times New Roman"/>
          <w:sz w:val="28"/>
          <w:szCs w:val="28"/>
        </w:rPr>
        <w:t>4</w:t>
      </w:r>
      <w:r w:rsidRPr="00BB25E5">
        <w:rPr>
          <w:rFonts w:ascii="Times New Roman" w:hAnsi="Times New Roman" w:cs="Times New Roman"/>
          <w:sz w:val="28"/>
          <w:szCs w:val="28"/>
        </w:rPr>
        <w:t xml:space="preserve">.1 – </w:t>
      </w:r>
      <w:r w:rsidR="00BB25E5" w:rsidRPr="00BB25E5">
        <w:rPr>
          <w:rFonts w:ascii="Times New Roman" w:hAnsi="Times New Roman" w:cs="Times New Roman"/>
          <w:sz w:val="28"/>
          <w:szCs w:val="28"/>
        </w:rPr>
        <w:t>Вирівнювання навантаження ресурсів</w:t>
      </w:r>
    </w:p>
    <w:p w14:paraId="187869DE" w14:textId="5E82394C" w:rsidR="00BB25E5" w:rsidRPr="00BB25E5" w:rsidRDefault="00BB25E5" w:rsidP="00EE4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CF5AC" w14:textId="088F8D34" w:rsidR="00BB25E5" w:rsidRPr="00BB25E5" w:rsidRDefault="00BB25E5" w:rsidP="00EE4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5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8CB00" wp14:editId="3CB53F1E">
            <wp:extent cx="6390005" cy="20466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6564" w14:textId="06E094FE" w:rsidR="00BB25E5" w:rsidRDefault="00BB25E5" w:rsidP="00BB2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5E5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B25E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ідсутність перенавантаження </w:t>
      </w:r>
      <w:r w:rsidRPr="00BB25E5">
        <w:rPr>
          <w:rFonts w:ascii="Times New Roman" w:hAnsi="Times New Roman" w:cs="Times New Roman"/>
          <w:sz w:val="28"/>
          <w:szCs w:val="28"/>
        </w:rPr>
        <w:t>ресурсів</w:t>
      </w:r>
    </w:p>
    <w:p w14:paraId="70C08772" w14:textId="251922F1" w:rsidR="00BB25E5" w:rsidRDefault="00BB25E5" w:rsidP="00BB2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E3B36" w14:textId="78F6A53E" w:rsidR="00BB25E5" w:rsidRDefault="00CA449A" w:rsidP="00BB2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44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E09553" wp14:editId="06BECF68">
            <wp:extent cx="6069334" cy="28003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467" cy="28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BD48" w14:textId="1227B856" w:rsidR="00CA449A" w:rsidRPr="000C77F4" w:rsidRDefault="00CA449A" w:rsidP="00CA44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7F4">
        <w:rPr>
          <w:rFonts w:ascii="Times New Roman" w:hAnsi="Times New Roman" w:cs="Times New Roman"/>
          <w:sz w:val="28"/>
          <w:szCs w:val="28"/>
        </w:rPr>
        <w:t>Рисунок 4.</w:t>
      </w:r>
      <w:r w:rsidR="000C77F4" w:rsidRPr="000C77F4">
        <w:rPr>
          <w:rFonts w:ascii="Times New Roman" w:hAnsi="Times New Roman" w:cs="Times New Roman"/>
          <w:sz w:val="28"/>
          <w:szCs w:val="28"/>
        </w:rPr>
        <w:t>3</w:t>
      </w:r>
      <w:r w:rsidRPr="000C77F4">
        <w:rPr>
          <w:rFonts w:ascii="Times New Roman" w:hAnsi="Times New Roman" w:cs="Times New Roman"/>
          <w:sz w:val="28"/>
          <w:szCs w:val="28"/>
        </w:rPr>
        <w:t xml:space="preserve"> – </w:t>
      </w:r>
      <w:r w:rsidR="000C77F4" w:rsidRPr="000C77F4">
        <w:rPr>
          <w:rFonts w:ascii="Times New Roman" w:hAnsi="Times New Roman" w:cs="Times New Roman"/>
          <w:sz w:val="28"/>
          <w:szCs w:val="28"/>
        </w:rPr>
        <w:t>Послідовність робіт задля запобігання</w:t>
      </w:r>
      <w:r w:rsidRPr="000C77F4">
        <w:rPr>
          <w:rFonts w:ascii="Times New Roman" w:hAnsi="Times New Roman" w:cs="Times New Roman"/>
          <w:sz w:val="28"/>
          <w:szCs w:val="28"/>
        </w:rPr>
        <w:t xml:space="preserve"> перенавантаженн</w:t>
      </w:r>
      <w:r w:rsidR="000C77F4" w:rsidRPr="000C77F4">
        <w:rPr>
          <w:rFonts w:ascii="Times New Roman" w:hAnsi="Times New Roman" w:cs="Times New Roman"/>
          <w:sz w:val="28"/>
          <w:szCs w:val="28"/>
        </w:rPr>
        <w:t>ю</w:t>
      </w:r>
      <w:r w:rsidRPr="000C77F4">
        <w:rPr>
          <w:rFonts w:ascii="Times New Roman" w:hAnsi="Times New Roman" w:cs="Times New Roman"/>
          <w:sz w:val="28"/>
          <w:szCs w:val="28"/>
        </w:rPr>
        <w:t xml:space="preserve"> ресурсів</w:t>
      </w:r>
    </w:p>
    <w:p w14:paraId="292E3AAE" w14:textId="485B0940" w:rsidR="00CA449A" w:rsidRPr="00E57B4E" w:rsidRDefault="000C77F4" w:rsidP="000C77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7B4E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При аналізі </w:t>
      </w:r>
      <w:r w:rsidR="00E57B4E" w:rsidRPr="00E57B4E">
        <w:rPr>
          <w:rFonts w:ascii="Times New Roman" w:hAnsi="Times New Roman" w:cs="Times New Roman"/>
          <w:sz w:val="28"/>
          <w:szCs w:val="28"/>
        </w:rPr>
        <w:t xml:space="preserve">перевантаження ресурсів можна помітити, що ні один з ресурсів не перевантажений, але є ресурси, до яких проект вразливий через постійне повне завантаження критичними процесами цих ресурсів. Рекомендується додати ще один ресурс для розпаралелювання процесів, що прискорить проект та </w:t>
      </w:r>
      <w:r w:rsidR="00E57B4E" w:rsidRPr="00E57B4E">
        <w:rPr>
          <w:rFonts w:ascii="Times New Roman" w:hAnsi="Times New Roman" w:cs="Times New Roman"/>
          <w:sz w:val="28"/>
          <w:szCs w:val="28"/>
        </w:rPr>
        <w:t>дасть точку опори у випадках виникнення проблем в одного з ресурсів</w:t>
      </w:r>
      <w:r w:rsidR="00E57B4E" w:rsidRPr="00E57B4E">
        <w:rPr>
          <w:rFonts w:ascii="Times New Roman" w:hAnsi="Times New Roman" w:cs="Times New Roman"/>
          <w:sz w:val="28"/>
          <w:szCs w:val="28"/>
        </w:rPr>
        <w:t>.</w:t>
      </w:r>
    </w:p>
    <w:p w14:paraId="37DF941D" w14:textId="138165A1" w:rsidR="000C77F4" w:rsidRPr="00E57B4E" w:rsidRDefault="00E57B4E" w:rsidP="00BB25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B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481E4" wp14:editId="6841BF38">
            <wp:extent cx="6390005" cy="4660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9C2" w14:textId="5030D217" w:rsidR="000C77F4" w:rsidRDefault="000C77F4" w:rsidP="000C77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B4E">
        <w:rPr>
          <w:rFonts w:ascii="Times New Roman" w:hAnsi="Times New Roman" w:cs="Times New Roman"/>
          <w:sz w:val="28"/>
          <w:szCs w:val="28"/>
        </w:rPr>
        <w:t>Рисунок 4.</w:t>
      </w:r>
      <w:r w:rsidRPr="00E57B4E">
        <w:rPr>
          <w:rFonts w:ascii="Times New Roman" w:hAnsi="Times New Roman" w:cs="Times New Roman"/>
          <w:sz w:val="28"/>
          <w:szCs w:val="28"/>
        </w:rPr>
        <w:t>4</w:t>
      </w:r>
      <w:r w:rsidRPr="00E57B4E">
        <w:rPr>
          <w:rFonts w:ascii="Times New Roman" w:hAnsi="Times New Roman" w:cs="Times New Roman"/>
          <w:sz w:val="28"/>
          <w:szCs w:val="28"/>
        </w:rPr>
        <w:t xml:space="preserve"> – </w:t>
      </w:r>
      <w:r w:rsidR="00E57B4E" w:rsidRPr="00E57B4E">
        <w:rPr>
          <w:rFonts w:ascii="Times New Roman" w:hAnsi="Times New Roman" w:cs="Times New Roman"/>
          <w:sz w:val="28"/>
          <w:szCs w:val="28"/>
        </w:rPr>
        <w:t>Додавання ресурсу</w:t>
      </w:r>
    </w:p>
    <w:p w14:paraId="7BF88C13" w14:textId="0B94FB52" w:rsidR="00C846B8" w:rsidRDefault="00C846B8" w:rsidP="000C77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A33D5" w14:textId="21E8B1FF" w:rsidR="00C846B8" w:rsidRDefault="00EF4B67" w:rsidP="000C77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4B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015096" wp14:editId="19C9D59E">
            <wp:extent cx="6390005" cy="22447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C120" w14:textId="3438DA7E" w:rsidR="00C846B8" w:rsidRDefault="00C846B8" w:rsidP="00C846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B4E">
        <w:rPr>
          <w:rFonts w:ascii="Times New Roman" w:hAnsi="Times New Roman" w:cs="Times New Roman"/>
          <w:sz w:val="28"/>
          <w:szCs w:val="28"/>
        </w:rPr>
        <w:t>Рисунок 4.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57B4E">
        <w:rPr>
          <w:rFonts w:ascii="Times New Roman" w:hAnsi="Times New Roman" w:cs="Times New Roman"/>
          <w:sz w:val="28"/>
          <w:szCs w:val="28"/>
        </w:rPr>
        <w:t xml:space="preserve"> – </w:t>
      </w:r>
      <w:r w:rsidR="00EF4B67">
        <w:rPr>
          <w:rFonts w:ascii="Times New Roman" w:hAnsi="Times New Roman" w:cs="Times New Roman"/>
          <w:sz w:val="28"/>
          <w:szCs w:val="28"/>
        </w:rPr>
        <w:t>Зміни діаграми Ганта з урахуванням нового</w:t>
      </w:r>
      <w:r w:rsidRPr="00E57B4E">
        <w:rPr>
          <w:rFonts w:ascii="Times New Roman" w:hAnsi="Times New Roman" w:cs="Times New Roman"/>
          <w:sz w:val="28"/>
          <w:szCs w:val="28"/>
        </w:rPr>
        <w:t xml:space="preserve"> ресурсу</w:t>
      </w:r>
    </w:p>
    <w:p w14:paraId="15118CF8" w14:textId="77777777" w:rsidR="00C846B8" w:rsidRPr="00E57B4E" w:rsidRDefault="00C846B8" w:rsidP="000C77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B1E71D" w14:textId="32AB000C" w:rsidR="00EE4807" w:rsidRPr="004E3F1C" w:rsidRDefault="004E3F1C" w:rsidP="004E3F1C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Додавання нового ресурсу дозволило зменшити залежність проекту від одного ресурсу і дозволило розпаралелити процеси, що дозволило зменшити</w:t>
      </w:r>
      <w:r w:rsidR="00EF4B6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термін виконання проекту, прибравши два контроля реалізації проекту через непотрібність.</w:t>
      </w:r>
    </w:p>
    <w:p w14:paraId="552C9623" w14:textId="77777777" w:rsidR="0063449D" w:rsidRDefault="0063449D" w:rsidP="001859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AECD" w14:textId="172C2A70" w:rsidR="007D0962" w:rsidRPr="005954F6" w:rsidRDefault="00E93D12" w:rsidP="005954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</w:t>
      </w:r>
      <w:r w:rsidRPr="005C3E1D">
        <w:rPr>
          <w:rFonts w:ascii="Times New Roman" w:hAnsi="Times New Roman" w:cs="Times New Roman"/>
          <w:sz w:val="28"/>
          <w:szCs w:val="28"/>
        </w:rPr>
        <w:t xml:space="preserve">на цій лабораторній роботі ми </w:t>
      </w:r>
      <w:r w:rsidR="005954F6" w:rsidRPr="005954F6">
        <w:rPr>
          <w:rFonts w:ascii="Times New Roman" w:eastAsia="Times New Roman" w:hAnsi="Times New Roman" w:cs="Times New Roman"/>
          <w:sz w:val="28"/>
          <w:szCs w:val="28"/>
        </w:rPr>
        <w:t xml:space="preserve">отримали практичні навички щодо виявлення перевантажень, причин перевантаженості ресурсів, використання різноманітних способів вирівнювання. Виконали автоматичне вирівнювання, зміну календарного плану і перетворення паралельних робіт в послідовні, заміну ресурсів, редагування розподілу трудовитрат вручну, перенос частини трудовитрат на понаднормові. Описали суть методу передування для побудови мережних діаграм розкладу проекту, тип залежності «фініш–старт», тип залежності «фініш–фініш», </w:t>
      </w:r>
      <w:r w:rsidR="005954F6" w:rsidRPr="005954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тип залежності «старт–старт», тип залежності «старт–фініш» та охарактеризували коефіцієнт </w:t>
      </w:r>
      <w:r w:rsidR="005954F6" w:rsidRPr="005954F6">
        <w:rPr>
          <w:rFonts w:ascii="Times New Roman" w:eastAsia="Times New Roman" w:hAnsi="Times New Roman" w:cs="Times New Roman"/>
          <w:sz w:val="28"/>
          <w:szCs w:val="28"/>
          <w:lang w:val="ru-RU"/>
        </w:rPr>
        <w:t>ROI</w:t>
      </w:r>
      <w:r w:rsidR="005954F6" w:rsidRPr="005954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E5AC1" w14:textId="4D19B6BF" w:rsidR="006639F6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A0DCF0" w14:textId="6B3A54F1" w:rsidR="00BF0BE9" w:rsidRPr="00BF0BE9" w:rsidRDefault="00BF0BE9" w:rsidP="00BF0BE9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Суть методу передування (PDM)</w:t>
      </w:r>
    </w:p>
    <w:p w14:paraId="0C48D4EF" w14:textId="2EA72A9E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Метод передування (</w:t>
      </w:r>
      <w:r w:rsidRPr="00BF0BE9">
        <w:rPr>
          <w:rFonts w:ascii="Times New Roman" w:eastAsia="Times New Roman" w:hAnsi="Times New Roman" w:cs="Times New Roman"/>
          <w:sz w:val="28"/>
          <w:szCs w:val="28"/>
          <w:lang w:val="en-US"/>
        </w:rPr>
        <w:t>Precedence Diagramming Method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це спосіб побудови мережевих діаграм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, в якому роботи зображуються у вигляді вузлів, а зв’язки між ними визначають логічну послідовність виконання задач. Метод дозволяє встановлювати залежності між роботами та визначати критичний шлях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1D7DF5" w14:textId="690FA4A5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376157E" w14:textId="1C7763BA" w:rsidR="00BF0BE9" w:rsidRPr="00BF0BE9" w:rsidRDefault="00BF0BE9" w:rsidP="00BF0BE9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Залежність «фініш–старт» (FS)</w:t>
      </w:r>
    </w:p>
    <w:p w14:paraId="2423556C" w14:textId="6BF5C4F4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Залежність «фініш–старт» означає, що наступна задача не може розпочатися, поки попередня задача не буде повністю завершена. Це найпоширеніший тип залежності в управлінні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проектами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90D11E" w14:textId="3482DF10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0B377A4" w14:textId="68F8AB4C" w:rsidR="00BF0BE9" w:rsidRPr="00BF0BE9" w:rsidRDefault="00BF0BE9" w:rsidP="00BF0BE9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Залежність «фініш–фініш» (FF)</w:t>
      </w: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0019F47" w14:textId="77777777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Залежність «фініш–фініш» означає, що завершення однієї задачі залежить від завершення іншої задачі. Тобто дві задачі можуть виконуватися паралельно, але завершення наступної неможливе без завершення попередньої.</w:t>
      </w:r>
    </w:p>
    <w:p w14:paraId="79483251" w14:textId="1BB42582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F5139" w14:textId="78D0451F" w:rsidR="00BF0BE9" w:rsidRPr="00BF0BE9" w:rsidRDefault="00BF0BE9" w:rsidP="00BF0BE9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Залежність «старт–старт» (SS)</w:t>
      </w: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39BE508" w14:textId="77777777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Залежність «старт–старт» означає, що початок однієї задачі залежить від початку іншої. Обидві задачі можуть виконуватися паралельно після старту першої.</w:t>
      </w:r>
    </w:p>
    <w:p w14:paraId="0EAE17E9" w14:textId="757421FC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7D7FB5E" w14:textId="673F0C85" w:rsidR="00BF0BE9" w:rsidRPr="00BF0BE9" w:rsidRDefault="00BF0BE9" w:rsidP="00BF0BE9">
      <w:pPr>
        <w:pStyle w:val="a7"/>
        <w:numPr>
          <w:ilvl w:val="1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Залежність «старт–фініш» (SF)</w:t>
      </w: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3D3280E" w14:textId="77777777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Залежність «старт–фініш» означає, що завершення однієї задачі залежить від початку іншої. Це рідкісний тип залежності, який використовується для забезпечення безперервності процесів.</w:t>
      </w:r>
    </w:p>
    <w:p w14:paraId="16B471F0" w14:textId="0348A781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3B74A" w14:textId="7C807615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6. Коефіцієнт ROI</w:t>
      </w: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F1B6714" w14:textId="43EC233D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ROI (</w:t>
      </w:r>
      <w:r w:rsidRPr="00BF0BE9">
        <w:rPr>
          <w:rFonts w:ascii="Times New Roman" w:eastAsia="Times New Roman" w:hAnsi="Times New Roman" w:cs="Times New Roman"/>
          <w:sz w:val="28"/>
          <w:szCs w:val="28"/>
          <w:lang w:val="en-US"/>
        </w:rPr>
        <w:t>Return on Investment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це показник рентабельності інвестицій, який показує ефективність вкладених ресурсів у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A4C958" w14:textId="77777777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lastRenderedPageBreak/>
        <w:t>Формула розрахунку:</w:t>
      </w:r>
    </w:p>
    <w:p w14:paraId="294E31E6" w14:textId="1ACCE97F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ROI = (Прибуток – Витрати) / Витрати × 100%</w:t>
      </w:r>
    </w:p>
    <w:p w14:paraId="37DD10E8" w14:textId="77777777" w:rsidR="00BF0BE9" w:rsidRPr="00BF0BE9" w:rsidRDefault="00BF0BE9" w:rsidP="00BF0B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>Значення ROI:</w:t>
      </w:r>
    </w:p>
    <w:p w14:paraId="36DE71A5" w14:textId="6533B444" w:rsidR="00BF0BE9" w:rsidRPr="00BF0BE9" w:rsidRDefault="00BF0BE9" w:rsidP="00BF0BE9">
      <w:pPr>
        <w:numPr>
          <w:ilvl w:val="0"/>
          <w:numId w:val="2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ROI &gt; 0%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є прибутковим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BA86DC" w14:textId="506F3A02" w:rsidR="00BF0BE9" w:rsidRPr="00BF0BE9" w:rsidRDefault="00BF0BE9" w:rsidP="00BF0BE9">
      <w:pPr>
        <w:numPr>
          <w:ilvl w:val="0"/>
          <w:numId w:val="2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ROI = 0%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беззбитковий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E849DAB" w14:textId="6F43725E" w:rsidR="00BF0BE9" w:rsidRPr="00BF0BE9" w:rsidRDefault="00BF0BE9" w:rsidP="00BF0BE9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ROI &lt; 0%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 xml:space="preserve"> збитковий</w:t>
      </w:r>
      <w:r w:rsidRPr="00BF0B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82AE04" w14:textId="77777777" w:rsidR="00BF0BE9" w:rsidRPr="00782ABA" w:rsidRDefault="00BF0BE9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E85252" w14:textId="77777777" w:rsidR="005550D5" w:rsidRDefault="002572FC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6AEDB5E" w14:textId="4F29B266" w:rsidR="005550D5" w:rsidRPr="00BF0BE9" w:rsidRDefault="005550D5" w:rsidP="00BF0BE9">
      <w:pPr>
        <w:pStyle w:val="a7"/>
        <w:numPr>
          <w:ilvl w:val="2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таке ризик? Види ризиків </w:t>
      </w:r>
      <w:r w:rsidR="002B610C" w:rsidRPr="00BF0BE9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проекту</w:t>
      </w:r>
    </w:p>
    <w:p w14:paraId="6D227E3D" w14:textId="3D82C3C1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Ризик </w:t>
      </w:r>
      <w:r w:rsidR="002B610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 це подія або умова, яка може негативно вплинути на виконання про</w:t>
      </w:r>
      <w:r w:rsidR="002B610C" w:rsidRPr="002B610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>кту, зокрема на строки, бюджет, якість або обсяг робіт.</w:t>
      </w:r>
    </w:p>
    <w:p w14:paraId="5F51D9E0" w14:textId="5339392F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Основні види ризиків </w:t>
      </w:r>
      <w:r w:rsidR="002B610C" w:rsidRPr="005550D5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205FFB" w14:textId="77777777" w:rsidR="005550D5" w:rsidRPr="005550D5" w:rsidRDefault="005550D5" w:rsidP="002B610C">
      <w:pPr>
        <w:numPr>
          <w:ilvl w:val="0"/>
          <w:numId w:val="2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календарні (затримка виконання задач); </w:t>
      </w:r>
    </w:p>
    <w:p w14:paraId="0F0F18D2" w14:textId="77777777" w:rsidR="005550D5" w:rsidRPr="005550D5" w:rsidRDefault="005550D5" w:rsidP="002B610C">
      <w:pPr>
        <w:numPr>
          <w:ilvl w:val="0"/>
          <w:numId w:val="2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бюджетні (перевищення витрат); </w:t>
      </w:r>
    </w:p>
    <w:p w14:paraId="5137F4B3" w14:textId="77777777" w:rsidR="005550D5" w:rsidRPr="005550D5" w:rsidRDefault="005550D5" w:rsidP="002B610C">
      <w:pPr>
        <w:numPr>
          <w:ilvl w:val="0"/>
          <w:numId w:val="2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ресурсні (нестача або перевантаження ресурсів); </w:t>
      </w:r>
    </w:p>
    <w:p w14:paraId="6AB34AA5" w14:textId="77777777" w:rsidR="005550D5" w:rsidRPr="005550D5" w:rsidRDefault="005550D5" w:rsidP="002B610C">
      <w:pPr>
        <w:numPr>
          <w:ilvl w:val="0"/>
          <w:numId w:val="2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якісні (зниження якості результатів); </w:t>
      </w:r>
    </w:p>
    <w:p w14:paraId="7B43910D" w14:textId="52DA48F4" w:rsidR="005550D5" w:rsidRPr="005550D5" w:rsidRDefault="005550D5" w:rsidP="002B610C">
      <w:pPr>
        <w:numPr>
          <w:ilvl w:val="0"/>
          <w:numId w:val="2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зовнішні (вплив факторів, що не залежать від </w:t>
      </w:r>
      <w:r w:rsidR="002B610C" w:rsidRPr="005550D5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12AA8D7D" w14:textId="77777777" w:rsidR="002B610C" w:rsidRPr="002B610C" w:rsidRDefault="002B610C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173F43" w14:textId="42BE1EA6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2. Як можна визначити задачу з високим ризиком?</w:t>
      </w:r>
    </w:p>
    <w:p w14:paraId="16E2920F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Задача з високим ризиком визначається за такими ознаками:</w:t>
      </w:r>
    </w:p>
    <w:p w14:paraId="0D09FD14" w14:textId="77777777" w:rsidR="005550D5" w:rsidRPr="005550D5" w:rsidRDefault="005550D5" w:rsidP="002B610C">
      <w:pPr>
        <w:numPr>
          <w:ilvl w:val="0"/>
          <w:numId w:val="2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належить до критичного шляху; </w:t>
      </w:r>
    </w:p>
    <w:p w14:paraId="533EAF2A" w14:textId="77777777" w:rsidR="005550D5" w:rsidRPr="005550D5" w:rsidRDefault="005550D5" w:rsidP="002B610C">
      <w:pPr>
        <w:numPr>
          <w:ilvl w:val="0"/>
          <w:numId w:val="2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має велику тривалість; </w:t>
      </w:r>
    </w:p>
    <w:p w14:paraId="26D2D02B" w14:textId="77777777" w:rsidR="005550D5" w:rsidRPr="005550D5" w:rsidRDefault="005550D5" w:rsidP="002B610C">
      <w:pPr>
        <w:numPr>
          <w:ilvl w:val="0"/>
          <w:numId w:val="2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має невизначену або приблизну оцінку; </w:t>
      </w:r>
    </w:p>
    <w:p w14:paraId="0088D732" w14:textId="197F6A70" w:rsidR="005550D5" w:rsidRPr="005550D5" w:rsidRDefault="005550D5" w:rsidP="002B610C">
      <w:pPr>
        <w:numPr>
          <w:ilvl w:val="0"/>
          <w:numId w:val="2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залежить від зовнішніх факторів або інших </w:t>
      </w:r>
      <w:r w:rsidR="002B610C" w:rsidRPr="005550D5">
        <w:rPr>
          <w:rFonts w:ascii="Times New Roman" w:eastAsia="Times New Roman" w:hAnsi="Times New Roman" w:cs="Times New Roman"/>
          <w:sz w:val="28"/>
          <w:szCs w:val="28"/>
        </w:rPr>
        <w:t>проектів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BF29A22" w14:textId="77777777" w:rsidR="005550D5" w:rsidRPr="002B610C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AB66C1" w14:textId="328A3A7D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3. Як можна визначити ризик бюджету?</w:t>
      </w:r>
    </w:p>
    <w:p w14:paraId="7291E4D9" w14:textId="0468C14F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Ризик бюджету визначається шляхом аналізу витрат </w:t>
      </w:r>
      <w:r w:rsidR="002B610C" w:rsidRPr="005550D5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>. Для цього порівнюють заплановані витрати з доступним бюджетом та визначають задачі з найбільшими витратами. Якщо існує ймовірність перевищення бюджету, це свідчить про наявність ризику.</w:t>
      </w:r>
    </w:p>
    <w:p w14:paraId="05E441D6" w14:textId="77777777" w:rsidR="002B610C" w:rsidRPr="002B610C" w:rsidRDefault="002B610C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E2D1E1" w14:textId="68259C26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4. Види ризиків ресурсів</w:t>
      </w:r>
    </w:p>
    <w:p w14:paraId="019A99C8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Основні види ризиків ресурсів:</w:t>
      </w:r>
    </w:p>
    <w:p w14:paraId="230A36A5" w14:textId="77777777" w:rsidR="005550D5" w:rsidRPr="005550D5" w:rsidRDefault="005550D5" w:rsidP="002B610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перевантаження ресурсів (понад 100% завантаження); </w:t>
      </w:r>
    </w:p>
    <w:p w14:paraId="59DF1921" w14:textId="77777777" w:rsidR="005550D5" w:rsidRPr="005550D5" w:rsidRDefault="005550D5" w:rsidP="002B610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недовантаження ресурсів; </w:t>
      </w:r>
    </w:p>
    <w:p w14:paraId="5ED3ED60" w14:textId="77777777" w:rsidR="005550D5" w:rsidRPr="005550D5" w:rsidRDefault="005550D5" w:rsidP="002B610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нестача необхідних навичок; </w:t>
      </w:r>
    </w:p>
    <w:p w14:paraId="03467111" w14:textId="77777777" w:rsidR="005550D5" w:rsidRPr="005550D5" w:rsidRDefault="005550D5" w:rsidP="002B610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відсутність ресурсів; </w:t>
      </w:r>
    </w:p>
    <w:p w14:paraId="406C4FF3" w14:textId="77777777" w:rsidR="005550D5" w:rsidRPr="005550D5" w:rsidRDefault="005550D5" w:rsidP="002B610C">
      <w:pPr>
        <w:numPr>
          <w:ilvl w:val="0"/>
          <w:numId w:val="2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залежність від одного спеціаліста. </w:t>
      </w:r>
    </w:p>
    <w:p w14:paraId="1643EEA8" w14:textId="20BE750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275130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5. Облік вірогідності ризиків і розрахунок очікуваних утрат</w:t>
      </w:r>
    </w:p>
    <w:p w14:paraId="4A627415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Вірогідність ризику визначається у вигляді числа від 0 до 1. Для розрахунку очікуваних втрат використовується формула:</w:t>
      </w:r>
    </w:p>
    <w:p w14:paraId="3E0C14B5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Очікувані втрати = Вірогідність ризику × Можливі втрати</w:t>
      </w:r>
    </w:p>
    <w:p w14:paraId="70833DBD" w14:textId="7F214F9A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Наприклад, якщо вірогідність ризику становить 0,2, а можливі втрати </w:t>
      </w:r>
      <w:r w:rsidR="002B610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 10000 грн, тоді очікувані втрати дорівнюють 2000 грн.</w:t>
      </w:r>
    </w:p>
    <w:p w14:paraId="75E481A1" w14:textId="17FA300A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4DF4FF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6. Як розрахувати тривалість задач за методом PERT?</w:t>
      </w:r>
    </w:p>
    <w:p w14:paraId="7BBCD00C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Метод PERT використовується для оцінювання тривалості задач на основі трьох оцінок:</w:t>
      </w:r>
    </w:p>
    <w:p w14:paraId="15864E67" w14:textId="77777777" w:rsidR="005550D5" w:rsidRPr="005550D5" w:rsidRDefault="005550D5" w:rsidP="002B610C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оптимістичної (O); </w:t>
      </w:r>
    </w:p>
    <w:p w14:paraId="5C7A8A93" w14:textId="77777777" w:rsidR="005550D5" w:rsidRPr="005550D5" w:rsidRDefault="005550D5" w:rsidP="002B610C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найбільш ймовірної (M); </w:t>
      </w:r>
    </w:p>
    <w:p w14:paraId="64231C57" w14:textId="77777777" w:rsidR="005550D5" w:rsidRPr="005550D5" w:rsidRDefault="005550D5" w:rsidP="002B610C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песимістичної (P). </w:t>
      </w:r>
    </w:p>
    <w:p w14:paraId="320327DF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Формула розрахунку:</w:t>
      </w:r>
    </w:p>
    <w:p w14:paraId="3E1D6FED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PERT = (O + 4M + P) / 6</w:t>
      </w:r>
    </w:p>
    <w:p w14:paraId="0A5BAFBE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Цей метод дозволяє отримати більш точну оцінку тривалості задачі з урахуванням невизначеності.</w:t>
      </w:r>
    </w:p>
    <w:p w14:paraId="7A71BAED" w14:textId="74119C5D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1D0B0F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b/>
          <w:bCs/>
          <w:sz w:val="28"/>
          <w:szCs w:val="28"/>
        </w:rPr>
        <w:t>7. Призначення і склад плану з управління ризиками</w:t>
      </w:r>
    </w:p>
    <w:p w14:paraId="0D3E2D1F" w14:textId="0327A544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План управління ризиками призначений для виявлення, аналізу та мінімізації впливу ризиків на </w:t>
      </w:r>
      <w:r w:rsidR="002B610C" w:rsidRPr="005550D5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5550D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55BCAE" w14:textId="77777777" w:rsidR="005550D5" w:rsidRPr="005550D5" w:rsidRDefault="005550D5" w:rsidP="002B610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Основні складові плану:</w:t>
      </w:r>
    </w:p>
    <w:p w14:paraId="65341E73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перелік можливих ризиків; </w:t>
      </w:r>
    </w:p>
    <w:p w14:paraId="1B81074F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індикатори (тригери) їх виникнення; </w:t>
      </w:r>
    </w:p>
    <w:p w14:paraId="400219E5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оцінка ризиків; </w:t>
      </w:r>
    </w:p>
    <w:p w14:paraId="2BA848E0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заходи щодо їх зниження; </w:t>
      </w:r>
    </w:p>
    <w:p w14:paraId="72007551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визначення відповідальних осіб; </w:t>
      </w:r>
    </w:p>
    <w:p w14:paraId="16A18A42" w14:textId="77777777" w:rsidR="005550D5" w:rsidRPr="005550D5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 xml:space="preserve">резерви часу та бюджету; </w:t>
      </w:r>
    </w:p>
    <w:p w14:paraId="1C4126DF" w14:textId="698C218B" w:rsidR="005C3E1D" w:rsidRPr="002B610C" w:rsidRDefault="005550D5" w:rsidP="002B610C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50D5">
        <w:rPr>
          <w:rFonts w:ascii="Times New Roman" w:eastAsia="Times New Roman" w:hAnsi="Times New Roman" w:cs="Times New Roman"/>
          <w:sz w:val="28"/>
          <w:szCs w:val="28"/>
        </w:rPr>
        <w:t>альтернативні стратегії дій.</w:t>
      </w:r>
    </w:p>
    <w:sectPr w:rsidR="005C3E1D" w:rsidRPr="002B610C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409"/>
    <w:multiLevelType w:val="multilevel"/>
    <w:tmpl w:val="FE6E514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D8D"/>
    <w:multiLevelType w:val="multilevel"/>
    <w:tmpl w:val="5652F14A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6D25173"/>
    <w:multiLevelType w:val="multilevel"/>
    <w:tmpl w:val="A38CAC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4BC7"/>
    <w:multiLevelType w:val="multilevel"/>
    <w:tmpl w:val="3424B8A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6A22"/>
    <w:multiLevelType w:val="multilevel"/>
    <w:tmpl w:val="DC124F6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6EE6AA6"/>
    <w:multiLevelType w:val="multilevel"/>
    <w:tmpl w:val="33C450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E05ED"/>
    <w:multiLevelType w:val="multilevel"/>
    <w:tmpl w:val="46AE0C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A39F5"/>
    <w:multiLevelType w:val="hybridMultilevel"/>
    <w:tmpl w:val="771012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6F70C2"/>
    <w:multiLevelType w:val="multilevel"/>
    <w:tmpl w:val="0E1EF57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353B4"/>
    <w:multiLevelType w:val="multilevel"/>
    <w:tmpl w:val="429E3A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A09A7"/>
    <w:multiLevelType w:val="multilevel"/>
    <w:tmpl w:val="6BAE596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50741"/>
    <w:multiLevelType w:val="multilevel"/>
    <w:tmpl w:val="5F8AA07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456D1"/>
    <w:multiLevelType w:val="multilevel"/>
    <w:tmpl w:val="3A5646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021F7"/>
    <w:multiLevelType w:val="multilevel"/>
    <w:tmpl w:val="8068A83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237"/>
    <w:multiLevelType w:val="multilevel"/>
    <w:tmpl w:val="54468A2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73AD"/>
    <w:multiLevelType w:val="multilevel"/>
    <w:tmpl w:val="10502E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02504"/>
    <w:multiLevelType w:val="multilevel"/>
    <w:tmpl w:val="3D86959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13B6A"/>
    <w:multiLevelType w:val="multilevel"/>
    <w:tmpl w:val="23F280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8AC75CD"/>
    <w:multiLevelType w:val="multilevel"/>
    <w:tmpl w:val="7234C3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403AB"/>
    <w:multiLevelType w:val="multilevel"/>
    <w:tmpl w:val="12EC3E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14764"/>
    <w:multiLevelType w:val="multilevel"/>
    <w:tmpl w:val="DC124F6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96A433C"/>
    <w:multiLevelType w:val="hybridMultilevel"/>
    <w:tmpl w:val="2BF0ED38"/>
    <w:lvl w:ilvl="0" w:tplc="5E9A93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C6673"/>
    <w:multiLevelType w:val="multilevel"/>
    <w:tmpl w:val="9AE6E96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6BD76788"/>
    <w:multiLevelType w:val="multilevel"/>
    <w:tmpl w:val="99560A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D487A"/>
    <w:multiLevelType w:val="multilevel"/>
    <w:tmpl w:val="7F70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850F9"/>
    <w:multiLevelType w:val="multilevel"/>
    <w:tmpl w:val="D77EBA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4505B"/>
    <w:multiLevelType w:val="multilevel"/>
    <w:tmpl w:val="AFF856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78E452F"/>
    <w:multiLevelType w:val="multilevel"/>
    <w:tmpl w:val="0276D97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16550"/>
    <w:multiLevelType w:val="multilevel"/>
    <w:tmpl w:val="9F5ACD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21"/>
  </w:num>
  <w:num w:numId="5">
    <w:abstractNumId w:val="17"/>
  </w:num>
  <w:num w:numId="6">
    <w:abstractNumId w:val="24"/>
  </w:num>
  <w:num w:numId="7">
    <w:abstractNumId w:val="4"/>
  </w:num>
  <w:num w:numId="8">
    <w:abstractNumId w:val="5"/>
  </w:num>
  <w:num w:numId="9">
    <w:abstractNumId w:val="15"/>
  </w:num>
  <w:num w:numId="10">
    <w:abstractNumId w:val="13"/>
  </w:num>
  <w:num w:numId="11">
    <w:abstractNumId w:val="19"/>
  </w:num>
  <w:num w:numId="12">
    <w:abstractNumId w:val="8"/>
  </w:num>
  <w:num w:numId="13">
    <w:abstractNumId w:val="28"/>
  </w:num>
  <w:num w:numId="14">
    <w:abstractNumId w:val="6"/>
  </w:num>
  <w:num w:numId="15">
    <w:abstractNumId w:val="9"/>
  </w:num>
  <w:num w:numId="16">
    <w:abstractNumId w:val="23"/>
  </w:num>
  <w:num w:numId="17">
    <w:abstractNumId w:val="2"/>
  </w:num>
  <w:num w:numId="18">
    <w:abstractNumId w:val="3"/>
  </w:num>
  <w:num w:numId="19">
    <w:abstractNumId w:val="25"/>
  </w:num>
  <w:num w:numId="20">
    <w:abstractNumId w:val="20"/>
  </w:num>
  <w:num w:numId="21">
    <w:abstractNumId w:val="22"/>
  </w:num>
  <w:num w:numId="22">
    <w:abstractNumId w:val="26"/>
  </w:num>
  <w:num w:numId="23">
    <w:abstractNumId w:val="18"/>
  </w:num>
  <w:num w:numId="24">
    <w:abstractNumId w:val="11"/>
  </w:num>
  <w:num w:numId="25">
    <w:abstractNumId w:val="16"/>
  </w:num>
  <w:num w:numId="26">
    <w:abstractNumId w:val="0"/>
  </w:num>
  <w:num w:numId="27">
    <w:abstractNumId w:val="12"/>
  </w:num>
  <w:num w:numId="28">
    <w:abstractNumId w:val="7"/>
  </w:num>
  <w:num w:numId="29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167E5"/>
    <w:rsid w:val="00036C70"/>
    <w:rsid w:val="00082F9B"/>
    <w:rsid w:val="00095F83"/>
    <w:rsid w:val="000C77F4"/>
    <w:rsid w:val="000D28C3"/>
    <w:rsid w:val="000D3CC2"/>
    <w:rsid w:val="000F3CBA"/>
    <w:rsid w:val="000F5C88"/>
    <w:rsid w:val="001049E6"/>
    <w:rsid w:val="0013598F"/>
    <w:rsid w:val="00140451"/>
    <w:rsid w:val="00182108"/>
    <w:rsid w:val="0018596B"/>
    <w:rsid w:val="001B487E"/>
    <w:rsid w:val="001E3847"/>
    <w:rsid w:val="002361C5"/>
    <w:rsid w:val="00240FD5"/>
    <w:rsid w:val="002572FC"/>
    <w:rsid w:val="00265033"/>
    <w:rsid w:val="00272C46"/>
    <w:rsid w:val="00276AD7"/>
    <w:rsid w:val="00282333"/>
    <w:rsid w:val="002B610C"/>
    <w:rsid w:val="002D0FFA"/>
    <w:rsid w:val="002E18D4"/>
    <w:rsid w:val="00323659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E3F1C"/>
    <w:rsid w:val="004F5039"/>
    <w:rsid w:val="00530F75"/>
    <w:rsid w:val="005550D5"/>
    <w:rsid w:val="005954F6"/>
    <w:rsid w:val="005A643D"/>
    <w:rsid w:val="005C3E1D"/>
    <w:rsid w:val="005E3564"/>
    <w:rsid w:val="0063449D"/>
    <w:rsid w:val="006351B4"/>
    <w:rsid w:val="006639F6"/>
    <w:rsid w:val="0067396A"/>
    <w:rsid w:val="00687EA9"/>
    <w:rsid w:val="006B7F12"/>
    <w:rsid w:val="006C19E9"/>
    <w:rsid w:val="006E1BC1"/>
    <w:rsid w:val="00726103"/>
    <w:rsid w:val="00735766"/>
    <w:rsid w:val="00742711"/>
    <w:rsid w:val="007632AF"/>
    <w:rsid w:val="00782ABA"/>
    <w:rsid w:val="007D0962"/>
    <w:rsid w:val="007F2BDC"/>
    <w:rsid w:val="008471E4"/>
    <w:rsid w:val="008C1BDE"/>
    <w:rsid w:val="008E2FB4"/>
    <w:rsid w:val="009213CA"/>
    <w:rsid w:val="00924BCC"/>
    <w:rsid w:val="00945D07"/>
    <w:rsid w:val="0096652B"/>
    <w:rsid w:val="00977E8D"/>
    <w:rsid w:val="00993EA7"/>
    <w:rsid w:val="009F4DA5"/>
    <w:rsid w:val="00A51F4F"/>
    <w:rsid w:val="00A97192"/>
    <w:rsid w:val="00AA3B95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25E5"/>
    <w:rsid w:val="00BB40FB"/>
    <w:rsid w:val="00BC06B2"/>
    <w:rsid w:val="00BE72A4"/>
    <w:rsid w:val="00BF0BE9"/>
    <w:rsid w:val="00C846B8"/>
    <w:rsid w:val="00CA318B"/>
    <w:rsid w:val="00CA449A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57B4E"/>
    <w:rsid w:val="00E77D80"/>
    <w:rsid w:val="00E93D12"/>
    <w:rsid w:val="00EE4807"/>
    <w:rsid w:val="00EF4B67"/>
    <w:rsid w:val="00F376F3"/>
    <w:rsid w:val="00F67469"/>
    <w:rsid w:val="00F775F1"/>
    <w:rsid w:val="00FB6E82"/>
    <w:rsid w:val="00FC0406"/>
    <w:rsid w:val="00FD7D03"/>
    <w:rsid w:val="00FE1A9F"/>
    <w:rsid w:val="00FF175C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paragraph" w:styleId="af1">
    <w:name w:val="No Spacing"/>
    <w:uiPriority w:val="1"/>
    <w:qFormat/>
    <w:rsid w:val="00AA3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2494</TotalTime>
  <Pages>8</Pages>
  <Words>1008</Words>
  <Characters>5751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53</cp:revision>
  <dcterms:created xsi:type="dcterms:W3CDTF">2025-03-24T08:17:00Z</dcterms:created>
  <dcterms:modified xsi:type="dcterms:W3CDTF">2026-04-17T17:44:00Z</dcterms:modified>
</cp:coreProperties>
</file>