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Haciendo uso del mismo dataset que en el ejercicio anterior…</w:t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</w:r>
    </w:p>
    <w:tbl>
      <w:tblPr>
        <w:tblStyle w:val="Tablaconcuadrcul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  <w:lang w:val="es-ES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centros_blob = np.array([[1.5,2.4],[0.5,2.3],[-0.5,2],[-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1,3],[-1.5,2.6]])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blob_std = np.array([0.3, 0.25, 0.1, 0.1, 0.1])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X, y = make_blobs(n_samples=800, centers=centros_blob,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cluster_std=blob_std,random_state=20)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Representa gráficamente el ajuste óptimo de los algoritmos de clustering vistos hasta ahora. (Dbscan, KMeans, AgglomerativeClustering)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15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e26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e26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e26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e26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e26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e26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e26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e26f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e26f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e26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e26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e26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26f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e26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26f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7e26f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e26f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e26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26f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e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26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LibreOffice/24.2.3.2$Windows_X86_64 LibreOffice_project/433d9c2ded56988e8a90e6b2e771ee4e6a5ab2ba</Application>
  <AppVersion>15.0000</AppVersion>
  <Pages>1</Pages>
  <Words>43</Words>
  <Characters>369</Characters>
  <CharactersWithSpaces>405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2024-07-29T07:44:00Z</dcterms:created>
  <dc:creator>Markel Belda</dc:creator>
  <dc:description/>
  <dc:language>es-ES</dc:language>
  <cp:lastModifiedBy/>
  <dcterms:modified xsi:type="dcterms:W3CDTF">2024-07-29T12:49:07Z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