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8A70" w14:textId="262C09CA" w:rsidR="00951FF9" w:rsidRPr="0050462B" w:rsidRDefault="00951FF9" w:rsidP="00951FF9">
      <w:pPr>
        <w:rPr>
          <w:rFonts w:cs="Arial"/>
          <w:b/>
          <w:bCs/>
          <w:sz w:val="22"/>
          <w:szCs w:val="22"/>
        </w:rPr>
      </w:pPr>
      <w:r w:rsidRPr="0050462B">
        <w:rPr>
          <w:rFonts w:cs="Arial"/>
          <w:b/>
          <w:bCs/>
          <w:sz w:val="22"/>
          <w:szCs w:val="22"/>
        </w:rPr>
        <w:t>Pflichten bei Nutzung des modularen App-SDK</w:t>
      </w:r>
    </w:p>
    <w:p w14:paraId="17BDA6DC" w14:textId="241278E4" w:rsidR="00951FF9" w:rsidRPr="0050462B" w:rsidRDefault="00951FF9" w:rsidP="00951FF9">
      <w:pPr>
        <w:rPr>
          <w:rFonts w:cs="Arial"/>
          <w:sz w:val="22"/>
          <w:szCs w:val="22"/>
        </w:rPr>
      </w:pPr>
      <w:r w:rsidRPr="0050462B">
        <w:rPr>
          <w:rFonts w:cs="Arial"/>
          <w:sz w:val="22"/>
          <w:szCs w:val="22"/>
        </w:rPr>
        <w:t xml:space="preserve">IA stellt </w:t>
      </w:r>
      <w:r w:rsidRPr="0050462B">
        <w:rPr>
          <w:rFonts w:cs="Arial"/>
          <w:sz w:val="22"/>
          <w:szCs w:val="22"/>
        </w:rPr>
        <w:t xml:space="preserve">SDK-Partnern </w:t>
      </w:r>
      <w:r w:rsidRPr="0050462B">
        <w:rPr>
          <w:rFonts w:cs="Arial"/>
          <w:sz w:val="22"/>
          <w:szCs w:val="22"/>
        </w:rPr>
        <w:t xml:space="preserve">die Möglichkeit zur Verfügung, einzelne oder mehrere Module des App- SDK zu nutzen. </w:t>
      </w:r>
      <w:r w:rsidRPr="0050462B">
        <w:rPr>
          <w:rFonts w:cs="Arial"/>
          <w:sz w:val="22"/>
          <w:szCs w:val="22"/>
        </w:rPr>
        <w:t>Die Module werden dabei ‚</w:t>
      </w:r>
      <w:proofErr w:type="spellStart"/>
      <w:r w:rsidRPr="0050462B">
        <w:rPr>
          <w:rFonts w:cs="Arial"/>
          <w:sz w:val="22"/>
          <w:szCs w:val="22"/>
        </w:rPr>
        <w:t>exposed</w:t>
      </w:r>
      <w:proofErr w:type="spellEnd"/>
      <w:r w:rsidRPr="0050462B">
        <w:rPr>
          <w:rFonts w:cs="Arial"/>
          <w:sz w:val="22"/>
          <w:szCs w:val="22"/>
        </w:rPr>
        <w:t xml:space="preserve">‘, d. h. sie können: a) vom restlichen SDK unabhängig zum Einsatz kommen, z. B. als Bestandteil von Screens her Partner-App (‚Host App‘), b) als eigene Entry-Points in das vollständige App-SDK genutzt werden und c) ein- bzw. ausgeschaltet und durch eigene Screens ersetzt werden. </w:t>
      </w:r>
    </w:p>
    <w:p w14:paraId="68FB1F8C" w14:textId="7D88B9C7" w:rsidR="00951FF9" w:rsidRPr="0050462B" w:rsidRDefault="00951FF9" w:rsidP="00951FF9">
      <w:pPr>
        <w:rPr>
          <w:rFonts w:cs="Arial"/>
          <w:sz w:val="22"/>
          <w:szCs w:val="22"/>
        </w:rPr>
      </w:pPr>
      <w:r w:rsidRPr="0050462B">
        <w:rPr>
          <w:rFonts w:cs="Arial"/>
          <w:sz w:val="22"/>
          <w:szCs w:val="22"/>
        </w:rPr>
        <w:t>Im Rahmen der Nutzung der Module des App-SDK ist der</w:t>
      </w:r>
      <w:r w:rsidRPr="0050462B">
        <w:rPr>
          <w:rFonts w:cs="Arial"/>
          <w:sz w:val="22"/>
          <w:szCs w:val="22"/>
        </w:rPr>
        <w:t xml:space="preserve"> SDK-Partner</w:t>
      </w:r>
      <w:r w:rsidRPr="0050462B">
        <w:rPr>
          <w:rFonts w:cs="Arial"/>
          <w:i/>
          <w:iCs/>
          <w:sz w:val="22"/>
          <w:szCs w:val="22"/>
        </w:rPr>
        <w:t xml:space="preserve"> </w:t>
      </w:r>
      <w:r w:rsidRPr="0050462B">
        <w:rPr>
          <w:rFonts w:cs="Arial"/>
          <w:sz w:val="22"/>
          <w:szCs w:val="22"/>
        </w:rPr>
        <w:t>verpflichtet, die insoweit erforderlichen datenschutzrechtlichen Pflichtinformationen nach Maßgabe der Art. 12 ff. DSGVO in den Datenschutzhinweisen seiner eigenen App (Host-App) zu erteilen und – soweit erforderlich – Einwilligungserklärungen der Nutzer einzuholen. Muster-Formulierungen bzgl. der einzelnen App-Module werden von IA zur Verfügung gestellt.</w:t>
      </w:r>
    </w:p>
    <w:p w14:paraId="4F441631" w14:textId="4E4CCB93" w:rsidR="00DB5E32" w:rsidRPr="0050462B" w:rsidRDefault="00951FF9">
      <w:pPr>
        <w:rPr>
          <w:sz w:val="22"/>
          <w:szCs w:val="22"/>
        </w:rPr>
      </w:pPr>
      <w:r w:rsidRPr="0050462B">
        <w:rPr>
          <w:rFonts w:cs="Arial"/>
          <w:sz w:val="22"/>
          <w:szCs w:val="22"/>
        </w:rPr>
        <w:t>Sofern der</w:t>
      </w:r>
      <w:r w:rsidRPr="0050462B">
        <w:rPr>
          <w:rFonts w:cs="Arial"/>
          <w:sz w:val="22"/>
          <w:szCs w:val="22"/>
        </w:rPr>
        <w:t xml:space="preserve"> SDK-Partner</w:t>
      </w:r>
      <w:r w:rsidRPr="0050462B">
        <w:rPr>
          <w:rFonts w:cs="Arial"/>
          <w:i/>
          <w:iCs/>
          <w:sz w:val="22"/>
          <w:szCs w:val="22"/>
        </w:rPr>
        <w:t xml:space="preserve"> </w:t>
      </w:r>
      <w:r w:rsidRPr="0050462B">
        <w:rPr>
          <w:rFonts w:cs="Arial"/>
          <w:sz w:val="22"/>
          <w:szCs w:val="22"/>
        </w:rPr>
        <w:t>nicht die Check-out-Möglichkeit gegenüber Nutzern nutzt, die IA im Rahmen des App-SDK zur Verfügung stellt, ist der</w:t>
      </w:r>
      <w:r w:rsidRPr="0050462B">
        <w:rPr>
          <w:rFonts w:cs="Arial"/>
          <w:sz w:val="22"/>
          <w:szCs w:val="22"/>
        </w:rPr>
        <w:t xml:space="preserve"> SDK-Partner</w:t>
      </w:r>
      <w:r w:rsidRPr="0050462B">
        <w:rPr>
          <w:rFonts w:cs="Arial"/>
          <w:sz w:val="22"/>
          <w:szCs w:val="22"/>
        </w:rPr>
        <w:t xml:space="preserve"> dazu verpflichtet, selbst die Einbindung der Datenschutzerklärung von IA sowie die Zustimmung zu den Nutzungsbedingungen von IA sicherzustellen. Außerdem sind vom</w:t>
      </w:r>
      <w:r w:rsidRPr="0050462B">
        <w:rPr>
          <w:rFonts w:cs="Arial"/>
          <w:sz w:val="22"/>
          <w:szCs w:val="22"/>
        </w:rPr>
        <w:t xml:space="preserve"> SDK-Partner</w:t>
      </w:r>
      <w:r w:rsidRPr="0050462B">
        <w:rPr>
          <w:rFonts w:cs="Arial"/>
          <w:i/>
          <w:iCs/>
          <w:sz w:val="22"/>
          <w:szCs w:val="22"/>
        </w:rPr>
        <w:t xml:space="preserve"> </w:t>
      </w:r>
      <w:r w:rsidRPr="0050462B">
        <w:rPr>
          <w:rFonts w:cs="Arial"/>
          <w:sz w:val="22"/>
          <w:szCs w:val="22"/>
        </w:rPr>
        <w:t>vor jeder Übermittlung von Nutzerdaten an die jeweils ausgewählte Apotheke die erforderlichen Einwilligungserklärungen vom</w:t>
      </w:r>
      <w:r w:rsidRPr="0050462B">
        <w:rPr>
          <w:rFonts w:cs="Arial"/>
          <w:sz w:val="22"/>
          <w:szCs w:val="22"/>
        </w:rPr>
        <w:t xml:space="preserve"> SDK-Partner</w:t>
      </w:r>
      <w:r w:rsidRPr="0050462B">
        <w:rPr>
          <w:rFonts w:cs="Arial"/>
          <w:i/>
          <w:iCs/>
          <w:sz w:val="22"/>
          <w:szCs w:val="22"/>
        </w:rPr>
        <w:t xml:space="preserve"> </w:t>
      </w:r>
      <w:r w:rsidRPr="0050462B">
        <w:rPr>
          <w:rFonts w:cs="Arial"/>
          <w:sz w:val="22"/>
          <w:szCs w:val="22"/>
        </w:rPr>
        <w:t xml:space="preserve">einzuholen. </w:t>
      </w:r>
      <w:r w:rsidR="0050462B" w:rsidRPr="0050462B">
        <w:rPr>
          <w:rFonts w:cs="Arial"/>
          <w:sz w:val="22"/>
          <w:szCs w:val="22"/>
        </w:rPr>
        <w:t>Muster-Formulierungen bzgl. der einzelnen App-Module werden von IA zur Verfügung gestellt.</w:t>
      </w:r>
    </w:p>
    <w:sectPr w:rsidR="00DB5E32" w:rsidRPr="005046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2D2"/>
    <w:multiLevelType w:val="hybridMultilevel"/>
    <w:tmpl w:val="64BE4E20"/>
    <w:lvl w:ilvl="0" w:tplc="705E45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6623FE"/>
    <w:multiLevelType w:val="hybridMultilevel"/>
    <w:tmpl w:val="71B6C154"/>
    <w:lvl w:ilvl="0" w:tplc="BC0471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29512">
    <w:abstractNumId w:val="1"/>
  </w:num>
  <w:num w:numId="2" w16cid:durableId="140051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F9"/>
    <w:rsid w:val="003D110D"/>
    <w:rsid w:val="0050462B"/>
    <w:rsid w:val="00894369"/>
    <w:rsid w:val="00951FF9"/>
    <w:rsid w:val="00D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08892"/>
  <w15:chartTrackingRefBased/>
  <w15:docId w15:val="{CF40B804-7BB7-41C6-9DB0-27D63548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51FF9"/>
    <w:pPr>
      <w:spacing w:line="278" w:lineRule="auto"/>
    </w:pPr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51F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1F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1FF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1FF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1FF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1FF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1FF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1FF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1FF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1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1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1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1F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1F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1F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1F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1F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1F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1FF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1FF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ZitatZchn">
    <w:name w:val="Zitat Zchn"/>
    <w:basedOn w:val="Absatz-Standardschriftart"/>
    <w:link w:val="Zitat"/>
    <w:uiPriority w:val="29"/>
    <w:rsid w:val="00951F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1FF9"/>
    <w:pPr>
      <w:spacing w:line="259" w:lineRule="auto"/>
      <w:ind w:left="720"/>
      <w:contextualSpacing/>
    </w:pPr>
    <w:rPr>
      <w:sz w:val="22"/>
      <w:szCs w:val="22"/>
    </w:rPr>
  </w:style>
  <w:style w:type="character" w:styleId="IntensiveHervorhebung">
    <w:name w:val="Intense Emphasis"/>
    <w:basedOn w:val="Absatz-Standardschriftart"/>
    <w:uiPriority w:val="21"/>
    <w:qFormat/>
    <w:rsid w:val="00951F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1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1F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1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Rau</dc:creator>
  <cp:keywords/>
  <dc:description/>
  <cp:lastModifiedBy>Jonas Rau</cp:lastModifiedBy>
  <cp:revision>1</cp:revision>
  <dcterms:created xsi:type="dcterms:W3CDTF">2026-02-09T10:02:00Z</dcterms:created>
  <dcterms:modified xsi:type="dcterms:W3CDTF">2026-02-09T10:24:00Z</dcterms:modified>
</cp:coreProperties>
</file>