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rFonts w:cs="Times New Roman" w:ascii="Times New Roman" w:hAnsi="Times New Roman"/>
          <w:b/>
          <w:sz w:val="32"/>
          <w:szCs w:val="32"/>
        </w:rPr>
        <w:t xml:space="preserve">Instructions I. </w:t>
      </w:r>
    </w:p>
    <w:p>
      <w:pPr>
        <w:pStyle w:val="Normal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  <w:sz w:val="22"/>
          <w:szCs w:val="22"/>
        </w:rPr>
        <w:t xml:space="preserve">Hello and welcome to this experiment of the Clinic for Clinical Neurophysiology of the University Medical Center Göttingen! This study is registered with the Ethics Committee </w:t>
      </w:r>
      <w:r>
        <w:rPr>
          <w:rFonts w:cs="Times New Roman" w:ascii="Times New Roman" w:hAnsi="Times New Roman"/>
          <w:sz w:val="22"/>
          <w:szCs w:val="22"/>
        </w:rPr>
        <w:t>by</w:t>
      </w: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a</w:t>
      </w:r>
      <w:r>
        <w:rPr>
          <w:rFonts w:cs="Times New Roman" w:ascii="Times New Roman" w:hAnsi="Times New Roman"/>
          <w:sz w:val="22"/>
          <w:szCs w:val="22"/>
        </w:rPr>
        <w:t xml:space="preserve"> positive vote under study number 20/5/15.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Before we start, we kindly ask you to </w:t>
      </w:r>
      <w:r>
        <w:rPr>
          <w:rFonts w:cs="Times New Roman" w:ascii="Times New Roman" w:hAnsi="Times New Roman"/>
          <w:sz w:val="22"/>
          <w:szCs w:val="22"/>
          <w:u w:val="single"/>
        </w:rPr>
        <w:t>turn off</w:t>
      </w:r>
      <w:r>
        <w:rPr>
          <w:rFonts w:cs="Times New Roman" w:ascii="Times New Roman" w:hAnsi="Times New Roman"/>
          <w:sz w:val="22"/>
          <w:szCs w:val="22"/>
        </w:rPr>
        <w:t xml:space="preserve"> your </w:t>
      </w:r>
      <w:r>
        <w:rPr>
          <w:rFonts w:cs="Times New Roman" w:ascii="Times New Roman" w:hAnsi="Times New Roman"/>
          <w:sz w:val="22"/>
          <w:szCs w:val="22"/>
          <w:u w:val="single"/>
        </w:rPr>
        <w:t>mobile phone</w:t>
      </w:r>
      <w:r>
        <w:rPr>
          <w:rFonts w:cs="Times New Roman" w:ascii="Times New Roman" w:hAnsi="Times New Roman"/>
          <w:sz w:val="22"/>
          <w:szCs w:val="22"/>
        </w:rPr>
        <w:t>. Please note that the vibration mode of the mobile phone can also disrupt your attention. We therefore advise against this.</w:t>
      </w:r>
    </w:p>
    <w:p>
      <w:pPr>
        <w:pStyle w:val="Norma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tbl>
      <w:tblPr>
        <w:tblStyle w:val="Tabellenraster"/>
        <w:tblW w:w="920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206"/>
      </w:tblGrid>
      <w:tr>
        <w:trPr/>
        <w:tc>
          <w:tcPr>
            <w:tcW w:w="9206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Structure of the experiment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i/>
          <w:i/>
          <w:sz w:val="22"/>
          <w:szCs w:val="22"/>
        </w:rPr>
      </w:pPr>
      <w:r>
        <w:rPr>
          <w:rFonts w:cs="Times New Roman" w:ascii="Times New Roman" w:hAnsi="Times New Roman"/>
          <w:i/>
          <w:sz w:val="22"/>
          <w:szCs w:val="22"/>
        </w:rPr>
      </w:r>
    </w:p>
    <w:p>
      <w:pPr>
        <w:pStyle w:val="Normal"/>
        <w:spacing w:lineRule="auto" w:line="276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Overall, the whole experiment consists of several phases. Pauses are always made between the individual phases in order to allow relaxation.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2"/>
          <w:szCs w:val="22"/>
          <w:highlight w:val="yellow"/>
        </w:rPr>
      </w:pPr>
      <w:r>
        <w:rPr>
          <w:rFonts w:cs="Times New Roman" w:ascii="Times New Roman" w:hAnsi="Times New Roman"/>
          <w:sz w:val="22"/>
          <w:szCs w:val="22"/>
          <w:highlight w:val="yellow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Questionnaires (lasts approx.15 minutes)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Preparation for stimulation (l</w:t>
      </w:r>
      <w:bookmarkStart w:id="1" w:name="__DdeLink__61_1219290965"/>
      <w:r>
        <w:rPr>
          <w:rFonts w:cs="Times New Roman" w:ascii="Times New Roman" w:hAnsi="Times New Roman"/>
          <w:sz w:val="22"/>
          <w:szCs w:val="22"/>
        </w:rPr>
        <w:t>asts approx.</w:t>
      </w:r>
      <w:bookmarkEnd w:id="1"/>
      <w:r>
        <w:rPr>
          <w:rFonts w:cs="Times New Roman" w:ascii="Times New Roman" w:hAnsi="Times New Roman"/>
          <w:sz w:val="22"/>
          <w:szCs w:val="22"/>
        </w:rPr>
        <w:t xml:space="preserve"> 20 minutes)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Instruction and practice phase (lasts approx. 15 minutes)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Task with stimulation (lasts approx. 20 minutes)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>
        <w:rPr>
          <w:rFonts w:cs="Times New Roman" w:ascii="Times New Roman" w:hAnsi="Times New Roman"/>
          <w:color w:val="808080" w:themeColor="background1" w:themeShade="80"/>
          <w:sz w:val="22"/>
          <w:szCs w:val="22"/>
        </w:rPr>
        <w:t>Break (approx. 5 minutes)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Task (5 minutes)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Questionnaires (10 minutes)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The whole experiment will take about two hours. The experiment will take place in five sessions.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tbl>
      <w:tblPr>
        <w:tblStyle w:val="Tabellenraster"/>
        <w:tblW w:w="920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206"/>
      </w:tblGrid>
      <w:tr>
        <w:trPr/>
        <w:tc>
          <w:tcPr>
            <w:tcW w:w="9206" w:type="dxa"/>
            <w:tcBorders/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  <w:t>Any questions?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i/>
          <w:i/>
          <w:sz w:val="22"/>
          <w:szCs w:val="22"/>
        </w:rPr>
      </w:pPr>
      <w:r>
        <w:rPr>
          <w:rFonts w:cs="Times New Roman" w:ascii="Times New Roman" w:hAnsi="Times New Roman"/>
          <w:i/>
          <w:sz w:val="22"/>
          <w:szCs w:val="22"/>
        </w:rPr>
      </w:r>
    </w:p>
    <w:p>
      <w:pPr>
        <w:pStyle w:val="Normal"/>
        <w:spacing w:lineRule="auto" w:line="276" w:before="0" w:after="200"/>
        <w:rPr/>
      </w:pPr>
      <w:r>
        <w:rPr>
          <w:rFonts w:cs="Times New Roman" w:ascii="Times New Roman" w:hAnsi="Times New Roman"/>
          <w:sz w:val="22"/>
          <w:szCs w:val="22"/>
        </w:rPr>
        <w:t xml:space="preserve">Do you have any further questions? If not, we'll start preparing now. 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5a4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d95a4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95a44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d95a44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d95a4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1F2FE-613A-458E-8489-226B806F7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LibreOffice/5.1.4.2$Linux_X86_64 LibreOffice_project/10m0$Build-2</Application>
  <Pages>1</Pages>
  <Words>167</Words>
  <Characters>906</Characters>
  <CharactersWithSpaces>1054</CharactersWithSpaces>
  <Paragraphs>15</Paragraphs>
  <Company>Universitätsmedizin Göttingen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2017-02-06T10:22:00Z</dcterms:created>
  <dc:creator>Tsolt</dc:creator>
  <dc:description/>
  <dc:language>de-DE</dc:language>
  <cp:lastModifiedBy/>
  <cp:lastPrinted>2015-10-28T07:24:00Z</cp:lastPrinted>
  <dcterms:modified xsi:type="dcterms:W3CDTF">2019-06-12T20:09:31Z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Universitätsmedizin Göttingen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