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6451" w:rsidRDefault="001117BD">
      <w:pPr>
        <w:widowControl/>
        <w:jc w:val="center"/>
        <w:rPr>
          <w:rFonts w:ascii="宋体" w:eastAsia="宋体" w:hAnsi="宋体" w:cs="宋体"/>
        </w:rPr>
      </w:pPr>
      <w:bookmarkStart w:id="0" w:name="_GoBack"/>
      <w:bookmarkEnd w:id="0"/>
      <w:r>
        <w:rPr>
          <w:rFonts w:ascii="宋体" w:eastAsia="宋体" w:hAnsi="宋体" w:cs="宋体" w:hint="eastAsia"/>
          <w:noProof/>
        </w:rPr>
        <w:drawing>
          <wp:inline distT="0" distB="0" distL="114300" distR="114300">
            <wp:extent cx="5266690" cy="3511550"/>
            <wp:effectExtent l="0" t="0" r="10160" b="12700"/>
            <wp:docPr id="5" name="图片 5" descr="微信图片_2021072813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10728131426"/>
                    <pic:cNvPicPr>
                      <a:picLocks noChangeAspect="1"/>
                    </pic:cNvPicPr>
                  </pic:nvPicPr>
                  <pic:blipFill>
                    <a:blip r:embed="rId6"/>
                    <a:stretch>
                      <a:fillRect/>
                    </a:stretch>
                  </pic:blipFill>
                  <pic:spPr>
                    <a:xfrm>
                      <a:off x="0" y="0"/>
                      <a:ext cx="5266690" cy="3511550"/>
                    </a:xfrm>
                    <a:prstGeom prst="rect">
                      <a:avLst/>
                    </a:prstGeom>
                  </pic:spPr>
                </pic:pic>
              </a:graphicData>
            </a:graphic>
          </wp:inline>
        </w:drawing>
      </w:r>
    </w:p>
    <w:p w:rsidR="00B86451" w:rsidRDefault="001117BD">
      <w:pPr>
        <w:pStyle w:val="a6"/>
        <w:widowControl/>
        <w:shd w:val="clear" w:color="auto" w:fill="FFFFFF"/>
        <w:spacing w:beforeAutospacing="0" w:afterAutospacing="0" w:line="420" w:lineRule="atLeast"/>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一．</w:t>
      </w:r>
      <w:r>
        <w:rPr>
          <w:rFonts w:ascii="微软雅黑" w:eastAsia="微软雅黑" w:hAnsi="微软雅黑" w:cs="Microsoft YaHei UI" w:hint="eastAsia"/>
          <w:b/>
          <w:bCs/>
          <w:color w:val="3FC357"/>
          <w:spacing w:val="23"/>
          <w:sz w:val="28"/>
          <w:shd w:val="clear" w:color="auto" w:fill="FFFFFF"/>
        </w:rPr>
        <w:t>什么叫回户籍地升学？</w:t>
      </w:r>
    </w:p>
    <w:p w:rsidR="00B86451" w:rsidRDefault="001117BD">
      <w:pPr>
        <w:widowControl/>
        <w:rPr>
          <w:rFonts w:ascii="微软雅黑" w:eastAsia="微软雅黑" w:hAnsi="微软雅黑" w:cs="Microsoft YaHei UI"/>
          <w:spacing w:val="30"/>
          <w:kern w:val="0"/>
          <w:sz w:val="24"/>
          <w:szCs w:val="22"/>
          <w:shd w:val="clear" w:color="auto" w:fill="FFFFFF"/>
          <w:lang w:bidi="ar"/>
        </w:rPr>
      </w:pPr>
      <w:r>
        <w:rPr>
          <w:rFonts w:ascii="微软雅黑" w:eastAsia="微软雅黑" w:hAnsi="微软雅黑" w:cs="Microsoft YaHei UI" w:hint="eastAsia"/>
          <w:spacing w:val="30"/>
          <w:kern w:val="0"/>
          <w:sz w:val="24"/>
          <w:szCs w:val="22"/>
          <w:shd w:val="clear" w:color="auto" w:fill="FFFFFF"/>
          <w:lang w:bidi="ar"/>
        </w:rPr>
        <w:t>若小学阶段未能转级学回天津，但打算从初一年开始在天津就读的情况属于：回户籍地升学（此类转学方式可在天津完整的读满三年，区别于初中转学）。</w:t>
      </w:r>
    </w:p>
    <w:p w:rsidR="00B86451" w:rsidRDefault="001117BD">
      <w:pPr>
        <w:pStyle w:val="a6"/>
        <w:widowControl/>
        <w:shd w:val="clear" w:color="auto" w:fill="FFFFFF"/>
        <w:spacing w:beforeAutospacing="0" w:afterAutospacing="0" w:line="420" w:lineRule="atLeast"/>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二．</w:t>
      </w:r>
      <w:r>
        <w:rPr>
          <w:rFonts w:ascii="微软雅黑" w:eastAsia="微软雅黑" w:hAnsi="微软雅黑" w:cs="Microsoft YaHei UI" w:hint="eastAsia"/>
          <w:b/>
          <w:bCs/>
          <w:color w:val="3FC357"/>
          <w:spacing w:val="23"/>
          <w:sz w:val="28"/>
          <w:shd w:val="clear" w:color="auto" w:fill="FFFFFF"/>
        </w:rPr>
        <w:t>回户籍地升学的优点</w:t>
      </w:r>
    </w:p>
    <w:p w:rsidR="00B86451" w:rsidRDefault="001117B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①有竞选指标生资格。指标生政策全称“优质高中招生指分配政策”，简而言之就是孩子成为某所高中的指标生后，按规定填报志愿报考该校，即可享受降</w:t>
      </w:r>
      <w:r>
        <w:rPr>
          <w:rFonts w:ascii="微软雅黑" w:eastAsia="微软雅黑" w:hAnsi="微软雅黑" w:cs="Microsoft YaHei UI" w:hint="eastAsia"/>
          <w:spacing w:val="30"/>
          <w:szCs w:val="22"/>
          <w:shd w:val="clear" w:color="auto" w:fill="FFFFFF"/>
          <w:lang w:bidi="ar"/>
        </w:rPr>
        <w:t>20</w:t>
      </w:r>
      <w:r>
        <w:rPr>
          <w:rFonts w:ascii="微软雅黑" w:eastAsia="微软雅黑" w:hAnsi="微软雅黑" w:cs="Microsoft YaHei UI" w:hint="eastAsia"/>
          <w:spacing w:val="30"/>
          <w:szCs w:val="22"/>
          <w:shd w:val="clear" w:color="auto" w:fill="FFFFFF"/>
          <w:lang w:bidi="ar"/>
        </w:rPr>
        <w:t>分录取的优待。指标生资格获取标准之一，学生在学籍所在校就读三年。</w:t>
      </w:r>
    </w:p>
    <w:p w:rsidR="00B86451" w:rsidRDefault="001117B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spacing w:val="30"/>
          <w:szCs w:val="22"/>
          <w:shd w:val="clear" w:color="auto" w:fill="FFFFFF"/>
          <w:lang w:bidi="ar"/>
        </w:rPr>
        <w:t>②</w:t>
      </w:r>
      <w:r>
        <w:rPr>
          <w:rFonts w:ascii="微软雅黑" w:eastAsia="微软雅黑" w:hAnsi="微软雅黑" w:cs="Microsoft YaHei UI"/>
          <w:spacing w:val="30"/>
          <w:szCs w:val="22"/>
          <w:shd w:val="clear" w:color="auto" w:fill="FFFFFF"/>
          <w:lang w:bidi="ar"/>
        </w:rPr>
        <w:t>有体育平时成绩，须参加初中毕业升学体育统一测试。</w:t>
      </w:r>
    </w:p>
    <w:p w:rsidR="00B86451" w:rsidRDefault="001117BD">
      <w:pPr>
        <w:pStyle w:val="a6"/>
        <w:widowControl/>
        <w:shd w:val="clear" w:color="auto" w:fill="FFFFFF"/>
        <w:spacing w:beforeAutospacing="0" w:afterAutospacing="0" w:line="420" w:lineRule="atLeast"/>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spacing w:val="30"/>
          <w:szCs w:val="22"/>
          <w:shd w:val="clear" w:color="auto" w:fill="FFFFFF"/>
          <w:lang w:bidi="ar"/>
        </w:rPr>
        <w:t>体育</w:t>
      </w:r>
      <w:r>
        <w:rPr>
          <w:rFonts w:ascii="微软雅黑" w:eastAsia="微软雅黑" w:hAnsi="微软雅黑" w:cs="Microsoft YaHei UI"/>
          <w:spacing w:val="30"/>
          <w:szCs w:val="22"/>
          <w:shd w:val="clear" w:color="auto" w:fill="FFFFFF"/>
          <w:lang w:bidi="ar"/>
        </w:rPr>
        <w:t>40</w:t>
      </w:r>
      <w:r>
        <w:rPr>
          <w:rFonts w:ascii="微软雅黑" w:eastAsia="微软雅黑" w:hAnsi="微软雅黑" w:cs="Microsoft YaHei UI"/>
          <w:spacing w:val="30"/>
          <w:szCs w:val="22"/>
          <w:shd w:val="clear" w:color="auto" w:fill="FFFFFF"/>
          <w:lang w:bidi="ar"/>
        </w:rPr>
        <w:t>分总分不变，需要通过体育测试考回来。比如天津学生是</w:t>
      </w:r>
      <w:r>
        <w:rPr>
          <w:rFonts w:ascii="微软雅黑" w:eastAsia="微软雅黑" w:hAnsi="微软雅黑" w:cs="Microsoft YaHei UI"/>
          <w:spacing w:val="30"/>
          <w:szCs w:val="22"/>
          <w:shd w:val="clear" w:color="auto" w:fill="FFFFFF"/>
          <w:lang w:bidi="ar"/>
        </w:rPr>
        <w:t>22</w:t>
      </w:r>
      <w:r>
        <w:rPr>
          <w:rFonts w:ascii="微软雅黑" w:eastAsia="微软雅黑" w:hAnsi="微软雅黑" w:cs="Microsoft YaHei UI"/>
          <w:spacing w:val="30"/>
          <w:szCs w:val="22"/>
          <w:shd w:val="clear" w:color="auto" w:fill="FFFFFF"/>
          <w:lang w:bidi="ar"/>
        </w:rPr>
        <w:t>（体测）</w:t>
      </w:r>
      <w:r>
        <w:rPr>
          <w:rFonts w:ascii="微软雅黑" w:eastAsia="微软雅黑" w:hAnsi="微软雅黑" w:cs="Microsoft YaHei UI"/>
          <w:spacing w:val="30"/>
          <w:szCs w:val="22"/>
          <w:shd w:val="clear" w:color="auto" w:fill="FFFFFF"/>
          <w:lang w:bidi="ar"/>
        </w:rPr>
        <w:t>+18</w:t>
      </w:r>
      <w:r>
        <w:rPr>
          <w:rFonts w:ascii="微软雅黑" w:eastAsia="微软雅黑" w:hAnsi="微软雅黑" w:cs="Microsoft YaHei UI"/>
          <w:spacing w:val="30"/>
          <w:szCs w:val="22"/>
          <w:shd w:val="clear" w:color="auto" w:fill="FFFFFF"/>
          <w:lang w:bidi="ar"/>
        </w:rPr>
        <w:t>（平时分）</w:t>
      </w:r>
      <w:r>
        <w:rPr>
          <w:rFonts w:ascii="微软雅黑" w:eastAsia="微软雅黑" w:hAnsi="微软雅黑" w:cs="Microsoft YaHei UI"/>
          <w:spacing w:val="30"/>
          <w:szCs w:val="22"/>
          <w:shd w:val="clear" w:color="auto" w:fill="FFFFFF"/>
          <w:lang w:bidi="ar"/>
        </w:rPr>
        <w:t>=40</w:t>
      </w:r>
      <w:r>
        <w:rPr>
          <w:rFonts w:ascii="微软雅黑" w:eastAsia="微软雅黑" w:hAnsi="微软雅黑" w:cs="Microsoft YaHei UI"/>
          <w:spacing w:val="30"/>
          <w:szCs w:val="22"/>
          <w:shd w:val="clear" w:color="auto" w:fill="FFFFFF"/>
          <w:lang w:bidi="ar"/>
        </w:rPr>
        <w:t>分（总分），转学生无平时</w:t>
      </w:r>
      <w:r>
        <w:rPr>
          <w:rFonts w:ascii="微软雅黑" w:eastAsia="微软雅黑" w:hAnsi="微软雅黑" w:cs="Microsoft YaHei UI"/>
          <w:spacing w:val="30"/>
          <w:szCs w:val="22"/>
          <w:shd w:val="clear" w:color="auto" w:fill="FFFFFF"/>
          <w:lang w:bidi="ar"/>
        </w:rPr>
        <w:lastRenderedPageBreak/>
        <w:t>分，总分</w:t>
      </w:r>
      <w:r>
        <w:rPr>
          <w:rFonts w:ascii="微软雅黑" w:eastAsia="微软雅黑" w:hAnsi="微软雅黑" w:cs="Microsoft YaHei UI"/>
          <w:spacing w:val="30"/>
          <w:szCs w:val="22"/>
          <w:shd w:val="clear" w:color="auto" w:fill="FFFFFF"/>
          <w:lang w:bidi="ar"/>
        </w:rPr>
        <w:t>40</w:t>
      </w:r>
      <w:r>
        <w:rPr>
          <w:rFonts w:ascii="微软雅黑" w:eastAsia="微软雅黑" w:hAnsi="微软雅黑" w:cs="Microsoft YaHei UI"/>
          <w:spacing w:val="30"/>
          <w:szCs w:val="22"/>
          <w:shd w:val="clear" w:color="auto" w:fill="FFFFFF"/>
          <w:lang w:bidi="ar"/>
        </w:rPr>
        <w:t>分全部通过体测获得，考多少是多少（各项目分值分配还未公布）。</w:t>
      </w:r>
    </w:p>
    <w:p w:rsidR="00B86451" w:rsidRDefault="001117BD">
      <w:pPr>
        <w:pStyle w:val="a6"/>
        <w:widowControl/>
        <w:shd w:val="clear" w:color="auto" w:fill="FFFFFF"/>
        <w:spacing w:beforeAutospacing="0" w:afterAutospacing="0" w:line="420" w:lineRule="atLeast"/>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三、</w:t>
      </w:r>
      <w:r>
        <w:rPr>
          <w:rFonts w:ascii="微软雅黑" w:eastAsia="微软雅黑" w:hAnsi="微软雅黑" w:cs="Microsoft YaHei UI" w:hint="eastAsia"/>
          <w:b/>
          <w:bCs/>
          <w:color w:val="3FC357"/>
          <w:spacing w:val="23"/>
          <w:sz w:val="28"/>
          <w:shd w:val="clear" w:color="auto" w:fill="FFFFFF"/>
        </w:rPr>
        <w:t>回户籍地升学的缺点？</w:t>
      </w:r>
    </w:p>
    <w:p w:rsidR="00B86451" w:rsidRDefault="001117B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无法参加小升初摇号，无法择校，只能通过教育局统筹分配一个距离您居住地址比较近的普通初中学校</w:t>
      </w:r>
    </w:p>
    <w:p w:rsidR="00B86451" w:rsidRDefault="001117BD">
      <w:pPr>
        <w:pStyle w:val="a6"/>
        <w:widowControl/>
        <w:shd w:val="clear" w:color="auto" w:fill="FFFFFF"/>
        <w:spacing w:beforeAutospacing="0" w:afterAutospacing="0" w:line="420" w:lineRule="atLeast"/>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四．</w:t>
      </w:r>
      <w:r>
        <w:rPr>
          <w:rFonts w:ascii="微软雅黑" w:eastAsia="微软雅黑" w:hAnsi="微软雅黑" w:cs="Microsoft YaHei UI" w:hint="eastAsia"/>
          <w:b/>
          <w:bCs/>
          <w:color w:val="3FC357"/>
          <w:spacing w:val="23"/>
          <w:sz w:val="28"/>
          <w:shd w:val="clear" w:color="auto" w:fill="FFFFFF"/>
        </w:rPr>
        <w:t>回户籍地升学需要关注什么信息？</w:t>
      </w:r>
    </w:p>
    <w:p w:rsidR="00B86451" w:rsidRDefault="001117B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多关注各</w:t>
      </w:r>
      <w:r>
        <w:rPr>
          <w:rFonts w:ascii="微软雅黑" w:eastAsia="微软雅黑" w:hAnsi="微软雅黑" w:cs="Microsoft YaHei UI" w:hint="eastAsia"/>
          <w:spacing w:val="30"/>
          <w:szCs w:val="22"/>
          <w:shd w:val="clear" w:color="auto" w:fill="FFFFFF"/>
          <w:lang w:bidi="ar"/>
        </w:rPr>
        <w:t>区</w:t>
      </w:r>
      <w:r>
        <w:rPr>
          <w:rFonts w:ascii="微软雅黑" w:eastAsia="微软雅黑" w:hAnsi="微软雅黑" w:cs="Microsoft YaHei UI" w:hint="eastAsia"/>
          <w:spacing w:val="30"/>
          <w:szCs w:val="22"/>
          <w:shd w:val="clear" w:color="auto" w:fill="FFFFFF"/>
          <w:lang w:bidi="ar"/>
        </w:rPr>
        <w:t>教育局发布的【</w:t>
      </w:r>
      <w:r>
        <w:rPr>
          <w:rFonts w:ascii="微软雅黑" w:eastAsia="微软雅黑" w:hAnsi="微软雅黑" w:cs="Microsoft YaHei UI" w:hint="eastAsia"/>
          <w:spacing w:val="30"/>
          <w:szCs w:val="22"/>
          <w:shd w:val="clear" w:color="auto" w:fill="FFFFFF"/>
          <w:lang w:bidi="ar"/>
        </w:rPr>
        <w:t>2023</w:t>
      </w:r>
      <w:r>
        <w:rPr>
          <w:rFonts w:ascii="微软雅黑" w:eastAsia="微软雅黑" w:hAnsi="微软雅黑" w:cs="Microsoft YaHei UI" w:hint="eastAsia"/>
          <w:spacing w:val="30"/>
          <w:szCs w:val="22"/>
          <w:shd w:val="clear" w:color="auto" w:fill="FFFFFF"/>
          <w:lang w:bidi="ar"/>
        </w:rPr>
        <w:t>年小学毕业生办理回</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区升学登记的通知】。如查阅不到本区教育局文件，及时联系户籍所在地教育局中学科，提前咨询好办理回户籍地升学登记具体时</w:t>
      </w:r>
      <w:r>
        <w:rPr>
          <w:rFonts w:ascii="微软雅黑" w:eastAsia="微软雅黑" w:hAnsi="微软雅黑" w:cs="Microsoft YaHei UI" w:hint="eastAsia"/>
          <w:spacing w:val="30"/>
          <w:szCs w:val="22"/>
          <w:shd w:val="clear" w:color="auto" w:fill="FFFFFF"/>
          <w:lang w:bidi="ar"/>
        </w:rPr>
        <w:t>间和所需材料。</w:t>
      </w:r>
    </w:p>
    <w:p w:rsidR="00B86451" w:rsidRDefault="001117BD">
      <w:pPr>
        <w:pStyle w:val="a6"/>
        <w:widowControl/>
        <w:shd w:val="clear" w:color="auto" w:fill="FFFFFF"/>
        <w:spacing w:beforeAutospacing="0" w:afterAutospacing="0" w:line="420" w:lineRule="atLeast"/>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五．</w:t>
      </w:r>
      <w:r>
        <w:rPr>
          <w:rFonts w:ascii="微软雅黑" w:eastAsia="微软雅黑" w:hAnsi="微软雅黑" w:cs="Microsoft YaHei UI" w:hint="eastAsia"/>
          <w:b/>
          <w:bCs/>
          <w:color w:val="3FC357"/>
          <w:spacing w:val="23"/>
          <w:sz w:val="28"/>
          <w:shd w:val="clear" w:color="auto" w:fill="FFFFFF"/>
        </w:rPr>
        <w:t>办理前提</w:t>
      </w:r>
    </w:p>
    <w:p w:rsidR="00B86451" w:rsidRDefault="001117BD">
      <w:pPr>
        <w:pStyle w:val="a6"/>
        <w:widowControl/>
        <w:spacing w:beforeAutospacing="0" w:afterAutospacing="0" w:line="420" w:lineRule="atLeast"/>
        <w:ind w:right="150"/>
        <w:jc w:val="both"/>
        <w:rPr>
          <w:rFonts w:ascii="微软雅黑" w:eastAsia="微软雅黑" w:hAnsi="微软雅黑" w:cs="Microsoft YaHei UI"/>
          <w:color w:val="C00000"/>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1.</w:t>
      </w:r>
      <w:r>
        <w:rPr>
          <w:rFonts w:ascii="微软雅黑" w:eastAsia="微软雅黑" w:hAnsi="微软雅黑" w:cs="Microsoft YaHei UI" w:hint="eastAsia"/>
          <w:spacing w:val="30"/>
          <w:szCs w:val="22"/>
          <w:shd w:val="clear" w:color="auto" w:fill="FFFFFF"/>
          <w:lang w:bidi="ar"/>
        </w:rPr>
        <w:t>孩子学籍地需提前办理</w:t>
      </w:r>
      <w:r>
        <w:rPr>
          <w:rFonts w:ascii="微软雅黑" w:eastAsia="微软雅黑" w:hAnsi="微软雅黑" w:cs="Microsoft YaHei UI" w:hint="eastAsia"/>
          <w:color w:val="C00000"/>
          <w:spacing w:val="30"/>
          <w:szCs w:val="22"/>
          <w:shd w:val="clear" w:color="auto" w:fill="FFFFFF"/>
          <w:lang w:bidi="ar"/>
        </w:rPr>
        <w:t>仅毕业不升学。</w:t>
      </w:r>
    </w:p>
    <w:p w:rsidR="00B86451" w:rsidRDefault="001117B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2.</w:t>
      </w:r>
      <w:r>
        <w:rPr>
          <w:rFonts w:ascii="微软雅黑" w:eastAsia="微软雅黑" w:hAnsi="微软雅黑" w:cs="Microsoft YaHei UI" w:hint="eastAsia"/>
          <w:spacing w:val="30"/>
          <w:szCs w:val="22"/>
          <w:shd w:val="clear" w:color="auto" w:fill="FFFFFF"/>
          <w:lang w:bidi="ar"/>
        </w:rPr>
        <w:t>学籍在本市外区或外省市，具有全国联网学籍号。</w:t>
      </w:r>
    </w:p>
    <w:p w:rsidR="00B86451" w:rsidRDefault="001117B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3.</w:t>
      </w:r>
      <w:r>
        <w:rPr>
          <w:rFonts w:ascii="微软雅黑" w:eastAsia="微软雅黑" w:hAnsi="微软雅黑" w:cs="Microsoft YaHei UI" w:hint="eastAsia"/>
          <w:spacing w:val="30"/>
          <w:szCs w:val="22"/>
          <w:shd w:val="clear" w:color="auto" w:fill="FFFFFF"/>
          <w:lang w:bidi="ar"/>
        </w:rPr>
        <w:t>截止登记时间已取得</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区户籍，且在</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区具有不动产，户主、不动产独立产权所有人为父母、祖父母或外祖父母的学生。</w:t>
      </w:r>
    </w:p>
    <w:p w:rsidR="00B86451" w:rsidRDefault="001117BD">
      <w:pPr>
        <w:pStyle w:val="a6"/>
        <w:widowControl/>
        <w:shd w:val="clear" w:color="auto" w:fill="FFFFFF"/>
        <w:spacing w:beforeAutospacing="0" w:afterAutospacing="0" w:line="420" w:lineRule="atLeast"/>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t>如何办理回户籍地升学？</w:t>
      </w:r>
    </w:p>
    <w:p w:rsidR="00B86451" w:rsidRDefault="001117B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一般是在天津小学学籍的学生六升七全部录取结束后</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6</w:t>
      </w:r>
      <w:r>
        <w:rPr>
          <w:rFonts w:ascii="微软雅黑" w:eastAsia="微软雅黑" w:hAnsi="微软雅黑" w:cs="Microsoft YaHei UI" w:hint="eastAsia"/>
          <w:spacing w:val="30"/>
          <w:szCs w:val="22"/>
          <w:shd w:val="clear" w:color="auto" w:fill="FFFFFF"/>
          <w:lang w:bidi="ar"/>
        </w:rPr>
        <w:t>月底</w:t>
      </w:r>
      <w:r>
        <w:rPr>
          <w:rFonts w:ascii="微软雅黑" w:eastAsia="微软雅黑" w:hAnsi="微软雅黑" w:cs="Microsoft YaHei UI" w:hint="eastAsia"/>
          <w:spacing w:val="30"/>
          <w:szCs w:val="22"/>
          <w:shd w:val="clear" w:color="auto" w:fill="FFFFFF"/>
          <w:lang w:bidi="ar"/>
        </w:rPr>
        <w:t>7</w:t>
      </w:r>
      <w:r>
        <w:rPr>
          <w:rFonts w:ascii="微软雅黑" w:eastAsia="微软雅黑" w:hAnsi="微软雅黑" w:cs="Microsoft YaHei UI" w:hint="eastAsia"/>
          <w:spacing w:val="30"/>
          <w:szCs w:val="22"/>
          <w:shd w:val="clear" w:color="auto" w:fill="FFFFFF"/>
          <w:lang w:bidi="ar"/>
        </w:rPr>
        <w:t>月初各区会陆续发布初中升学转学政策。</w:t>
      </w:r>
    </w:p>
    <w:p w:rsidR="00B86451" w:rsidRDefault="001117B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第一步：查看户籍所在地教育局发布的转学公告条例</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和平区网址</w:t>
      </w:r>
      <w:r>
        <w:rPr>
          <w:rFonts w:ascii="微软雅黑" w:eastAsia="微软雅黑" w:hAnsi="微软雅黑" w:cs="Microsoft YaHei UI"/>
          <w:spacing w:val="30"/>
          <w:szCs w:val="22"/>
          <w:shd w:val="clear" w:color="auto" w:fill="FFFFFF"/>
          <w:lang w:bidi="ar"/>
        </w:rPr>
        <w:t>http://www.tjhp.gov.cn/zw/zfxxgk/zfgbm/qjjy/fdzdgknr/zdmsxx/jy/</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lastRenderedPageBreak/>
        <w:t>河西区网址</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hyperlink r:id="rId7" w:history="1">
        <w:r>
          <w:rPr>
            <w:rFonts w:ascii="微软雅黑" w:eastAsia="微软雅黑" w:hAnsi="微软雅黑" w:cs="Microsoft YaHei UI"/>
            <w:spacing w:val="30"/>
            <w:szCs w:val="22"/>
            <w:shd w:val="clear" w:color="auto" w:fill="FFFFFF"/>
            <w:lang w:bidi="ar"/>
          </w:rPr>
          <w:t>https://www.tjhx.gov.cn/hxjyj/</w:t>
        </w:r>
      </w:hyperlink>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南开区网址</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hyperlink r:id="rId8" w:history="1">
        <w:r>
          <w:rPr>
            <w:rFonts w:ascii="微软雅黑" w:eastAsia="微软雅黑" w:hAnsi="微软雅黑" w:cs="Microsoft YaHei UI"/>
            <w:spacing w:val="30"/>
            <w:szCs w:val="22"/>
            <w:shd w:val="clear" w:color="auto" w:fill="FFFFFF"/>
            <w:lang w:bidi="ar"/>
          </w:rPr>
          <w:t>https://www.tjnk.gov.cn/NKQZF/ZWGK</w:t>
        </w:r>
        <w:r>
          <w:rPr>
            <w:rFonts w:ascii="微软雅黑" w:eastAsia="微软雅黑" w:hAnsi="微软雅黑" w:cs="Microsoft YaHei UI"/>
            <w:spacing w:val="30"/>
            <w:szCs w:val="22"/>
            <w:shd w:val="clear" w:color="auto" w:fill="FFFFFF"/>
            <w:lang w:bidi="ar"/>
          </w:rPr>
          <w:t>5712/zcwj/qjwj/qjyj/</w:t>
        </w:r>
      </w:hyperlink>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河北区网址</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hyperlink r:id="rId9" w:history="1">
        <w:r>
          <w:rPr>
            <w:rFonts w:ascii="微软雅黑" w:eastAsia="微软雅黑" w:hAnsi="微软雅黑" w:cs="Microsoft YaHei UI"/>
            <w:spacing w:val="30"/>
            <w:szCs w:val="22"/>
            <w:shd w:val="clear" w:color="auto" w:fill="FFFFFF"/>
            <w:lang w:bidi="ar"/>
          </w:rPr>
          <w:t>http://www.tjhb.gov.cn/zwgk/zfxxgk/zfxxgkqjjg/qjyj/fdzdgknr5/qjyjwj5/</w:t>
        </w:r>
      </w:hyperlink>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河东区网址</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hyperlink r:id="rId10" w:history="1">
        <w:r>
          <w:rPr>
            <w:rFonts w:ascii="微软雅黑" w:eastAsia="微软雅黑" w:hAnsi="微软雅黑" w:cs="Microsoft YaHei UI"/>
            <w:spacing w:val="30"/>
            <w:szCs w:val="22"/>
            <w:shd w:val="clear" w:color="auto" w:fill="FFFFFF"/>
            <w:lang w:bidi="ar"/>
          </w:rPr>
          <w:t>https://www.tjhd.gov.cn/zwgk/jgsz/wbj/jyj/</w:t>
        </w:r>
      </w:hyperlink>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红桥区官网</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spacing w:val="30"/>
          <w:szCs w:val="22"/>
          <w:shd w:val="clear" w:color="auto" w:fill="FFFFFF"/>
          <w:lang w:bidi="ar"/>
        </w:rPr>
        <w:t>http://www.tjhq.gov.cn/</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第二步：</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查看</w:t>
      </w:r>
      <w:r>
        <w:rPr>
          <w:rFonts w:ascii="微软雅黑" w:eastAsia="微软雅黑" w:hAnsi="微软雅黑" w:cs="Microsoft YaHei UI"/>
          <w:spacing w:val="30"/>
          <w:szCs w:val="22"/>
          <w:shd w:val="clear" w:color="auto" w:fill="FFFFFF"/>
          <w:lang w:bidi="ar"/>
        </w:rPr>
        <w:t>网上登记</w:t>
      </w:r>
      <w:r>
        <w:rPr>
          <w:rFonts w:ascii="微软雅黑" w:eastAsia="微软雅黑" w:hAnsi="微软雅黑" w:cs="Microsoft YaHei UI" w:hint="eastAsia"/>
          <w:spacing w:val="30"/>
          <w:szCs w:val="22"/>
          <w:shd w:val="clear" w:color="auto" w:fill="FFFFFF"/>
          <w:lang w:bidi="ar"/>
        </w:rPr>
        <w:t>方式，大多数会给你一个网址</w:t>
      </w:r>
      <w:r>
        <w:rPr>
          <w:rFonts w:ascii="微软雅黑" w:eastAsia="微软雅黑" w:hAnsi="微软雅黑" w:cs="Microsoft YaHei UI"/>
          <w:spacing w:val="30"/>
          <w:szCs w:val="22"/>
          <w:shd w:val="clear" w:color="auto" w:fill="FFFFFF"/>
          <w:lang w:bidi="ar"/>
        </w:rPr>
        <w:t>（不支持手机、平板等移动设备访问）</w:t>
      </w:r>
      <w:r>
        <w:rPr>
          <w:rFonts w:ascii="微软雅黑" w:eastAsia="微软雅黑" w:hAnsi="微软雅黑" w:cs="Microsoft YaHei UI" w:hint="eastAsia"/>
          <w:spacing w:val="30"/>
          <w:szCs w:val="22"/>
          <w:shd w:val="clear" w:color="auto" w:fill="FFFFFF"/>
          <w:lang w:bidi="ar"/>
        </w:rPr>
        <w:t>进入以后</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进行用户注册</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填报信息</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上传报名材料等程序进行预约登记</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经审核通过后下载打印填报凭证，</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第三步：</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现场核验地址时间记清楚。到日期指定的地点去现场核验</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第四步：</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需要带的证件：</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lastRenderedPageBreak/>
        <w:t>（</w:t>
      </w:r>
      <w:r>
        <w:rPr>
          <w:rFonts w:ascii="微软雅黑" w:eastAsia="微软雅黑" w:hAnsi="微软雅黑" w:cs="Microsoft YaHei UI"/>
          <w:spacing w:val="30"/>
          <w:szCs w:val="22"/>
          <w:shd w:val="clear" w:color="auto" w:fill="FFFFFF"/>
          <w:lang w:bidi="ar"/>
        </w:rPr>
        <w:t>1</w:t>
      </w:r>
      <w:r>
        <w:rPr>
          <w:rFonts w:ascii="微软雅黑" w:eastAsia="微软雅黑" w:hAnsi="微软雅黑" w:cs="Microsoft YaHei UI"/>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区常住户口簿原件，复印件一份（首页、户主页、学生本人页）</w:t>
      </w:r>
      <w:r>
        <w:rPr>
          <w:rFonts w:ascii="微软雅黑" w:eastAsia="微软雅黑" w:hAnsi="微软雅黑" w:cs="Microsoft YaHei UI" w:hint="eastAsia"/>
          <w:spacing w:val="30"/>
          <w:szCs w:val="22"/>
          <w:shd w:val="clear" w:color="auto" w:fill="FFFFFF"/>
          <w:lang w:bidi="ar"/>
        </w:rPr>
        <w:t>;</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spacing w:val="30"/>
          <w:szCs w:val="22"/>
          <w:shd w:val="clear" w:color="auto" w:fill="FFFFFF"/>
          <w:lang w:bidi="ar"/>
        </w:rPr>
        <w:t>2</w:t>
      </w:r>
      <w:r>
        <w:rPr>
          <w:rFonts w:ascii="微软雅黑" w:eastAsia="微软雅黑" w:hAnsi="微软雅黑" w:cs="Microsoft YaHei UI"/>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区不动产权登记证原件，复印件一份</w:t>
      </w:r>
      <w:r>
        <w:rPr>
          <w:rFonts w:ascii="微软雅黑" w:eastAsia="微软雅黑" w:hAnsi="微软雅黑" w:cs="Microsoft YaHei UI" w:hint="eastAsia"/>
          <w:spacing w:val="30"/>
          <w:szCs w:val="22"/>
          <w:shd w:val="clear" w:color="auto" w:fill="FFFFFF"/>
          <w:lang w:bidi="ar"/>
        </w:rPr>
        <w:t>;</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spacing w:val="30"/>
          <w:szCs w:val="22"/>
          <w:shd w:val="clear" w:color="auto" w:fill="FFFFFF"/>
          <w:lang w:bidi="ar"/>
        </w:rPr>
        <w:t>3</w:t>
      </w:r>
      <w:r>
        <w:rPr>
          <w:rFonts w:ascii="微软雅黑" w:eastAsia="微软雅黑" w:hAnsi="微软雅黑" w:cs="Microsoft YaHei UI"/>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报名系统中下载打印的填报凭证（凭证名为“</w:t>
      </w:r>
      <w:r>
        <w:rPr>
          <w:rFonts w:ascii="微软雅黑" w:eastAsia="微软雅黑" w:hAnsi="微软雅黑" w:cs="Microsoft YaHei UI" w:hint="eastAsia"/>
          <w:spacing w:val="30"/>
          <w:szCs w:val="22"/>
          <w:shd w:val="clear" w:color="auto" w:fill="FFFFFF"/>
          <w:lang w:bidi="ar"/>
        </w:rPr>
        <w:t>2023</w:t>
      </w:r>
      <w:r>
        <w:rPr>
          <w:rFonts w:ascii="微软雅黑" w:eastAsia="微软雅黑" w:hAnsi="微软雅黑" w:cs="Microsoft YaHei UI" w:hint="eastAsia"/>
          <w:spacing w:val="30"/>
          <w:szCs w:val="22"/>
          <w:shd w:val="clear" w:color="auto" w:fill="FFFFFF"/>
          <w:lang w:bidi="ar"/>
        </w:rPr>
        <w:t>年小学毕业生申请</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区升学”）；</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spacing w:val="30"/>
          <w:szCs w:val="22"/>
          <w:shd w:val="clear" w:color="auto" w:fill="FFFFFF"/>
          <w:lang w:bidi="ar"/>
        </w:rPr>
        <w:t>4</w:t>
      </w:r>
      <w:r>
        <w:rPr>
          <w:rFonts w:ascii="微软雅黑" w:eastAsia="微软雅黑" w:hAnsi="微软雅黑" w:cs="Microsoft YaHei UI"/>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本市外区学籍学生携带毕业小学下发的《回户籍区升学学生登记表》一式四份</w:t>
      </w:r>
      <w:r>
        <w:rPr>
          <w:rFonts w:ascii="微软雅黑" w:eastAsia="微软雅黑" w:hAnsi="微软雅黑" w:cs="Microsoft YaHei UI" w:hint="eastAsia"/>
          <w:spacing w:val="30"/>
          <w:szCs w:val="22"/>
          <w:shd w:val="clear" w:color="auto" w:fill="FFFFFF"/>
          <w:lang w:bidi="ar"/>
        </w:rPr>
        <w:t>;</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外省市学籍学生携带《</w:t>
      </w:r>
      <w:r>
        <w:rPr>
          <w:rFonts w:ascii="微软雅黑" w:eastAsia="微软雅黑" w:hAnsi="微软雅黑" w:cs="Microsoft YaHei UI" w:hint="eastAsia"/>
          <w:spacing w:val="30"/>
          <w:szCs w:val="22"/>
          <w:shd w:val="clear" w:color="auto" w:fill="FFFFFF"/>
          <w:lang w:bidi="ar"/>
        </w:rPr>
        <w:t>2023</w:t>
      </w:r>
      <w:r>
        <w:rPr>
          <w:rFonts w:ascii="微软雅黑" w:eastAsia="微软雅黑" w:hAnsi="微软雅黑" w:cs="Microsoft YaHei UI" w:hint="eastAsia"/>
          <w:spacing w:val="30"/>
          <w:szCs w:val="22"/>
          <w:shd w:val="clear" w:color="auto" w:fill="FFFFFF"/>
          <w:lang w:bidi="ar"/>
        </w:rPr>
        <w:t>年外省市学籍小学毕业生回</w:t>
      </w: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hint="eastAsia"/>
          <w:spacing w:val="30"/>
          <w:szCs w:val="22"/>
          <w:shd w:val="clear" w:color="auto" w:fill="FFFFFF"/>
          <w:lang w:bidi="ar"/>
        </w:rPr>
        <w:t>区升学登记表》</w:t>
      </w:r>
    </w:p>
    <w:p w:rsidR="00B86451" w:rsidRDefault="001117BD">
      <w:pPr>
        <w:pStyle w:val="a6"/>
        <w:widowControl/>
        <w:spacing w:beforeAutospacing="0" w:afterAutospacing="0" w:line="420" w:lineRule="atLeast"/>
        <w:ind w:right="150"/>
        <w:rPr>
          <w:rFonts w:ascii="仿宋_GB2312" w:eastAsia="仿宋_GB2312" w:hAnsi="宋体" w:cs="仿宋_GB2312"/>
          <w:color w:val="000000"/>
          <w:sz w:val="28"/>
          <w:szCs w:val="28"/>
          <w:shd w:val="clear" w:color="auto" w:fill="FFFFFF"/>
        </w:rPr>
      </w:pPr>
      <w:r>
        <w:rPr>
          <w:rFonts w:ascii="微软雅黑" w:eastAsia="微软雅黑" w:hAnsi="微软雅黑" w:cs="Microsoft YaHei UI" w:hint="eastAsia"/>
          <w:spacing w:val="30"/>
          <w:szCs w:val="22"/>
          <w:shd w:val="clear" w:color="auto" w:fill="FFFFFF"/>
          <w:lang w:bidi="ar"/>
        </w:rPr>
        <w:t>参考和平区登记表</w:t>
      </w:r>
      <w:r>
        <w:rPr>
          <w:rFonts w:ascii="仿宋_GB2312" w:eastAsia="仿宋_GB2312" w:hAnsi="宋体" w:cs="仿宋_GB2312" w:hint="eastAsia"/>
          <w:color w:val="000000"/>
          <w:sz w:val="28"/>
          <w:szCs w:val="28"/>
          <w:shd w:val="clear" w:color="auto" w:fill="FFFFFF"/>
        </w:rPr>
        <w:t>：</w:t>
      </w:r>
    </w:p>
    <w:p w:rsidR="00B86451" w:rsidRDefault="001117BD">
      <w:pPr>
        <w:pStyle w:val="a6"/>
        <w:widowControl/>
        <w:spacing w:beforeAutospacing="0" w:afterAutospacing="0" w:line="420" w:lineRule="atLeast"/>
        <w:ind w:right="150"/>
        <w:rPr>
          <w:rFonts w:ascii="仿宋_GB2312" w:eastAsia="仿宋_GB2312" w:hAnsi="宋体" w:cs="仿宋_GB2312"/>
          <w:color w:val="000000"/>
          <w:sz w:val="28"/>
          <w:szCs w:val="28"/>
          <w:shd w:val="clear" w:color="auto" w:fill="FFFFFF"/>
        </w:rPr>
      </w:pPr>
      <w:r>
        <w:rPr>
          <w:rFonts w:ascii="仿宋_GB2312" w:eastAsia="仿宋_GB2312" w:hAnsi="宋体" w:cs="仿宋_GB2312" w:hint="eastAsia"/>
          <w:noProof/>
          <w:color w:val="000000"/>
          <w:sz w:val="28"/>
          <w:szCs w:val="28"/>
          <w:shd w:val="clear" w:color="auto" w:fill="FFFFFF"/>
        </w:rPr>
        <w:lastRenderedPageBreak/>
        <w:drawing>
          <wp:inline distT="0" distB="0" distL="114300" distR="114300">
            <wp:extent cx="5114925" cy="6315075"/>
            <wp:effectExtent l="0" t="0" r="9525" b="9525"/>
            <wp:docPr id="11" name="图片 11" descr="47cf02218ab23950e2705f81ccf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7cf02218ab23950e2705f81ccf1051"/>
                    <pic:cNvPicPr>
                      <a:picLocks noChangeAspect="1"/>
                    </pic:cNvPicPr>
                  </pic:nvPicPr>
                  <pic:blipFill>
                    <a:blip r:embed="rId11"/>
                    <a:stretch>
                      <a:fillRect/>
                    </a:stretch>
                  </pic:blipFill>
                  <pic:spPr>
                    <a:xfrm>
                      <a:off x="0" y="0"/>
                      <a:ext cx="5114925" cy="6315075"/>
                    </a:xfrm>
                    <a:prstGeom prst="rect">
                      <a:avLst/>
                    </a:prstGeom>
                  </pic:spPr>
                </pic:pic>
              </a:graphicData>
            </a:graphic>
          </wp:inline>
        </w:drawing>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（各区转学要求资料不同，一般会在转学通知中</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都写清楚</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按照要求准备材料即可）</w:t>
      </w:r>
    </w:p>
    <w:p w:rsidR="00B86451" w:rsidRDefault="001117BD">
      <w:pPr>
        <w:pStyle w:val="a6"/>
        <w:widowControl/>
        <w:spacing w:beforeAutospacing="0" w:afterAutospacing="0" w:line="420" w:lineRule="atLeast"/>
        <w:ind w:right="150"/>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w:t>
      </w:r>
      <w:r>
        <w:rPr>
          <w:rFonts w:ascii="微软雅黑" w:eastAsia="微软雅黑" w:hAnsi="微软雅黑" w:cs="Microsoft YaHei UI"/>
          <w:spacing w:val="30"/>
          <w:szCs w:val="22"/>
          <w:shd w:val="clear" w:color="auto" w:fill="FFFFFF"/>
          <w:lang w:bidi="ar"/>
        </w:rPr>
        <w:t>5</w:t>
      </w:r>
      <w:r>
        <w:rPr>
          <w:rFonts w:ascii="微软雅黑" w:eastAsia="微软雅黑" w:hAnsi="微软雅黑" w:cs="Microsoft YaHei UI"/>
          <w:spacing w:val="30"/>
          <w:szCs w:val="22"/>
          <w:shd w:val="clear" w:color="auto" w:fill="FFFFFF"/>
          <w:lang w:bidi="ar"/>
        </w:rPr>
        <w:t>）如户口簿不能证明不动产独立产权所有人与学生关系，需提供结婚证、出生证明等其他佐证材料。</w:t>
      </w:r>
    </w:p>
    <w:p w:rsidR="00B86451" w:rsidRDefault="001117BD">
      <w:pPr>
        <w:pStyle w:val="a6"/>
        <w:widowControl/>
        <w:spacing w:beforeAutospacing="0" w:afterAutospacing="0" w:line="420" w:lineRule="atLeast"/>
        <w:ind w:right="150"/>
        <w:rPr>
          <w:rFonts w:ascii="仿宋_GB2312" w:eastAsia="仿宋_GB2312" w:hAnsi="宋体" w:cs="仿宋_GB2312"/>
          <w:color w:val="000000"/>
          <w:sz w:val="28"/>
          <w:szCs w:val="28"/>
          <w:shd w:val="clear" w:color="auto" w:fill="FFFFFF"/>
        </w:rPr>
      </w:pPr>
      <w:r>
        <w:rPr>
          <w:rFonts w:ascii="仿宋_GB2312" w:eastAsia="仿宋_GB2312" w:hAnsi="宋体" w:cs="仿宋_GB2312"/>
          <w:color w:val="000000"/>
          <w:sz w:val="28"/>
          <w:szCs w:val="28"/>
          <w:shd w:val="clear" w:color="auto" w:fill="FFFFFF"/>
        </w:rPr>
        <w:t xml:space="preserve">　</w:t>
      </w:r>
    </w:p>
    <w:p w:rsidR="00B86451" w:rsidRDefault="00B86451">
      <w:pPr>
        <w:pStyle w:val="a6"/>
        <w:widowControl/>
        <w:spacing w:beforeAutospacing="0" w:afterAutospacing="0" w:line="420" w:lineRule="atLeast"/>
        <w:ind w:right="150"/>
        <w:rPr>
          <w:rFonts w:ascii="仿宋_GB2312" w:eastAsia="仿宋_GB2312" w:hAnsi="宋体" w:cs="仿宋_GB2312"/>
          <w:color w:val="000000"/>
          <w:sz w:val="28"/>
          <w:szCs w:val="28"/>
          <w:shd w:val="clear" w:color="auto" w:fill="FFFFFF"/>
        </w:rPr>
      </w:pPr>
    </w:p>
    <w:p w:rsidR="00B86451" w:rsidRDefault="001117BD">
      <w:pPr>
        <w:pStyle w:val="a6"/>
        <w:widowControl/>
        <w:shd w:val="clear" w:color="auto" w:fill="FFFFFF"/>
        <w:spacing w:beforeAutospacing="0" w:afterAutospacing="0" w:line="420" w:lineRule="atLeast"/>
        <w:rPr>
          <w:rFonts w:ascii="微软雅黑" w:eastAsia="微软雅黑" w:hAnsi="微软雅黑" w:cs="Microsoft YaHei UI"/>
          <w:b/>
          <w:bCs/>
          <w:color w:val="3FC357"/>
          <w:spacing w:val="23"/>
          <w:sz w:val="28"/>
          <w:shd w:val="clear" w:color="auto" w:fill="FFFFFF"/>
        </w:rPr>
      </w:pPr>
      <w:r>
        <w:rPr>
          <w:rFonts w:ascii="微软雅黑" w:eastAsia="微软雅黑" w:hAnsi="微软雅黑" w:cs="Microsoft YaHei UI" w:hint="eastAsia"/>
          <w:b/>
          <w:bCs/>
          <w:color w:val="3FC357"/>
          <w:spacing w:val="23"/>
          <w:sz w:val="28"/>
          <w:shd w:val="clear" w:color="auto" w:fill="FFFFFF"/>
        </w:rPr>
        <w:lastRenderedPageBreak/>
        <w:t>回户籍地升学怎么安排初中？</w:t>
      </w:r>
    </w:p>
    <w:p w:rsidR="00B86451" w:rsidRDefault="001117BD">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r>
        <w:rPr>
          <w:rFonts w:ascii="微软雅黑" w:eastAsia="微软雅黑" w:hAnsi="微软雅黑" w:cs="Microsoft YaHei UI" w:hint="eastAsia"/>
          <w:spacing w:val="30"/>
          <w:szCs w:val="22"/>
          <w:shd w:val="clear" w:color="auto" w:fill="FFFFFF"/>
          <w:lang w:bidi="ar"/>
        </w:rPr>
        <w:t>回户籍升学初中的学生统筹安排在有空余学位相对就近的公办初中，不参加初中随机派位。</w:t>
      </w:r>
      <w:r>
        <w:rPr>
          <w:rFonts w:ascii="微软雅黑" w:eastAsia="微软雅黑" w:hAnsi="微软雅黑" w:cs="Microsoft YaHei UI" w:hint="eastAsia"/>
          <w:spacing w:val="30"/>
          <w:szCs w:val="22"/>
          <w:shd w:val="clear" w:color="auto" w:fill="FFFFFF"/>
          <w:lang w:bidi="ar"/>
        </w:rPr>
        <w:t>（如果真的对统筹学校不满意</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可以联系我们的在线客服</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看看当年的资源情况</w:t>
      </w:r>
      <w:r>
        <w:rPr>
          <w:rFonts w:ascii="微软雅黑" w:eastAsia="微软雅黑" w:hAnsi="微软雅黑" w:cs="Microsoft YaHei UI" w:hint="eastAsia"/>
          <w:spacing w:val="30"/>
          <w:szCs w:val="22"/>
          <w:shd w:val="clear" w:color="auto" w:fill="FFFFFF"/>
          <w:lang w:bidi="ar"/>
        </w:rPr>
        <w:t xml:space="preserve"> </w:t>
      </w:r>
      <w:r>
        <w:rPr>
          <w:rFonts w:ascii="微软雅黑" w:eastAsia="微软雅黑" w:hAnsi="微软雅黑" w:cs="Microsoft YaHei UI" w:hint="eastAsia"/>
          <w:spacing w:val="30"/>
          <w:szCs w:val="22"/>
          <w:shd w:val="clear" w:color="auto" w:fill="FFFFFF"/>
          <w:lang w:bidi="ar"/>
        </w:rPr>
        <w:t>有没有可以帮助你的）</w:t>
      </w:r>
    </w:p>
    <w:p w:rsidR="00B86451" w:rsidRDefault="001117BD">
      <w:pPr>
        <w:spacing w:line="480" w:lineRule="auto"/>
        <w:rPr>
          <w:rFonts w:ascii="Microsoft YaHei UI" w:eastAsia="Microsoft YaHei UI" w:hAnsi="Microsoft YaHei UI" w:cs="Microsoft YaHei UI"/>
          <w:b/>
          <w:bCs/>
          <w:color w:val="3F3E3F"/>
          <w:spacing w:val="23"/>
          <w:sz w:val="22"/>
          <w:shd w:val="clear" w:color="auto" w:fill="FFFFFF"/>
          <w14:textFill>
            <w14:gradFill>
              <w14:gsLst>
                <w14:gs w14:pos="0">
                  <w14:srgbClr w14:val="E30000"/>
                </w14:gs>
                <w14:gs w14:pos="100000">
                  <w14:srgbClr w14:val="760303"/>
                </w14:gs>
              </w14:gsLst>
              <w14:lin w14:ang="0" w14:scaled="0"/>
            </w14:gradFill>
          </w14:textFill>
        </w:rPr>
      </w:pPr>
      <w:r>
        <w:rPr>
          <w:rFonts w:ascii="Microsoft YaHei UI" w:eastAsia="Microsoft YaHei UI" w:hAnsi="Microsoft YaHei UI" w:cs="Microsoft YaHei UI" w:hint="eastAsia"/>
          <w:b/>
          <w:bCs/>
          <w:color w:val="3F3E3F"/>
          <w:spacing w:val="23"/>
          <w:sz w:val="22"/>
          <w:shd w:val="clear" w:color="auto" w:fill="FFFFFF"/>
          <w14:textFill>
            <w14:gradFill>
              <w14:gsLst>
                <w14:gs w14:pos="0">
                  <w14:srgbClr w14:val="E30000"/>
                </w14:gs>
                <w14:gs w14:pos="100000">
                  <w14:srgbClr w14:val="760303"/>
                </w14:gs>
              </w14:gsLst>
              <w14:lin w14:ang="0" w14:scaled="0"/>
            </w14:gradFill>
          </w14:textFill>
        </w:rPr>
        <w:t>目前我可以给你分享的资源：</w:t>
      </w:r>
    </w:p>
    <w:p w:rsidR="00B86451" w:rsidRDefault="001117BD">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五证转学入学办理</w:t>
      </w:r>
    </w:p>
    <w:p w:rsidR="00B86451" w:rsidRDefault="001117BD">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积分落户申报</w:t>
      </w:r>
    </w:p>
    <w:p w:rsidR="00B86451" w:rsidRDefault="001117BD">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协助注册公司</w:t>
      </w:r>
    </w:p>
    <w:p w:rsidR="00B86451" w:rsidRDefault="001117BD">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中考冲刺机构分享</w:t>
      </w:r>
    </w:p>
    <w:p w:rsidR="00B86451" w:rsidRDefault="001117BD">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协助私立学校转学</w:t>
      </w:r>
      <w:r>
        <w:rPr>
          <w:rFonts w:ascii="微软雅黑" w:eastAsia="微软雅黑" w:hAnsi="微软雅黑" w:cs="微软雅黑" w:hint="eastAsia"/>
          <w:color w:val="222222"/>
          <w:spacing w:val="8"/>
          <w:sz w:val="20"/>
          <w:szCs w:val="20"/>
          <w:shd w:val="clear" w:color="auto" w:fill="FFFFFF"/>
        </w:rPr>
        <w:t xml:space="preserve"> </w:t>
      </w:r>
    </w:p>
    <w:p w:rsidR="00B86451" w:rsidRDefault="001117BD">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少量公办学校转学</w:t>
      </w:r>
    </w:p>
    <w:p w:rsidR="00B86451" w:rsidRDefault="001117BD">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课外辅导机构分享</w:t>
      </w:r>
    </w:p>
    <w:p w:rsidR="00B86451" w:rsidRDefault="001117BD">
      <w:pPr>
        <w:numPr>
          <w:ilvl w:val="0"/>
          <w:numId w:val="1"/>
        </w:num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进入来津抱团取暖群</w:t>
      </w:r>
    </w:p>
    <w:p w:rsidR="00B86451" w:rsidRDefault="001117BD">
      <w:pPr>
        <w:spacing w:line="480" w:lineRule="auto"/>
        <w:rPr>
          <w:rFonts w:ascii="微软雅黑" w:eastAsia="微软雅黑" w:hAnsi="微软雅黑" w:cs="微软雅黑"/>
          <w:color w:val="222222"/>
          <w:spacing w:val="8"/>
          <w:sz w:val="20"/>
          <w:szCs w:val="20"/>
          <w:shd w:val="clear" w:color="auto" w:fill="FFFFFF"/>
        </w:rPr>
      </w:pPr>
      <w:r>
        <w:rPr>
          <w:rFonts w:ascii="微软雅黑" w:eastAsia="微软雅黑" w:hAnsi="微软雅黑" w:cs="微软雅黑" w:hint="eastAsia"/>
          <w:color w:val="222222"/>
          <w:spacing w:val="8"/>
          <w:sz w:val="20"/>
          <w:szCs w:val="20"/>
          <w:shd w:val="clear" w:color="auto" w:fill="FFFFFF"/>
        </w:rPr>
        <w:t>如需要以上服务</w:t>
      </w:r>
      <w:r>
        <w:rPr>
          <w:rFonts w:ascii="微软雅黑" w:eastAsia="微软雅黑" w:hAnsi="微软雅黑" w:cs="微软雅黑" w:hint="eastAsia"/>
          <w:color w:val="222222"/>
          <w:spacing w:val="8"/>
          <w:sz w:val="20"/>
          <w:szCs w:val="20"/>
          <w:shd w:val="clear" w:color="auto" w:fill="FFFFFF"/>
        </w:rPr>
        <w:t xml:space="preserve"> </w:t>
      </w:r>
      <w:r>
        <w:rPr>
          <w:rFonts w:ascii="微软雅黑" w:eastAsia="微软雅黑" w:hAnsi="微软雅黑" w:cs="微软雅黑" w:hint="eastAsia"/>
          <w:color w:val="222222"/>
          <w:spacing w:val="8"/>
          <w:sz w:val="20"/>
          <w:szCs w:val="20"/>
          <w:shd w:val="clear" w:color="auto" w:fill="FFFFFF"/>
        </w:rPr>
        <w:t>详情咨询助手微信</w:t>
      </w:r>
      <w:r>
        <w:rPr>
          <w:rFonts w:ascii="微软雅黑" w:eastAsia="微软雅黑" w:hAnsi="微软雅黑" w:cs="微软雅黑" w:hint="eastAsia"/>
          <w:color w:val="222222"/>
          <w:spacing w:val="8"/>
          <w:sz w:val="20"/>
          <w:szCs w:val="20"/>
          <w:shd w:val="clear" w:color="auto" w:fill="FFFFFF"/>
        </w:rPr>
        <w:t>18611585016</w:t>
      </w:r>
    </w:p>
    <w:p w:rsidR="00B86451" w:rsidRDefault="00B86451">
      <w:pPr>
        <w:pStyle w:val="a6"/>
        <w:widowControl/>
        <w:spacing w:beforeAutospacing="0" w:afterAutospacing="0" w:line="420" w:lineRule="atLeast"/>
        <w:ind w:right="150"/>
        <w:jc w:val="both"/>
        <w:rPr>
          <w:rFonts w:ascii="微软雅黑" w:eastAsia="微软雅黑" w:hAnsi="微软雅黑" w:cs="Microsoft YaHei UI"/>
          <w:spacing w:val="30"/>
          <w:szCs w:val="22"/>
          <w:shd w:val="clear" w:color="auto" w:fill="FFFFFF"/>
          <w:lang w:bidi="ar"/>
        </w:rPr>
      </w:pPr>
    </w:p>
    <w:p w:rsidR="00B86451" w:rsidRDefault="00B86451">
      <w:pPr>
        <w:pStyle w:val="a6"/>
        <w:shd w:val="clear" w:color="auto" w:fill="FFFFFF"/>
        <w:spacing w:beforeAutospacing="0" w:afterAutospacing="0" w:line="420" w:lineRule="atLeast"/>
        <w:jc w:val="both"/>
        <w:rPr>
          <w:rFonts w:ascii="微软雅黑" w:eastAsia="微软雅黑" w:hAnsi="微软雅黑" w:cs="Helvetica"/>
          <w:color w:val="FFFFFF"/>
          <w:spacing w:val="8"/>
          <w:sz w:val="28"/>
          <w:shd w:val="clear" w:color="auto" w:fill="C0504D"/>
        </w:rPr>
      </w:pPr>
    </w:p>
    <w:sectPr w:rsidR="00B864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Microsoft YaHei UI">
    <w:altName w:val="微软雅黑"/>
    <w:charset w:val="86"/>
    <w:family w:val="auto"/>
    <w:pitch w:val="default"/>
    <w:sig w:usb0="00000000" w:usb1="2ACF3C50" w:usb2="00000016" w:usb3="00000000" w:csb0="0004001F" w:csb1="00000000"/>
  </w:font>
  <w:font w:name="仿宋_GB2312">
    <w:altName w:val="仿宋"/>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8D161"/>
    <w:multiLevelType w:val="singleLevel"/>
    <w:tmpl w:val="0558D161"/>
    <w:lvl w:ilvl="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documentProtection w:edit="forms" w:formatting="1" w:enforcement="1" w:cryptProviderType="rsaFull" w:cryptAlgorithmClass="hash" w:cryptAlgorithmType="typeAny" w:cryptAlgorithmSid="4" w:cryptSpinCount="100000" w:hash="6xCJvQXYYiKzTShEdV+5ej97p/Q=" w:salt="ib2v+9OvX8eoa43qNt0Zrg=="/>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jM2Y3NTZjMTdjY2VlMTZkNWE3ZWU1NjQzZmZlMTkifQ=="/>
  </w:docVars>
  <w:rsids>
    <w:rsidRoot w:val="07CD3992"/>
    <w:rsid w:val="00082336"/>
    <w:rsid w:val="001117BD"/>
    <w:rsid w:val="002B187E"/>
    <w:rsid w:val="004C7912"/>
    <w:rsid w:val="00634608"/>
    <w:rsid w:val="007527BE"/>
    <w:rsid w:val="007F15A0"/>
    <w:rsid w:val="00834000"/>
    <w:rsid w:val="00852568"/>
    <w:rsid w:val="00A941E3"/>
    <w:rsid w:val="00B677C6"/>
    <w:rsid w:val="00B86451"/>
    <w:rsid w:val="00C56D27"/>
    <w:rsid w:val="00C81131"/>
    <w:rsid w:val="00E514E6"/>
    <w:rsid w:val="00E92526"/>
    <w:rsid w:val="01B24C49"/>
    <w:rsid w:val="07CD3992"/>
    <w:rsid w:val="09EB047D"/>
    <w:rsid w:val="167653CB"/>
    <w:rsid w:val="19B50FFC"/>
    <w:rsid w:val="227C6C27"/>
    <w:rsid w:val="265972DF"/>
    <w:rsid w:val="31D51664"/>
    <w:rsid w:val="322F66FF"/>
    <w:rsid w:val="35454105"/>
    <w:rsid w:val="37B84ED6"/>
    <w:rsid w:val="42D37F84"/>
    <w:rsid w:val="53B64C0F"/>
    <w:rsid w:val="58106EBD"/>
    <w:rsid w:val="66475589"/>
    <w:rsid w:val="6C366337"/>
    <w:rsid w:val="6E8023A6"/>
    <w:rsid w:val="709C2249"/>
    <w:rsid w:val="71002B59"/>
    <w:rsid w:val="7BC15AA7"/>
    <w:rsid w:val="7C071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Pr>
      <w:sz w:val="18"/>
      <w:szCs w:val="18"/>
    </w:rPr>
  </w:style>
  <w:style w:type="paragraph" w:styleId="a4">
    <w:name w:val="footer"/>
    <w:basedOn w:val="a"/>
    <w:link w:val="Char0"/>
    <w:qFormat/>
    <w:pPr>
      <w:tabs>
        <w:tab w:val="center" w:pos="4153"/>
        <w:tab w:val="right" w:pos="8306"/>
      </w:tabs>
      <w:snapToGrid w:val="0"/>
      <w:jc w:val="left"/>
    </w:pPr>
    <w:rPr>
      <w:sz w:val="18"/>
      <w:szCs w:val="18"/>
    </w:rPr>
  </w:style>
  <w:style w:type="paragraph" w:styleId="a5">
    <w:name w:val="header"/>
    <w:basedOn w:val="a"/>
    <w:link w:val="Char1"/>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qFormat/>
    <w:pPr>
      <w:spacing w:beforeAutospacing="1" w:afterAutospacing="1"/>
      <w:jc w:val="left"/>
    </w:pPr>
    <w:rPr>
      <w:rFonts w:cs="Times New Roman"/>
      <w:kern w:val="0"/>
      <w:sz w:val="24"/>
    </w:rPr>
  </w:style>
  <w:style w:type="character" w:styleId="a7">
    <w:name w:val="Strong"/>
    <w:basedOn w:val="a0"/>
    <w:qFormat/>
    <w:rPr>
      <w:b/>
    </w:rPr>
  </w:style>
  <w:style w:type="character" w:styleId="a8">
    <w:name w:val="Hyperlink"/>
    <w:basedOn w:val="a0"/>
    <w:qFormat/>
    <w:rPr>
      <w:color w:val="0000FF"/>
      <w:u w:val="single"/>
    </w:rPr>
  </w:style>
  <w:style w:type="character" w:customStyle="1" w:styleId="Char">
    <w:name w:val="批注框文本 Char"/>
    <w:basedOn w:val="a0"/>
    <w:link w:val="a3"/>
    <w:qFormat/>
    <w:rPr>
      <w:rFonts w:asciiTheme="minorHAnsi" w:eastAsiaTheme="minorEastAsia" w:hAnsiTheme="minorHAnsi" w:cstheme="minorBidi"/>
      <w:kern w:val="2"/>
      <w:sz w:val="18"/>
      <w:szCs w:val="18"/>
    </w:rPr>
  </w:style>
  <w:style w:type="character" w:customStyle="1" w:styleId="Char1">
    <w:name w:val="页眉 Char"/>
    <w:basedOn w:val="a0"/>
    <w:link w:val="a5"/>
    <w:qFormat/>
    <w:rPr>
      <w:rFonts w:asciiTheme="minorHAnsi" w:eastAsiaTheme="minorEastAsia" w:hAnsiTheme="minorHAnsi" w:cstheme="minorBidi"/>
      <w:kern w:val="2"/>
      <w:sz w:val="18"/>
      <w:szCs w:val="18"/>
    </w:rPr>
  </w:style>
  <w:style w:type="character" w:customStyle="1" w:styleId="Char0">
    <w:name w:val="页脚 Char"/>
    <w:basedOn w:val="a0"/>
    <w:link w:val="a4"/>
    <w:qFormat/>
    <w:rPr>
      <w:rFonts w:asciiTheme="minorHAnsi" w:eastAsiaTheme="minorEastAsia" w:hAnsiTheme="minorHAnsi" w:cstheme="minorBidi"/>
      <w:kern w:val="2"/>
      <w:sz w:val="18"/>
      <w:szCs w:val="18"/>
    </w:rPr>
  </w:style>
  <w:style w:type="paragraph" w:styleId="a9">
    <w:name w:val="List Paragraph"/>
    <w:basedOn w:val="a"/>
    <w:uiPriority w:val="99"/>
    <w:semiHidden/>
    <w:unhideWhenUsed/>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Pr>
      <w:sz w:val="18"/>
      <w:szCs w:val="18"/>
    </w:rPr>
  </w:style>
  <w:style w:type="paragraph" w:styleId="a4">
    <w:name w:val="footer"/>
    <w:basedOn w:val="a"/>
    <w:link w:val="Char0"/>
    <w:qFormat/>
    <w:pPr>
      <w:tabs>
        <w:tab w:val="center" w:pos="4153"/>
        <w:tab w:val="right" w:pos="8306"/>
      </w:tabs>
      <w:snapToGrid w:val="0"/>
      <w:jc w:val="left"/>
    </w:pPr>
    <w:rPr>
      <w:sz w:val="18"/>
      <w:szCs w:val="18"/>
    </w:rPr>
  </w:style>
  <w:style w:type="paragraph" w:styleId="a5">
    <w:name w:val="header"/>
    <w:basedOn w:val="a"/>
    <w:link w:val="Char1"/>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qFormat/>
    <w:pPr>
      <w:spacing w:beforeAutospacing="1" w:afterAutospacing="1"/>
      <w:jc w:val="left"/>
    </w:pPr>
    <w:rPr>
      <w:rFonts w:cs="Times New Roman"/>
      <w:kern w:val="0"/>
      <w:sz w:val="24"/>
    </w:rPr>
  </w:style>
  <w:style w:type="character" w:styleId="a7">
    <w:name w:val="Strong"/>
    <w:basedOn w:val="a0"/>
    <w:qFormat/>
    <w:rPr>
      <w:b/>
    </w:rPr>
  </w:style>
  <w:style w:type="character" w:styleId="a8">
    <w:name w:val="Hyperlink"/>
    <w:basedOn w:val="a0"/>
    <w:qFormat/>
    <w:rPr>
      <w:color w:val="0000FF"/>
      <w:u w:val="single"/>
    </w:rPr>
  </w:style>
  <w:style w:type="character" w:customStyle="1" w:styleId="Char">
    <w:name w:val="批注框文本 Char"/>
    <w:basedOn w:val="a0"/>
    <w:link w:val="a3"/>
    <w:qFormat/>
    <w:rPr>
      <w:rFonts w:asciiTheme="minorHAnsi" w:eastAsiaTheme="minorEastAsia" w:hAnsiTheme="minorHAnsi" w:cstheme="minorBidi"/>
      <w:kern w:val="2"/>
      <w:sz w:val="18"/>
      <w:szCs w:val="18"/>
    </w:rPr>
  </w:style>
  <w:style w:type="character" w:customStyle="1" w:styleId="Char1">
    <w:name w:val="页眉 Char"/>
    <w:basedOn w:val="a0"/>
    <w:link w:val="a5"/>
    <w:qFormat/>
    <w:rPr>
      <w:rFonts w:asciiTheme="minorHAnsi" w:eastAsiaTheme="minorEastAsia" w:hAnsiTheme="minorHAnsi" w:cstheme="minorBidi"/>
      <w:kern w:val="2"/>
      <w:sz w:val="18"/>
      <w:szCs w:val="18"/>
    </w:rPr>
  </w:style>
  <w:style w:type="character" w:customStyle="1" w:styleId="Char0">
    <w:name w:val="页脚 Char"/>
    <w:basedOn w:val="a0"/>
    <w:link w:val="a4"/>
    <w:qFormat/>
    <w:rPr>
      <w:rFonts w:asciiTheme="minorHAnsi" w:eastAsiaTheme="minorEastAsia" w:hAnsiTheme="minorHAnsi" w:cstheme="minorBidi"/>
      <w:kern w:val="2"/>
      <w:sz w:val="18"/>
      <w:szCs w:val="18"/>
    </w:rPr>
  </w:style>
  <w:style w:type="paragraph" w:styleId="a9">
    <w:name w:val="List Paragraph"/>
    <w:basedOn w:val="a"/>
    <w:uiPriority w:val="99"/>
    <w:semiHidden/>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jnk.gov.cn/NKQZF/ZWGK5712/zcwj/qjwj/qjyj/"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tjhx.gov.cn/hxjyj/"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tjhd.gov.cn/zwgk/jgsz/wbj/jyj/" TargetMode="External"/><Relationship Id="rId4" Type="http://schemas.openxmlformats.org/officeDocument/2006/relationships/settings" Target="settings.xml"/><Relationship Id="rId9" Type="http://schemas.openxmlformats.org/officeDocument/2006/relationships/hyperlink" Target="http://www.tjhb.gov.cn/zwgk/zfxxgk/zfxxgkqjjg/qjyj/fdzdgknr5/qjyjwj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1612</Characters>
  <Application>Microsoft Office Word</Application>
  <DocSecurity>0</DocSecurity>
  <Lines>13</Lines>
  <Paragraphs>3</Paragraphs>
  <ScaleCrop>false</ScaleCrop>
  <Company>微软中国</Company>
  <LinksUpToDate>false</LinksUpToDate>
  <CharactersWithSpaces>1891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WPS_1178073813</dc:creator>
  <cp:lastModifiedBy>微软用户</cp:lastModifiedBy>
  <cp:revision>6</cp:revision>
  <dcterms:created xsi:type="dcterms:W3CDTF">2021-03-16T05:48:00Z</dcterms:created>
  <dcterms:modified xsi:type="dcterms:W3CDTF">2023-07-11T03:38:00Z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C72B3CF9F5A14BD8B7A0EA2803DB9F2F</vt:lpwstr>
  </property>
</Properties>
</file>