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406B" w:rsidRPr="00BB7C86" w:rsidRDefault="0022406B" w:rsidP="002B11FD">
      <w:pPr>
        <w:pStyle w:val="Heading1"/>
        <w:rPr>
          <w:sz w:val="24"/>
          <w:szCs w:val="24"/>
          <w:lang w:val="id-ID"/>
        </w:rPr>
      </w:pPr>
      <w:bookmarkStart w:id="0" w:name="_Toc198108106"/>
      <w:r w:rsidRPr="00BB7C86">
        <w:rPr>
          <w:sz w:val="24"/>
          <w:szCs w:val="24"/>
          <w:lang w:val="id-ID"/>
        </w:rPr>
        <w:t>CHAPTER IV</w:t>
      </w:r>
      <w:bookmarkEnd w:id="0"/>
    </w:p>
    <w:p w:rsidR="0022406B" w:rsidRPr="00BB7C86" w:rsidRDefault="0022406B" w:rsidP="002B11FD">
      <w:pPr>
        <w:ind w:hanging="540"/>
        <w:jc w:val="center"/>
        <w:rPr>
          <w:lang w:val="sv-SE"/>
        </w:rPr>
      </w:pPr>
      <w:r w:rsidRPr="00BB7C86">
        <w:rPr>
          <w:lang w:val="id-ID"/>
        </w:rPr>
        <w:t>OPERATIONS OF MEMBERS</w:t>
      </w:r>
    </w:p>
    <w:p w:rsidR="0022406B" w:rsidRPr="00BB7C86" w:rsidRDefault="0022406B" w:rsidP="002B11FD">
      <w:pPr>
        <w:ind w:hanging="540"/>
        <w:jc w:val="center"/>
        <w:rPr>
          <w:lang w:val="id-ID"/>
        </w:rPr>
      </w:pPr>
    </w:p>
    <w:p w:rsidR="0022406B" w:rsidRPr="00BB7C86" w:rsidRDefault="0022406B" w:rsidP="002B11FD">
      <w:pPr>
        <w:pStyle w:val="Heading2"/>
        <w:tabs>
          <w:tab w:val="clear" w:pos="1980"/>
        </w:tabs>
        <w:ind w:left="720" w:hanging="720"/>
        <w:rPr>
          <w:sz w:val="24"/>
          <w:szCs w:val="24"/>
          <w:lang w:val="id-ID"/>
        </w:rPr>
      </w:pPr>
      <w:bookmarkStart w:id="1" w:name="_Toc198108107"/>
      <w:r w:rsidRPr="00BB7C86">
        <w:rPr>
          <w:rStyle w:val="Strong"/>
          <w:b w:val="0"/>
          <w:sz w:val="24"/>
          <w:szCs w:val="24"/>
          <w:lang w:val="id-ID"/>
        </w:rPr>
        <w:t>BI-SSSS</w:t>
      </w:r>
      <w:bookmarkEnd w:id="1"/>
      <w:r w:rsidRPr="00BB7C86">
        <w:rPr>
          <w:sz w:val="24"/>
          <w:szCs w:val="24"/>
          <w:lang w:val="id-ID"/>
        </w:rPr>
        <w:t xml:space="preserve"> Operations</w:t>
      </w:r>
    </w:p>
    <w:p w:rsidR="0022406B" w:rsidRPr="00BB7C86" w:rsidRDefault="0022406B" w:rsidP="002B11FD">
      <w:pPr>
        <w:pStyle w:val="SEBI-SSSS3"/>
        <w:numPr>
          <w:ilvl w:val="0"/>
          <w:numId w:val="17"/>
        </w:numPr>
        <w:tabs>
          <w:tab w:val="clear" w:pos="1800"/>
        </w:tabs>
        <w:ind w:left="1440" w:hanging="720"/>
        <w:rPr>
          <w:sz w:val="24"/>
          <w:szCs w:val="24"/>
        </w:rPr>
      </w:pPr>
      <w:r w:rsidRPr="00BB7C86">
        <w:rPr>
          <w:sz w:val="24"/>
          <w:szCs w:val="24"/>
        </w:rPr>
        <w:t>The normal operating hours of BI-SSSS and the BI-RTGS System are as follows:</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862"/>
        <w:gridCol w:w="2174"/>
        <w:gridCol w:w="2174"/>
      </w:tblGrid>
      <w:tr w:rsidR="0022406B" w:rsidRPr="00BB7C86">
        <w:trPr>
          <w:trHeight w:val="329"/>
        </w:trPr>
        <w:tc>
          <w:tcPr>
            <w:tcW w:w="2862" w:type="dxa"/>
            <w:shd w:val="clear" w:color="auto" w:fill="D9D9D9"/>
            <w:vAlign w:val="center"/>
          </w:tcPr>
          <w:p w:rsidR="0022406B" w:rsidRPr="00BB7C86" w:rsidRDefault="0022406B" w:rsidP="002B11FD">
            <w:pPr>
              <w:pStyle w:val="BodyText"/>
              <w:spacing w:after="0" w:line="240" w:lineRule="auto"/>
              <w:jc w:val="center"/>
              <w:rPr>
                <w:lang w:val="id-ID"/>
              </w:rPr>
            </w:pPr>
          </w:p>
        </w:tc>
        <w:tc>
          <w:tcPr>
            <w:tcW w:w="2174" w:type="dxa"/>
            <w:shd w:val="clear" w:color="auto" w:fill="D9D9D9"/>
            <w:vAlign w:val="center"/>
          </w:tcPr>
          <w:p w:rsidR="0022406B" w:rsidRPr="00BB7C86" w:rsidRDefault="0022406B" w:rsidP="002B11FD">
            <w:pPr>
              <w:pStyle w:val="BodyText"/>
              <w:spacing w:after="0" w:line="240" w:lineRule="auto"/>
              <w:jc w:val="center"/>
              <w:rPr>
                <w:lang w:val="id-ID"/>
              </w:rPr>
            </w:pPr>
            <w:r w:rsidRPr="00BB7C86">
              <w:rPr>
                <w:lang w:val="id-ID"/>
              </w:rPr>
              <w:t>BI-SSSS</w:t>
            </w:r>
          </w:p>
        </w:tc>
        <w:tc>
          <w:tcPr>
            <w:tcW w:w="2174" w:type="dxa"/>
            <w:shd w:val="clear" w:color="auto" w:fill="D9D9D9"/>
            <w:vAlign w:val="center"/>
          </w:tcPr>
          <w:p w:rsidR="0022406B" w:rsidRPr="00BB7C86" w:rsidRDefault="0022406B" w:rsidP="002B11FD">
            <w:pPr>
              <w:pStyle w:val="BodyText"/>
              <w:spacing w:after="0" w:line="240" w:lineRule="auto"/>
              <w:jc w:val="center"/>
              <w:rPr>
                <w:lang w:val="id-ID"/>
              </w:rPr>
            </w:pPr>
            <w:r w:rsidRPr="00BB7C86">
              <w:rPr>
                <w:lang w:val="id-ID"/>
              </w:rPr>
              <w:t>BI-RTGS</w:t>
            </w:r>
          </w:p>
        </w:tc>
      </w:tr>
      <w:tr w:rsidR="0022406B" w:rsidRPr="00BB7C86">
        <w:tc>
          <w:tcPr>
            <w:tcW w:w="2862" w:type="dxa"/>
          </w:tcPr>
          <w:p w:rsidR="0022406B" w:rsidRPr="00BB7C86" w:rsidRDefault="0022406B" w:rsidP="002B11FD">
            <w:pPr>
              <w:pStyle w:val="BodyText"/>
              <w:spacing w:after="0" w:line="240" w:lineRule="auto"/>
              <w:rPr>
                <w:lang w:val="id-ID"/>
              </w:rPr>
            </w:pPr>
            <w:r w:rsidRPr="00BB7C86">
              <w:rPr>
                <w:lang w:val="id-ID"/>
              </w:rPr>
              <w:t>System opening</w:t>
            </w:r>
          </w:p>
        </w:tc>
        <w:tc>
          <w:tcPr>
            <w:tcW w:w="2174" w:type="dxa"/>
          </w:tcPr>
          <w:p w:rsidR="0022406B" w:rsidRPr="00BB7C86" w:rsidRDefault="0022406B" w:rsidP="002B11FD">
            <w:pPr>
              <w:pStyle w:val="BodyText"/>
              <w:spacing w:after="0" w:line="240" w:lineRule="auto"/>
              <w:jc w:val="center"/>
            </w:pPr>
            <w:r w:rsidRPr="00BB7C86">
              <w:rPr>
                <w:lang w:val="id-ID"/>
              </w:rPr>
              <w:t>06.30 West Indonesia Time</w:t>
            </w:r>
          </w:p>
        </w:tc>
        <w:tc>
          <w:tcPr>
            <w:tcW w:w="2174" w:type="dxa"/>
          </w:tcPr>
          <w:p w:rsidR="0022406B" w:rsidRPr="00BB7C86" w:rsidRDefault="0022406B" w:rsidP="002B11FD">
            <w:pPr>
              <w:pStyle w:val="BodyText"/>
              <w:spacing w:after="0" w:line="240" w:lineRule="auto"/>
              <w:jc w:val="center"/>
            </w:pPr>
            <w:r w:rsidRPr="00BB7C86">
              <w:rPr>
                <w:lang w:val="id-ID"/>
              </w:rPr>
              <w:t>06.30 West Indonesia Time</w:t>
            </w:r>
          </w:p>
        </w:tc>
      </w:tr>
      <w:tr w:rsidR="0022406B" w:rsidRPr="00BB7C86">
        <w:tc>
          <w:tcPr>
            <w:tcW w:w="2862" w:type="dxa"/>
          </w:tcPr>
          <w:p w:rsidR="0022406B" w:rsidRPr="00BB7C86" w:rsidRDefault="0022406B" w:rsidP="002B11FD">
            <w:pPr>
              <w:pStyle w:val="BodyText"/>
              <w:spacing w:after="0" w:line="240" w:lineRule="auto"/>
            </w:pPr>
            <w:r w:rsidRPr="00BB7C86">
              <w:rPr>
                <w:lang w:val="id-ID"/>
              </w:rPr>
              <w:t>Cut-off warning</w:t>
            </w:r>
          </w:p>
        </w:tc>
        <w:tc>
          <w:tcPr>
            <w:tcW w:w="2174" w:type="dxa"/>
          </w:tcPr>
          <w:p w:rsidR="0022406B" w:rsidRPr="00BB7C86" w:rsidRDefault="0022406B" w:rsidP="002B11FD">
            <w:pPr>
              <w:pStyle w:val="BodyText"/>
              <w:spacing w:after="0" w:line="240" w:lineRule="auto"/>
              <w:jc w:val="center"/>
            </w:pPr>
            <w:r w:rsidRPr="00BB7C86">
              <w:rPr>
                <w:lang w:val="id-ID"/>
              </w:rPr>
              <w:t>17.00 West Indonesia Time</w:t>
            </w:r>
          </w:p>
        </w:tc>
        <w:tc>
          <w:tcPr>
            <w:tcW w:w="2174" w:type="dxa"/>
          </w:tcPr>
          <w:p w:rsidR="0022406B" w:rsidRPr="00BB7C86" w:rsidRDefault="0022406B" w:rsidP="002B11FD">
            <w:pPr>
              <w:pStyle w:val="BodyText"/>
              <w:spacing w:after="0" w:line="240" w:lineRule="auto"/>
              <w:jc w:val="center"/>
            </w:pPr>
            <w:r w:rsidRPr="00BB7C86">
              <w:rPr>
                <w:lang w:val="id-ID"/>
              </w:rPr>
              <w:t>17.00 West Indonesia Time</w:t>
            </w:r>
          </w:p>
        </w:tc>
      </w:tr>
      <w:tr w:rsidR="0022406B" w:rsidRPr="00BB7C86">
        <w:tc>
          <w:tcPr>
            <w:tcW w:w="2862" w:type="dxa"/>
          </w:tcPr>
          <w:p w:rsidR="0022406B" w:rsidRPr="00BB7C86" w:rsidRDefault="0022406B" w:rsidP="002B11FD">
            <w:pPr>
              <w:pStyle w:val="BodyText"/>
              <w:spacing w:after="0" w:line="240" w:lineRule="auto"/>
            </w:pPr>
            <w:r w:rsidRPr="00BB7C86">
              <w:rPr>
                <w:lang w:val="id-ID"/>
              </w:rPr>
              <w:t>Pre-cut off</w:t>
            </w:r>
          </w:p>
        </w:tc>
        <w:tc>
          <w:tcPr>
            <w:tcW w:w="2174" w:type="dxa"/>
          </w:tcPr>
          <w:p w:rsidR="0022406B" w:rsidRPr="00BB7C86" w:rsidRDefault="0022406B" w:rsidP="002B11FD">
            <w:pPr>
              <w:pStyle w:val="BodyText"/>
              <w:spacing w:after="0" w:line="240" w:lineRule="auto"/>
              <w:jc w:val="center"/>
            </w:pPr>
            <w:r w:rsidRPr="00BB7C86">
              <w:rPr>
                <w:lang w:val="id-ID"/>
              </w:rPr>
              <w:t>18.00 West Indonesia Time</w:t>
            </w:r>
          </w:p>
        </w:tc>
        <w:tc>
          <w:tcPr>
            <w:tcW w:w="2174" w:type="dxa"/>
          </w:tcPr>
          <w:p w:rsidR="0022406B" w:rsidRPr="00BB7C86" w:rsidRDefault="0022406B" w:rsidP="002B11FD">
            <w:pPr>
              <w:pStyle w:val="BodyText"/>
              <w:spacing w:after="0" w:line="240" w:lineRule="auto"/>
              <w:jc w:val="center"/>
            </w:pPr>
            <w:r w:rsidRPr="00BB7C86">
              <w:rPr>
                <w:lang w:val="id-ID"/>
              </w:rPr>
              <w:t>18.00 West Indonesia Time</w:t>
            </w:r>
          </w:p>
        </w:tc>
      </w:tr>
      <w:tr w:rsidR="0022406B" w:rsidRPr="00BB7C86">
        <w:tc>
          <w:tcPr>
            <w:tcW w:w="2862" w:type="dxa"/>
          </w:tcPr>
          <w:p w:rsidR="0022406B" w:rsidRPr="00BB7C86" w:rsidRDefault="0022406B" w:rsidP="002B11FD">
            <w:pPr>
              <w:pStyle w:val="BodyText"/>
              <w:spacing w:after="0" w:line="240" w:lineRule="auto"/>
            </w:pPr>
            <w:r w:rsidRPr="00BB7C86">
              <w:rPr>
                <w:lang w:val="id-ID"/>
              </w:rPr>
              <w:t xml:space="preserve">Cut-off  </w:t>
            </w:r>
          </w:p>
        </w:tc>
        <w:tc>
          <w:tcPr>
            <w:tcW w:w="2174" w:type="dxa"/>
          </w:tcPr>
          <w:p w:rsidR="0022406B" w:rsidRPr="00BB7C86" w:rsidRDefault="0022406B" w:rsidP="002B11FD">
            <w:pPr>
              <w:pStyle w:val="BodyText"/>
              <w:spacing w:after="0" w:line="240" w:lineRule="auto"/>
              <w:jc w:val="center"/>
            </w:pPr>
            <w:r w:rsidRPr="00BB7C86">
              <w:rPr>
                <w:lang w:val="id-ID"/>
              </w:rPr>
              <w:t>18.30 West Indonesia Time</w:t>
            </w:r>
          </w:p>
        </w:tc>
        <w:tc>
          <w:tcPr>
            <w:tcW w:w="2174" w:type="dxa"/>
          </w:tcPr>
          <w:p w:rsidR="0022406B" w:rsidRPr="00BB7C86" w:rsidRDefault="0022406B" w:rsidP="002B11FD">
            <w:pPr>
              <w:pStyle w:val="BodyText"/>
              <w:spacing w:after="0" w:line="240" w:lineRule="auto"/>
              <w:jc w:val="center"/>
            </w:pPr>
            <w:r w:rsidRPr="00BB7C86">
              <w:rPr>
                <w:lang w:val="id-ID"/>
              </w:rPr>
              <w:t>1</w:t>
            </w:r>
            <w:r w:rsidRPr="00BB7C86">
              <w:t>9</w:t>
            </w:r>
            <w:r w:rsidRPr="00BB7C86">
              <w:rPr>
                <w:lang w:val="id-ID"/>
              </w:rPr>
              <w:t>.</w:t>
            </w:r>
            <w:r w:rsidRPr="00BB7C86">
              <w:t>0</w:t>
            </w:r>
            <w:r w:rsidRPr="00BB7C86">
              <w:rPr>
                <w:lang w:val="id-ID"/>
              </w:rPr>
              <w:t>0 West Indonesia Time</w:t>
            </w:r>
          </w:p>
        </w:tc>
      </w:tr>
    </w:tbl>
    <w:p w:rsidR="00BB7C86" w:rsidRPr="00BB7C86" w:rsidRDefault="00BB7C86" w:rsidP="002B11FD">
      <w:pPr>
        <w:pStyle w:val="SEBI-SSSS3"/>
        <w:numPr>
          <w:ilvl w:val="0"/>
          <w:numId w:val="0"/>
        </w:numPr>
        <w:ind w:left="720"/>
        <w:rPr>
          <w:sz w:val="24"/>
          <w:szCs w:val="24"/>
        </w:rPr>
      </w:pPr>
    </w:p>
    <w:p w:rsidR="0022406B" w:rsidRPr="00BB7C86" w:rsidRDefault="0022406B" w:rsidP="002B11FD">
      <w:pPr>
        <w:pStyle w:val="SEBI-SSSS3"/>
        <w:numPr>
          <w:ilvl w:val="0"/>
          <w:numId w:val="17"/>
        </w:numPr>
        <w:tabs>
          <w:tab w:val="clear" w:pos="1800"/>
        </w:tabs>
        <w:ind w:left="1440" w:hanging="720"/>
        <w:rPr>
          <w:sz w:val="24"/>
          <w:szCs w:val="24"/>
        </w:rPr>
      </w:pPr>
      <w:r w:rsidRPr="00BB7C86">
        <w:rPr>
          <w:sz w:val="24"/>
          <w:szCs w:val="24"/>
          <w:lang w:val="en-US"/>
        </w:rPr>
        <w:t>Operational activities that may be performed during the operating hours as intended in number 1 shall include among other things the following</w:t>
      </w:r>
      <w:r w:rsidRPr="00BB7C86">
        <w:rPr>
          <w:sz w:val="24"/>
          <w:szCs w:val="24"/>
        </w:rPr>
        <w:t>:</w:t>
      </w:r>
    </w:p>
    <w:p w:rsidR="0022406B" w:rsidRPr="00BB7C86" w:rsidRDefault="0022406B" w:rsidP="002B11FD">
      <w:pPr>
        <w:numPr>
          <w:ilvl w:val="2"/>
          <w:numId w:val="12"/>
        </w:numPr>
        <w:tabs>
          <w:tab w:val="clear" w:pos="1701"/>
        </w:tabs>
        <w:ind w:left="2160" w:hanging="720"/>
      </w:pPr>
      <w:r w:rsidRPr="00BB7C86">
        <w:t>Activities performed as from the SCC system opening up to cut-off warning (06.30–17.00 West Indonesia Time)</w:t>
      </w:r>
    </w:p>
    <w:p w:rsidR="0022406B" w:rsidRPr="00BB7C86" w:rsidRDefault="0022406B" w:rsidP="002B11FD">
      <w:pPr>
        <w:pStyle w:val="SEBI-SSSS5"/>
        <w:numPr>
          <w:ilvl w:val="3"/>
          <w:numId w:val="11"/>
        </w:numPr>
        <w:tabs>
          <w:tab w:val="clear" w:pos="2268"/>
        </w:tabs>
        <w:spacing w:before="0"/>
        <w:ind w:left="2880" w:hanging="720"/>
        <w:rPr>
          <w:sz w:val="24"/>
          <w:szCs w:val="24"/>
        </w:rPr>
      </w:pPr>
      <w:r w:rsidRPr="00BB7C86">
        <w:rPr>
          <w:sz w:val="24"/>
          <w:szCs w:val="24"/>
          <w:lang w:val="en-US"/>
        </w:rPr>
        <w:t xml:space="preserve">After the SCC is </w:t>
      </w:r>
      <w:r w:rsidRPr="00BB7C86">
        <w:rPr>
          <w:sz w:val="24"/>
          <w:szCs w:val="24"/>
        </w:rPr>
        <w:t>opened</w:t>
      </w:r>
      <w:r w:rsidRPr="00BB7C86">
        <w:rPr>
          <w:sz w:val="24"/>
          <w:szCs w:val="24"/>
          <w:lang w:val="en-US"/>
        </w:rPr>
        <w:t xml:space="preserve">, Members may log-on into the SCC, except for Members which are also members of the BI-RTGS System, their log-on process shall be performed through the RTGS Terminal (RT) into the RTGS </w:t>
      </w:r>
      <w:r w:rsidRPr="00BB7C86">
        <w:rPr>
          <w:iCs/>
          <w:sz w:val="24"/>
          <w:szCs w:val="24"/>
          <w:lang w:val="en-US"/>
        </w:rPr>
        <w:t>Central Computer</w:t>
      </w:r>
      <w:r w:rsidRPr="00BB7C86">
        <w:rPr>
          <w:sz w:val="24"/>
          <w:szCs w:val="24"/>
          <w:lang w:val="en-US"/>
        </w:rPr>
        <w:t xml:space="preserve"> (RCC)</w:t>
      </w:r>
      <w:r w:rsidRPr="00BB7C86">
        <w:rPr>
          <w:sz w:val="24"/>
          <w:szCs w:val="24"/>
        </w:rPr>
        <w:t>.</w:t>
      </w:r>
    </w:p>
    <w:p w:rsidR="0022406B" w:rsidRPr="00BB7C86" w:rsidRDefault="0022406B" w:rsidP="002B11FD">
      <w:pPr>
        <w:pStyle w:val="SEBI-SSSS5"/>
        <w:numPr>
          <w:ilvl w:val="3"/>
          <w:numId w:val="11"/>
        </w:numPr>
        <w:tabs>
          <w:tab w:val="clear" w:pos="2268"/>
        </w:tabs>
        <w:spacing w:before="0"/>
        <w:ind w:left="2880" w:hanging="720"/>
        <w:rPr>
          <w:sz w:val="24"/>
          <w:szCs w:val="24"/>
        </w:rPr>
      </w:pPr>
      <w:r w:rsidRPr="00BB7C86">
        <w:rPr>
          <w:sz w:val="24"/>
          <w:szCs w:val="24"/>
          <w:lang w:val="en-US"/>
        </w:rPr>
        <w:t xml:space="preserve">Bidding submission for Transactions With Bank </w:t>
      </w:r>
      <w:smartTag w:uri="urn:schemas-microsoft-com:office:smarttags" w:element="country-region">
        <w:smartTag w:uri="urn:schemas-microsoft-com:office:smarttags" w:element="place">
          <w:r w:rsidRPr="00BB7C86">
            <w:rPr>
              <w:sz w:val="24"/>
              <w:szCs w:val="24"/>
              <w:lang w:val="en-US"/>
            </w:rPr>
            <w:t>Indonesia</w:t>
          </w:r>
        </w:smartTag>
      </w:smartTag>
      <w:r w:rsidRPr="00BB7C86">
        <w:rPr>
          <w:sz w:val="24"/>
          <w:szCs w:val="24"/>
          <w:lang w:val="en-US"/>
        </w:rPr>
        <w:t xml:space="preserve"> through the Automatic Bidding System (ABS) menu and Supervisory menu shall be performed according to the transaction window time</w:t>
      </w:r>
      <w:r w:rsidRPr="00BB7C86">
        <w:rPr>
          <w:sz w:val="24"/>
          <w:szCs w:val="24"/>
        </w:rPr>
        <w:t>.</w:t>
      </w:r>
    </w:p>
    <w:p w:rsidR="0022406B" w:rsidRPr="00BB7C86" w:rsidRDefault="0022406B" w:rsidP="002B11FD">
      <w:pPr>
        <w:pStyle w:val="SEBI-SSSS5"/>
        <w:numPr>
          <w:ilvl w:val="3"/>
          <w:numId w:val="11"/>
        </w:numPr>
        <w:tabs>
          <w:tab w:val="clear" w:pos="2268"/>
        </w:tabs>
        <w:spacing w:before="0"/>
        <w:ind w:left="2880" w:hanging="720"/>
        <w:rPr>
          <w:sz w:val="24"/>
          <w:szCs w:val="24"/>
        </w:rPr>
      </w:pPr>
      <w:r w:rsidRPr="00BB7C86">
        <w:rPr>
          <w:sz w:val="24"/>
          <w:szCs w:val="24"/>
          <w:lang w:val="en-US"/>
        </w:rPr>
        <w:t xml:space="preserve">Transmission of data on Securities transaction settlement in the secondary market between Members </w:t>
      </w:r>
      <w:r w:rsidRPr="00BB7C86">
        <w:rPr>
          <w:sz w:val="24"/>
          <w:szCs w:val="24"/>
          <w:lang w:val="en-US"/>
        </w:rPr>
        <w:lastRenderedPageBreak/>
        <w:t>and reporting of Sub-Registry (in-house transactions) shall be performed through the SSTS menu</w:t>
      </w:r>
      <w:r w:rsidRPr="00BB7C86">
        <w:rPr>
          <w:sz w:val="24"/>
          <w:szCs w:val="24"/>
        </w:rPr>
        <w:t>.</w:t>
      </w:r>
    </w:p>
    <w:p w:rsidR="0022406B" w:rsidRPr="00BB7C86" w:rsidRDefault="0022406B" w:rsidP="002B11FD">
      <w:pPr>
        <w:pStyle w:val="SEBI-SSSS5"/>
        <w:numPr>
          <w:ilvl w:val="3"/>
          <w:numId w:val="11"/>
        </w:numPr>
        <w:tabs>
          <w:tab w:val="clear" w:pos="2268"/>
        </w:tabs>
        <w:spacing w:before="0"/>
        <w:ind w:left="2880" w:hanging="720"/>
        <w:rPr>
          <w:sz w:val="24"/>
          <w:szCs w:val="24"/>
        </w:rPr>
      </w:pPr>
      <w:r w:rsidRPr="00BB7C86">
        <w:rPr>
          <w:sz w:val="24"/>
          <w:szCs w:val="24"/>
          <w:lang w:val="en-US"/>
        </w:rPr>
        <w:t>For Bank Members with Intraday Liquidity Facility/Sharia Intraday Liquidity Facility (FLI/FLIS) limit, the use and redemption of FLI/FLIS in the BI-RTGS System shall be performed during this period</w:t>
      </w:r>
      <w:r w:rsidRPr="00BB7C86">
        <w:rPr>
          <w:sz w:val="24"/>
          <w:szCs w:val="24"/>
        </w:rPr>
        <w:t>.</w:t>
      </w:r>
    </w:p>
    <w:p w:rsidR="0022406B" w:rsidRPr="00BB7C86" w:rsidRDefault="0022406B" w:rsidP="002B11FD">
      <w:pPr>
        <w:pStyle w:val="SEBI-SSSS5"/>
        <w:numPr>
          <w:ilvl w:val="3"/>
          <w:numId w:val="11"/>
        </w:numPr>
        <w:tabs>
          <w:tab w:val="clear" w:pos="2268"/>
        </w:tabs>
        <w:spacing w:before="0"/>
        <w:ind w:left="2880" w:hanging="720"/>
        <w:rPr>
          <w:sz w:val="24"/>
          <w:szCs w:val="24"/>
        </w:rPr>
      </w:pPr>
      <w:r w:rsidRPr="00BB7C86">
        <w:rPr>
          <w:sz w:val="24"/>
          <w:szCs w:val="24"/>
          <w:lang w:val="en-US"/>
        </w:rPr>
        <w:t>Request for reverse of RTGS-FLI/FLIS collateral for Securities which are not being collateralized for the use of FLI/FLIS</w:t>
      </w:r>
      <w:r w:rsidRPr="00BB7C86">
        <w:rPr>
          <w:sz w:val="24"/>
          <w:szCs w:val="24"/>
        </w:rPr>
        <w:t>.</w:t>
      </w:r>
    </w:p>
    <w:p w:rsidR="0022406B" w:rsidRPr="00BB7C86" w:rsidRDefault="0022406B" w:rsidP="002B11FD">
      <w:pPr>
        <w:pStyle w:val="SEBI-SSSS5"/>
        <w:numPr>
          <w:ilvl w:val="3"/>
          <w:numId w:val="11"/>
        </w:numPr>
        <w:tabs>
          <w:tab w:val="clear" w:pos="2268"/>
        </w:tabs>
        <w:spacing w:before="0"/>
        <w:ind w:left="2880" w:hanging="720"/>
        <w:rPr>
          <w:sz w:val="24"/>
          <w:szCs w:val="24"/>
        </w:rPr>
      </w:pPr>
      <w:r w:rsidRPr="00BB7C86">
        <w:rPr>
          <w:sz w:val="24"/>
          <w:szCs w:val="24"/>
          <w:lang w:val="en-US"/>
        </w:rPr>
        <w:t>Request for information to the Organizer through the Supervisory menu, such as the data on securities holding enquiry position</w:t>
      </w:r>
      <w:r w:rsidRPr="00BB7C86">
        <w:rPr>
          <w:sz w:val="24"/>
          <w:szCs w:val="24"/>
        </w:rPr>
        <w:t>.</w:t>
      </w:r>
    </w:p>
    <w:p w:rsidR="0022406B" w:rsidRPr="00BB7C86" w:rsidRDefault="0022406B" w:rsidP="002B11FD">
      <w:pPr>
        <w:numPr>
          <w:ilvl w:val="2"/>
          <w:numId w:val="12"/>
        </w:numPr>
        <w:tabs>
          <w:tab w:val="clear" w:pos="1701"/>
        </w:tabs>
        <w:ind w:left="2160" w:hanging="720"/>
      </w:pPr>
      <w:r w:rsidRPr="00BB7C86">
        <w:t>Activities performed as from cut-off warning up to pre-cut-off (17.00–18.00 West Indonesia Time)</w:t>
      </w:r>
    </w:p>
    <w:p w:rsidR="0022406B" w:rsidRPr="00BB7C86" w:rsidRDefault="0022406B" w:rsidP="002B11FD">
      <w:pPr>
        <w:pStyle w:val="SEBI-SSSS5"/>
        <w:numPr>
          <w:ilvl w:val="0"/>
          <w:numId w:val="16"/>
        </w:numPr>
        <w:spacing w:before="0"/>
        <w:ind w:left="2880" w:hanging="720"/>
        <w:rPr>
          <w:sz w:val="24"/>
          <w:szCs w:val="24"/>
        </w:rPr>
      </w:pPr>
      <w:r w:rsidRPr="00BB7C86">
        <w:rPr>
          <w:sz w:val="24"/>
          <w:szCs w:val="24"/>
          <w:lang w:val="en-US"/>
        </w:rPr>
        <w:t>The RCC shall run a special gridlock resolution for Fund Settlement in the BI-RTGS System to settle all Queue Systems of BI-RTGS System Members’ transactions based on the adequacy of funds, and the system will cancel any unsuccessful transaction due to an inadequacy of funds. Therefore, any BI-SSSS transaction under DVP with a Pending Settlement status in the BI-RTGS System will be cancelled</w:t>
      </w:r>
      <w:r w:rsidRPr="00BB7C86">
        <w:rPr>
          <w:sz w:val="24"/>
          <w:szCs w:val="24"/>
        </w:rPr>
        <w:t>.</w:t>
      </w:r>
    </w:p>
    <w:p w:rsidR="0022406B" w:rsidRPr="00BB7C86" w:rsidRDefault="0022406B" w:rsidP="002B11FD">
      <w:pPr>
        <w:pStyle w:val="SEBI-SSSS5"/>
        <w:numPr>
          <w:ilvl w:val="0"/>
          <w:numId w:val="16"/>
        </w:numPr>
        <w:spacing w:before="0"/>
        <w:ind w:left="2880" w:hanging="720"/>
        <w:rPr>
          <w:sz w:val="24"/>
          <w:szCs w:val="24"/>
        </w:rPr>
      </w:pPr>
      <w:r w:rsidRPr="00BB7C86">
        <w:rPr>
          <w:sz w:val="24"/>
          <w:szCs w:val="24"/>
          <w:lang w:val="en-US"/>
        </w:rPr>
        <w:t>Redemption of FLI/FLIS for Bank Members using FLI/FLIS in the BI-RTGS System</w:t>
      </w:r>
      <w:r w:rsidRPr="00BB7C86">
        <w:rPr>
          <w:sz w:val="24"/>
          <w:szCs w:val="24"/>
        </w:rPr>
        <w:t>.</w:t>
      </w:r>
    </w:p>
    <w:p w:rsidR="0022406B" w:rsidRPr="00BB7C86" w:rsidRDefault="0022406B" w:rsidP="002B11FD">
      <w:pPr>
        <w:pStyle w:val="SEBI-SSSS5"/>
        <w:numPr>
          <w:ilvl w:val="0"/>
          <w:numId w:val="16"/>
        </w:numPr>
        <w:spacing w:before="0"/>
        <w:ind w:left="2880" w:hanging="720"/>
        <w:rPr>
          <w:sz w:val="24"/>
          <w:szCs w:val="24"/>
        </w:rPr>
      </w:pPr>
      <w:r w:rsidRPr="00BB7C86">
        <w:rPr>
          <w:sz w:val="24"/>
          <w:szCs w:val="24"/>
          <w:lang w:val="en-US"/>
        </w:rPr>
        <w:t>Request for reverse of RTGS-FLI/FLIS and Clearing-FLI/FLIS collaterals for Securities which are not being collateralized for the use of FLI/FLIS</w:t>
      </w:r>
      <w:r w:rsidRPr="00BB7C86">
        <w:rPr>
          <w:sz w:val="24"/>
          <w:szCs w:val="24"/>
        </w:rPr>
        <w:t>.</w:t>
      </w:r>
    </w:p>
    <w:p w:rsidR="0022406B" w:rsidRPr="00BB7C86" w:rsidRDefault="0022406B" w:rsidP="002B11FD">
      <w:pPr>
        <w:pStyle w:val="SEBI-SSSS5"/>
        <w:numPr>
          <w:ilvl w:val="0"/>
          <w:numId w:val="16"/>
        </w:numPr>
        <w:spacing w:before="0"/>
        <w:ind w:left="2880" w:hanging="720"/>
        <w:rPr>
          <w:sz w:val="24"/>
          <w:szCs w:val="24"/>
        </w:rPr>
      </w:pPr>
      <w:r w:rsidRPr="00BB7C86">
        <w:rPr>
          <w:sz w:val="24"/>
          <w:szCs w:val="24"/>
          <w:lang w:val="en-US"/>
        </w:rPr>
        <w:t>Submission</w:t>
      </w:r>
      <w:r w:rsidRPr="00BB7C86">
        <w:rPr>
          <w:b/>
          <w:sz w:val="24"/>
          <w:szCs w:val="24"/>
          <w:lang w:val="en-US"/>
        </w:rPr>
        <w:t xml:space="preserve"> </w:t>
      </w:r>
      <w:r w:rsidRPr="00BB7C86">
        <w:rPr>
          <w:sz w:val="24"/>
          <w:szCs w:val="24"/>
          <w:lang w:val="en-US"/>
        </w:rPr>
        <w:t>of request and/or extension of Short-Term Financing Facility/Sharia Short-Term Financing Facility (FPJP/FPJPS)</w:t>
      </w:r>
      <w:r w:rsidRPr="00BB7C86">
        <w:rPr>
          <w:sz w:val="24"/>
          <w:szCs w:val="24"/>
        </w:rPr>
        <w:t>.</w:t>
      </w:r>
    </w:p>
    <w:p w:rsidR="0022406B" w:rsidRPr="00BB7C86" w:rsidRDefault="0022406B" w:rsidP="002B11FD">
      <w:pPr>
        <w:pStyle w:val="SEBI-SSSS5"/>
        <w:numPr>
          <w:ilvl w:val="0"/>
          <w:numId w:val="16"/>
        </w:numPr>
        <w:spacing w:before="0"/>
        <w:ind w:left="2880" w:hanging="720"/>
        <w:rPr>
          <w:sz w:val="24"/>
          <w:szCs w:val="24"/>
        </w:rPr>
      </w:pPr>
      <w:r w:rsidRPr="00BB7C86">
        <w:rPr>
          <w:sz w:val="24"/>
          <w:szCs w:val="24"/>
          <w:lang w:val="en-US"/>
        </w:rPr>
        <w:lastRenderedPageBreak/>
        <w:t>Execution process for unredeemable FPJP/FPJPS collateral</w:t>
      </w:r>
      <w:r w:rsidRPr="00BB7C86">
        <w:rPr>
          <w:sz w:val="24"/>
          <w:szCs w:val="24"/>
        </w:rPr>
        <w:t>.</w:t>
      </w:r>
    </w:p>
    <w:p w:rsidR="0022406B" w:rsidRPr="00BB7C86" w:rsidRDefault="0022406B" w:rsidP="002B11FD">
      <w:pPr>
        <w:pStyle w:val="SEBI-SSSS5"/>
        <w:numPr>
          <w:ilvl w:val="0"/>
          <w:numId w:val="16"/>
        </w:numPr>
        <w:spacing w:before="0"/>
        <w:ind w:left="2880" w:hanging="720"/>
        <w:rPr>
          <w:sz w:val="24"/>
          <w:szCs w:val="24"/>
        </w:rPr>
      </w:pPr>
      <w:r w:rsidRPr="00BB7C86">
        <w:rPr>
          <w:sz w:val="24"/>
          <w:szCs w:val="24"/>
          <w:lang w:val="en-US"/>
        </w:rPr>
        <w:t>Transmission of reporting of settlement data on Sub-Registry client Securities transaction (in-house transaction) through the SSTS menu</w:t>
      </w:r>
      <w:r w:rsidRPr="00BB7C86">
        <w:rPr>
          <w:sz w:val="24"/>
          <w:szCs w:val="24"/>
        </w:rPr>
        <w:t>.</w:t>
      </w:r>
    </w:p>
    <w:p w:rsidR="0022406B" w:rsidRPr="00BB7C86" w:rsidRDefault="0022406B" w:rsidP="002B11FD">
      <w:pPr>
        <w:numPr>
          <w:ilvl w:val="2"/>
          <w:numId w:val="12"/>
        </w:numPr>
        <w:tabs>
          <w:tab w:val="clear" w:pos="1701"/>
        </w:tabs>
        <w:ind w:left="2160" w:hanging="720"/>
        <w:rPr>
          <w:lang w:val="id-ID"/>
        </w:rPr>
      </w:pPr>
      <w:r w:rsidRPr="00BB7C86">
        <w:t>Activities performed as from pre-cut off up to cut-off (18.00-18.30 West Indonesia Time</w:t>
      </w:r>
      <w:r w:rsidRPr="00BB7C86">
        <w:rPr>
          <w:lang w:val="id-ID"/>
        </w:rPr>
        <w:t>)</w:t>
      </w:r>
    </w:p>
    <w:p w:rsidR="0022406B" w:rsidRPr="00BB7C86" w:rsidRDefault="0022406B" w:rsidP="002B11FD">
      <w:pPr>
        <w:pStyle w:val="SEBI-SSSS5"/>
        <w:numPr>
          <w:ilvl w:val="6"/>
          <w:numId w:val="5"/>
        </w:numPr>
        <w:spacing w:before="0"/>
        <w:ind w:left="2880" w:hanging="720"/>
        <w:rPr>
          <w:sz w:val="24"/>
          <w:szCs w:val="24"/>
        </w:rPr>
      </w:pPr>
      <w:r w:rsidRPr="00BB7C86">
        <w:rPr>
          <w:sz w:val="24"/>
          <w:szCs w:val="24"/>
          <w:lang w:val="en-US"/>
        </w:rPr>
        <w:t xml:space="preserve">Value transfer of uncompleted FLI to become a repo transaction with Bank </w:t>
      </w:r>
      <w:smartTag w:uri="urn:schemas-microsoft-com:office:smarttags" w:element="country-region">
        <w:smartTag w:uri="urn:schemas-microsoft-com:office:smarttags" w:element="place">
          <w:r w:rsidRPr="00BB7C86">
            <w:rPr>
              <w:sz w:val="24"/>
              <w:szCs w:val="24"/>
              <w:lang w:val="en-US"/>
            </w:rPr>
            <w:t>Indonesia</w:t>
          </w:r>
        </w:smartTag>
      </w:smartTag>
      <w:r w:rsidRPr="00BB7C86">
        <w:rPr>
          <w:sz w:val="24"/>
          <w:szCs w:val="24"/>
          <w:lang w:val="en-US"/>
        </w:rPr>
        <w:t xml:space="preserve"> in a period of 1 (one) day</w:t>
      </w:r>
      <w:r w:rsidRPr="00D85591">
        <w:rPr>
          <w:sz w:val="24"/>
          <w:szCs w:val="24"/>
          <w:lang w:val="en-US"/>
        </w:rPr>
        <w:t>;</w:t>
      </w:r>
    </w:p>
    <w:p w:rsidR="0022406B" w:rsidRPr="00BB7C86" w:rsidRDefault="0022406B" w:rsidP="002B11FD">
      <w:pPr>
        <w:pStyle w:val="SEBI-SSSS5"/>
        <w:numPr>
          <w:ilvl w:val="6"/>
          <w:numId w:val="5"/>
        </w:numPr>
        <w:spacing w:before="0"/>
        <w:ind w:left="2880" w:hanging="720"/>
        <w:rPr>
          <w:sz w:val="24"/>
          <w:szCs w:val="24"/>
        </w:rPr>
      </w:pPr>
      <w:r w:rsidRPr="00BB7C86">
        <w:rPr>
          <w:sz w:val="24"/>
          <w:szCs w:val="24"/>
          <w:lang w:val="en-US"/>
        </w:rPr>
        <w:t>Submission of request and/or extension of FPJPS until 18.15 West Indonesia Time</w:t>
      </w:r>
      <w:r w:rsidRPr="00BB7C86">
        <w:rPr>
          <w:sz w:val="24"/>
          <w:szCs w:val="24"/>
        </w:rPr>
        <w:t>.</w:t>
      </w:r>
    </w:p>
    <w:p w:rsidR="0022406B" w:rsidRPr="00BB7C86" w:rsidRDefault="0022406B" w:rsidP="002B11FD">
      <w:pPr>
        <w:pStyle w:val="SEBI-SSSS5"/>
        <w:numPr>
          <w:ilvl w:val="6"/>
          <w:numId w:val="5"/>
        </w:numPr>
        <w:spacing w:before="0"/>
        <w:ind w:left="2880" w:hanging="720"/>
        <w:rPr>
          <w:sz w:val="24"/>
          <w:szCs w:val="24"/>
        </w:rPr>
      </w:pPr>
      <w:r w:rsidRPr="00BB7C86">
        <w:rPr>
          <w:sz w:val="24"/>
          <w:szCs w:val="24"/>
          <w:lang w:val="en-US"/>
        </w:rPr>
        <w:t>Execution process for unredeemable FPJPS collateral</w:t>
      </w:r>
      <w:r w:rsidRPr="00BB7C86">
        <w:rPr>
          <w:sz w:val="24"/>
          <w:szCs w:val="24"/>
        </w:rPr>
        <w:t>.</w:t>
      </w:r>
    </w:p>
    <w:p w:rsidR="0022406B" w:rsidRPr="00BB7C86" w:rsidRDefault="0022406B" w:rsidP="002B11FD">
      <w:pPr>
        <w:pStyle w:val="SEBI-SSSS5"/>
        <w:numPr>
          <w:ilvl w:val="6"/>
          <w:numId w:val="5"/>
        </w:numPr>
        <w:spacing w:before="0"/>
        <w:ind w:left="2880" w:hanging="720"/>
        <w:rPr>
          <w:sz w:val="24"/>
          <w:szCs w:val="24"/>
        </w:rPr>
      </w:pPr>
      <w:r w:rsidRPr="00BB7C86">
        <w:rPr>
          <w:sz w:val="24"/>
          <w:szCs w:val="24"/>
          <w:lang w:val="en-US"/>
        </w:rPr>
        <w:t>After the cut-off time, the Organizer shall perform the end-day batch system process</w:t>
      </w:r>
      <w:r w:rsidRPr="00BB7C86">
        <w:rPr>
          <w:sz w:val="24"/>
          <w:szCs w:val="24"/>
        </w:rPr>
        <w:t>.</w:t>
      </w:r>
    </w:p>
    <w:p w:rsidR="0022406B" w:rsidRPr="00BB7C86" w:rsidRDefault="0022406B" w:rsidP="002B11FD">
      <w:pPr>
        <w:pStyle w:val="SEBI-SSSS5"/>
        <w:spacing w:before="0"/>
        <w:ind w:left="2160"/>
        <w:rPr>
          <w:sz w:val="24"/>
          <w:szCs w:val="24"/>
          <w:lang w:val="en-US"/>
        </w:rPr>
      </w:pPr>
      <w:r w:rsidRPr="00BB7C86">
        <w:rPr>
          <w:sz w:val="24"/>
          <w:szCs w:val="24"/>
          <w:lang w:val="en-US"/>
        </w:rPr>
        <w:t>The BI-SSSS operating hours with detailed transaction hours (auction/non-auction) and settlement operating hours shall be as provided in Appendix C</w:t>
      </w:r>
      <w:r w:rsidRPr="00BB7C86">
        <w:rPr>
          <w:sz w:val="24"/>
          <w:szCs w:val="24"/>
        </w:rPr>
        <w:t>.</w:t>
      </w:r>
    </w:p>
    <w:p w:rsidR="00BB7C86" w:rsidRPr="00BB7C86" w:rsidRDefault="00BB7C86" w:rsidP="002B11FD">
      <w:pPr>
        <w:pStyle w:val="Heading2"/>
        <w:numPr>
          <w:ilvl w:val="0"/>
          <w:numId w:val="0"/>
        </w:numPr>
        <w:tabs>
          <w:tab w:val="clear" w:pos="1980"/>
        </w:tabs>
        <w:ind w:left="720" w:hanging="720"/>
        <w:rPr>
          <w:rStyle w:val="Strong"/>
          <w:b w:val="0"/>
          <w:bCs w:val="0"/>
          <w:sz w:val="24"/>
          <w:szCs w:val="24"/>
          <w:lang w:val="id-ID"/>
        </w:rPr>
      </w:pPr>
      <w:bookmarkStart w:id="2" w:name="_Toc198108108"/>
    </w:p>
    <w:p w:rsidR="0022406B" w:rsidRPr="00BB7C86" w:rsidRDefault="0022406B" w:rsidP="002B11FD">
      <w:pPr>
        <w:pStyle w:val="Heading2"/>
        <w:tabs>
          <w:tab w:val="clear" w:pos="1980"/>
        </w:tabs>
        <w:ind w:left="720" w:hanging="720"/>
        <w:rPr>
          <w:sz w:val="24"/>
          <w:szCs w:val="24"/>
          <w:lang w:val="id-ID"/>
        </w:rPr>
      </w:pPr>
      <w:r w:rsidRPr="00BB7C86">
        <w:rPr>
          <w:rStyle w:val="Strong"/>
          <w:b w:val="0"/>
          <w:sz w:val="24"/>
          <w:szCs w:val="24"/>
        </w:rPr>
        <w:t>BI-SSSS</w:t>
      </w:r>
      <w:r w:rsidRPr="00BB7C86">
        <w:rPr>
          <w:sz w:val="24"/>
          <w:szCs w:val="24"/>
        </w:rPr>
        <w:t xml:space="preserve"> Data and Information</w:t>
      </w:r>
      <w:bookmarkEnd w:id="2"/>
      <w:r w:rsidRPr="00BB7C86">
        <w:rPr>
          <w:sz w:val="24"/>
          <w:szCs w:val="24"/>
          <w:lang w:val="id-ID"/>
        </w:rPr>
        <w:t xml:space="preserve"> </w:t>
      </w:r>
    </w:p>
    <w:p w:rsidR="0022406B" w:rsidRPr="00BB7C86" w:rsidRDefault="0022406B" w:rsidP="002B11FD">
      <w:pPr>
        <w:pStyle w:val="SEBI-SSSS2"/>
        <w:numPr>
          <w:ilvl w:val="0"/>
          <w:numId w:val="6"/>
        </w:numPr>
        <w:tabs>
          <w:tab w:val="clear" w:pos="1080"/>
        </w:tabs>
        <w:ind w:left="1440" w:hanging="720"/>
        <w:rPr>
          <w:sz w:val="24"/>
          <w:lang w:val="id-ID"/>
        </w:rPr>
      </w:pPr>
      <w:r w:rsidRPr="00BB7C86">
        <w:rPr>
          <w:sz w:val="24"/>
        </w:rPr>
        <w:t>Flow of transaction data, settlement instruction and reporting of settlement data of Sub-Registry clients</w:t>
      </w:r>
    </w:p>
    <w:p w:rsidR="0022406B" w:rsidRPr="00BB7C86" w:rsidRDefault="0022406B" w:rsidP="002B11FD">
      <w:pPr>
        <w:pStyle w:val="SEBI-SSSS2"/>
        <w:numPr>
          <w:ilvl w:val="3"/>
          <w:numId w:val="6"/>
        </w:numPr>
        <w:ind w:left="2160" w:hanging="720"/>
        <w:rPr>
          <w:sz w:val="24"/>
          <w:lang w:val="id-ID"/>
        </w:rPr>
      </w:pPr>
      <w:r w:rsidRPr="00BB7C86">
        <w:rPr>
          <w:sz w:val="24"/>
        </w:rPr>
        <w:t>Transmission of data between the Members and the Organizer shall be performed for the following activities</w:t>
      </w:r>
      <w:r w:rsidRPr="00BB7C86">
        <w:rPr>
          <w:sz w:val="24"/>
          <w:lang w:val="id-ID"/>
        </w:rPr>
        <w:t xml:space="preserve">: </w:t>
      </w:r>
    </w:p>
    <w:p w:rsidR="0022406B" w:rsidRPr="00BB7C86" w:rsidRDefault="0022406B" w:rsidP="002B11FD">
      <w:pPr>
        <w:pStyle w:val="SEBI-SSSS2"/>
        <w:numPr>
          <w:ilvl w:val="4"/>
          <w:numId w:val="6"/>
        </w:numPr>
        <w:tabs>
          <w:tab w:val="clear" w:pos="3960"/>
        </w:tabs>
        <w:ind w:left="2880" w:hanging="720"/>
        <w:rPr>
          <w:sz w:val="24"/>
          <w:lang w:val="id-ID"/>
        </w:rPr>
      </w:pPr>
      <w:r w:rsidRPr="00BB7C86">
        <w:rPr>
          <w:sz w:val="24"/>
        </w:rPr>
        <w:t xml:space="preserve">Transmission of Transactions data with Bank </w:t>
      </w:r>
      <w:smartTag w:uri="urn:schemas-microsoft-com:office:smarttags" w:element="country-region">
        <w:smartTag w:uri="urn:schemas-microsoft-com:office:smarttags" w:element="place">
          <w:r w:rsidRPr="00BB7C86">
            <w:rPr>
              <w:sz w:val="24"/>
            </w:rPr>
            <w:t>Indonesia</w:t>
          </w:r>
        </w:smartTag>
      </w:smartTag>
    </w:p>
    <w:p w:rsidR="0022406B" w:rsidRPr="00BB7C86" w:rsidRDefault="0022406B" w:rsidP="002B11FD">
      <w:pPr>
        <w:pStyle w:val="SEBI-SSSS2"/>
        <w:numPr>
          <w:ilvl w:val="0"/>
          <w:numId w:val="0"/>
        </w:numPr>
        <w:ind w:left="2880" w:hanging="720"/>
        <w:rPr>
          <w:sz w:val="24"/>
          <w:lang w:val="id-ID"/>
        </w:rPr>
      </w:pPr>
      <w:r w:rsidRPr="00BB7C86">
        <w:rPr>
          <w:sz w:val="24"/>
        </w:rPr>
        <w:tab/>
        <w:t>Members shall transmit the transaction offer to the Organizer through the ABS menu and/or the Supervisory menu</w:t>
      </w:r>
      <w:r w:rsidRPr="00BB7C86">
        <w:rPr>
          <w:i/>
          <w:sz w:val="24"/>
          <w:lang w:val="id-ID"/>
        </w:rPr>
        <w:t>.</w:t>
      </w:r>
    </w:p>
    <w:p w:rsidR="0022406B" w:rsidRPr="00BB7C86" w:rsidRDefault="0022406B" w:rsidP="002B11FD">
      <w:pPr>
        <w:pStyle w:val="SEBI-SSSS2"/>
        <w:numPr>
          <w:ilvl w:val="4"/>
          <w:numId w:val="6"/>
        </w:numPr>
        <w:tabs>
          <w:tab w:val="clear" w:pos="3960"/>
        </w:tabs>
        <w:ind w:left="2880" w:hanging="720"/>
        <w:rPr>
          <w:sz w:val="24"/>
        </w:rPr>
      </w:pPr>
      <w:r w:rsidRPr="00BB7C86">
        <w:rPr>
          <w:sz w:val="24"/>
        </w:rPr>
        <w:t xml:space="preserve">Transmission of Securities Settlement instruction data </w:t>
      </w:r>
    </w:p>
    <w:p w:rsidR="0022406B" w:rsidRPr="00D85591" w:rsidRDefault="0022406B" w:rsidP="002B11FD">
      <w:pPr>
        <w:pStyle w:val="SEBI-SSSS2"/>
        <w:numPr>
          <w:ilvl w:val="0"/>
          <w:numId w:val="0"/>
        </w:numPr>
        <w:ind w:left="2880" w:hanging="720"/>
        <w:rPr>
          <w:sz w:val="24"/>
        </w:rPr>
      </w:pPr>
      <w:r w:rsidRPr="00D85591">
        <w:rPr>
          <w:sz w:val="24"/>
        </w:rPr>
        <w:lastRenderedPageBreak/>
        <w:tab/>
      </w:r>
      <w:r w:rsidRPr="00BB7C86">
        <w:rPr>
          <w:sz w:val="24"/>
        </w:rPr>
        <w:t>Members shall transmit Securities Settlement instruction on Securities transactions conducted through other Members through the SSTS menu</w:t>
      </w:r>
      <w:r w:rsidRPr="00BB7C86">
        <w:rPr>
          <w:sz w:val="24"/>
          <w:lang w:val="id-ID"/>
        </w:rPr>
        <w:t>.</w:t>
      </w:r>
    </w:p>
    <w:p w:rsidR="0022406B" w:rsidRPr="00BB7C86" w:rsidRDefault="0022406B" w:rsidP="002B11FD">
      <w:pPr>
        <w:pStyle w:val="SEBI-SSSS2"/>
        <w:numPr>
          <w:ilvl w:val="4"/>
          <w:numId w:val="6"/>
        </w:numPr>
        <w:tabs>
          <w:tab w:val="clear" w:pos="3960"/>
        </w:tabs>
        <w:ind w:left="2880" w:hanging="720"/>
        <w:rPr>
          <w:sz w:val="24"/>
        </w:rPr>
      </w:pPr>
      <w:r w:rsidRPr="00BB7C86">
        <w:rPr>
          <w:sz w:val="24"/>
        </w:rPr>
        <w:t xml:space="preserve">Transmission of reporting of Sub-Registry clients’ settlement data </w:t>
      </w:r>
    </w:p>
    <w:p w:rsidR="0022406B" w:rsidRPr="00BB7C86" w:rsidRDefault="00BB7C86" w:rsidP="002B11FD">
      <w:pPr>
        <w:pStyle w:val="SEBI-SSSS2"/>
        <w:numPr>
          <w:ilvl w:val="0"/>
          <w:numId w:val="0"/>
        </w:numPr>
        <w:ind w:left="2880" w:hanging="720"/>
        <w:rPr>
          <w:sz w:val="24"/>
        </w:rPr>
      </w:pPr>
      <w:r>
        <w:rPr>
          <w:sz w:val="24"/>
        </w:rPr>
        <w:tab/>
      </w:r>
      <w:r w:rsidR="0022406B" w:rsidRPr="00BB7C86">
        <w:rPr>
          <w:sz w:val="24"/>
        </w:rPr>
        <w:t>Members shall transmit the Securities Settlement data of Sub-Registry clients (in-house transaction) through the SSTS menu.</w:t>
      </w:r>
    </w:p>
    <w:p w:rsidR="0022406B" w:rsidRPr="00BB7C86" w:rsidRDefault="0022406B" w:rsidP="002B11FD">
      <w:pPr>
        <w:pStyle w:val="SEBI-SSSS2"/>
        <w:numPr>
          <w:ilvl w:val="4"/>
          <w:numId w:val="6"/>
        </w:numPr>
        <w:tabs>
          <w:tab w:val="clear" w:pos="3960"/>
        </w:tabs>
        <w:ind w:left="2880" w:hanging="720"/>
        <w:rPr>
          <w:sz w:val="24"/>
        </w:rPr>
      </w:pPr>
      <w:r w:rsidRPr="00BB7C86">
        <w:rPr>
          <w:sz w:val="24"/>
          <w:lang w:val="id-ID"/>
        </w:rPr>
        <w:t>Members shall fill in the reference number of transaction reporting acquired from the Securities Transaction Report Recipient in field agreement code in the Securities Settlement instruction as intended in number 2)</w:t>
      </w:r>
      <w:r w:rsidRPr="00BB7C86">
        <w:rPr>
          <w:sz w:val="24"/>
        </w:rPr>
        <w:t>.</w:t>
      </w:r>
    </w:p>
    <w:p w:rsidR="0022406B" w:rsidRPr="00BB7C86" w:rsidRDefault="0022406B" w:rsidP="002B11FD">
      <w:pPr>
        <w:pStyle w:val="SEBI-SSSS2"/>
        <w:numPr>
          <w:ilvl w:val="3"/>
          <w:numId w:val="6"/>
        </w:numPr>
        <w:ind w:left="2160" w:hanging="720"/>
        <w:rPr>
          <w:sz w:val="24"/>
          <w:lang w:val="id-ID"/>
        </w:rPr>
      </w:pPr>
      <w:r w:rsidRPr="00BB7C86">
        <w:rPr>
          <w:sz w:val="24"/>
        </w:rPr>
        <w:t>The Organizer shall perform validation process to check the data accuracy in each transmission of transaction data, settlement instruction and Sub-Registry client settlement data reporting by the Members as intended in letter a number 1), letter a number 2) and letter a number 3) to the Organizer</w:t>
      </w:r>
      <w:r w:rsidRPr="00BB7C86">
        <w:rPr>
          <w:sz w:val="24"/>
          <w:lang w:val="id-ID"/>
        </w:rPr>
        <w:t>.</w:t>
      </w:r>
    </w:p>
    <w:p w:rsidR="0022406B" w:rsidRPr="00BB7C86" w:rsidRDefault="0022406B" w:rsidP="002B11FD">
      <w:pPr>
        <w:pStyle w:val="SEBI-SSSS2"/>
        <w:numPr>
          <w:ilvl w:val="3"/>
          <w:numId w:val="6"/>
        </w:numPr>
        <w:ind w:left="2160" w:hanging="720"/>
        <w:rPr>
          <w:sz w:val="24"/>
          <w:lang w:val="id-ID"/>
        </w:rPr>
      </w:pPr>
      <w:r w:rsidRPr="00BB7C86">
        <w:rPr>
          <w:sz w:val="24"/>
        </w:rPr>
        <w:t>Based on the validation result, the Members shall receive a confirmation in the form of a transmit copy containing information on the acceptance status in the SCC, namely positive response for accurate data to subsequently be processed in the Organizer system, or negative response for inaccurate data</w:t>
      </w:r>
      <w:r w:rsidRPr="00BB7C86">
        <w:rPr>
          <w:sz w:val="24"/>
          <w:lang w:val="id-ID"/>
        </w:rPr>
        <w:t>.</w:t>
      </w:r>
    </w:p>
    <w:p w:rsidR="0022406B" w:rsidRPr="00BB7C86" w:rsidRDefault="0022406B" w:rsidP="002B11FD">
      <w:pPr>
        <w:pStyle w:val="SEBI-SSSS2"/>
        <w:numPr>
          <w:ilvl w:val="3"/>
          <w:numId w:val="6"/>
        </w:numPr>
        <w:ind w:left="2160" w:hanging="720"/>
        <w:rPr>
          <w:sz w:val="24"/>
          <w:lang w:val="id-ID"/>
        </w:rPr>
      </w:pPr>
      <w:r w:rsidRPr="00BB7C86">
        <w:rPr>
          <w:sz w:val="24"/>
        </w:rPr>
        <w:t>In the event that a Member transmits a Securities Settlement instruction data as intended in letter a number 2), the SCC shall subsequently perform the following processes</w:t>
      </w:r>
      <w:r w:rsidRPr="00BB7C86">
        <w:rPr>
          <w:sz w:val="24"/>
          <w:lang w:val="id-ID"/>
        </w:rPr>
        <w:t>:</w:t>
      </w:r>
    </w:p>
    <w:p w:rsidR="0022406B" w:rsidRPr="00BB7C86" w:rsidRDefault="0022406B" w:rsidP="002B11FD">
      <w:pPr>
        <w:pStyle w:val="SEBI-SSSS2"/>
        <w:numPr>
          <w:ilvl w:val="7"/>
          <w:numId w:val="6"/>
        </w:numPr>
        <w:tabs>
          <w:tab w:val="clear" w:pos="6120"/>
        </w:tabs>
        <w:ind w:left="2880" w:hanging="720"/>
        <w:rPr>
          <w:sz w:val="24"/>
          <w:lang w:val="id-ID"/>
        </w:rPr>
      </w:pPr>
      <w:r w:rsidRPr="00BB7C86">
        <w:rPr>
          <w:sz w:val="24"/>
        </w:rPr>
        <w:t>Matching the data with that of its counterparty Member, and checking the adequacy of balance in the Securities Account/Giro Account</w:t>
      </w:r>
      <w:r w:rsidRPr="00BB7C86">
        <w:rPr>
          <w:sz w:val="24"/>
          <w:lang w:val="id-ID"/>
        </w:rPr>
        <w:t xml:space="preserve">. </w:t>
      </w:r>
    </w:p>
    <w:p w:rsidR="0022406B" w:rsidRPr="00BB7C86" w:rsidRDefault="0022406B" w:rsidP="002B11FD">
      <w:pPr>
        <w:pStyle w:val="SEBI-SSSS2"/>
        <w:numPr>
          <w:ilvl w:val="7"/>
          <w:numId w:val="6"/>
        </w:numPr>
        <w:tabs>
          <w:tab w:val="clear" w:pos="6120"/>
        </w:tabs>
        <w:ind w:left="2880" w:hanging="720"/>
        <w:rPr>
          <w:sz w:val="24"/>
          <w:lang w:val="id-ID"/>
        </w:rPr>
      </w:pPr>
      <w:r w:rsidRPr="00BB7C86">
        <w:rPr>
          <w:sz w:val="24"/>
        </w:rPr>
        <w:lastRenderedPageBreak/>
        <w:t>Based on the balance checking result, the Member shall receive a confirmation advice informing its status in the Queue System (pending securities or pending payment</w:t>
      </w:r>
      <w:r w:rsidRPr="00BB7C86">
        <w:rPr>
          <w:sz w:val="24"/>
          <w:lang w:val="id-ID"/>
        </w:rPr>
        <w:t>).</w:t>
      </w:r>
    </w:p>
    <w:p w:rsidR="0022406B" w:rsidRPr="00BB7C86" w:rsidRDefault="0022406B" w:rsidP="002B11FD">
      <w:pPr>
        <w:pStyle w:val="SEBI-SSSS2"/>
        <w:numPr>
          <w:ilvl w:val="7"/>
          <w:numId w:val="6"/>
        </w:numPr>
        <w:tabs>
          <w:tab w:val="clear" w:pos="6120"/>
        </w:tabs>
        <w:ind w:left="2880" w:hanging="720"/>
        <w:rPr>
          <w:sz w:val="24"/>
          <w:lang w:val="id-ID"/>
        </w:rPr>
      </w:pPr>
      <w:r w:rsidRPr="00BB7C86">
        <w:rPr>
          <w:noProof/>
          <w:sz w:val="24"/>
        </w:rPr>
        <w:pict>
          <v:shapetype id="_x0000_t202" coordsize="21600,21600" o:spt="202" path="m,l,21600r21600,l21600,xe">
            <v:stroke joinstyle="miter"/>
            <v:path gradientshapeok="t" o:connecttype="rect"/>
          </v:shapetype>
          <v:shape id="_x0000_s1032" type="#_x0000_t202" style="position:absolute;left:0;text-align:left;margin-left:447.6pt;margin-top:101.5pt;width:159.45pt;height:27.8pt;z-index:251649536" stroked="f">
            <v:textbox>
              <w:txbxContent>
                <w:p w:rsidR="0022406B" w:rsidRPr="0052522B" w:rsidRDefault="0022406B" w:rsidP="0022406B">
                  <w:pPr>
                    <w:jc w:val="right"/>
                    <w:rPr>
                      <w:szCs w:val="26"/>
                    </w:rPr>
                  </w:pPr>
                  <w:r w:rsidRPr="00F067FC">
                    <w:rPr>
                      <w:szCs w:val="26"/>
                      <w:highlight w:val="green"/>
                    </w:rPr>
                    <w:t xml:space="preserve">e. </w:t>
                  </w:r>
                  <w:r w:rsidRPr="00F067FC">
                    <w:rPr>
                      <w:szCs w:val="26"/>
                      <w:highlight w:val="green"/>
                      <w:u w:val="single"/>
                    </w:rPr>
                    <w:t>Member</w:t>
                  </w:r>
                  <w:r w:rsidRPr="00F067FC">
                    <w:rPr>
                      <w:szCs w:val="26"/>
                      <w:highlight w:val="green"/>
                    </w:rPr>
                    <w:t xml:space="preserve"> …</w:t>
                  </w:r>
                </w:p>
              </w:txbxContent>
            </v:textbox>
          </v:shape>
        </w:pict>
      </w:r>
      <w:r w:rsidRPr="00BB7C86">
        <w:rPr>
          <w:sz w:val="24"/>
        </w:rPr>
        <w:t>If the balance is adequate, the Member shall receive a completion advice informing that the Securities transaction settlement both for Fund Settlement in the BI-RTGS System and Securities Settlement in BI-SSSS had been completed. However, if the balance is inadequate until the time limit of Queue System, the Member shall receive a completion advice informing that the transaction had been rejected by the Organizer</w:t>
      </w:r>
      <w:r w:rsidRPr="00BB7C86">
        <w:rPr>
          <w:i/>
          <w:sz w:val="24"/>
          <w:lang w:val="id-ID"/>
        </w:rPr>
        <w:t>.</w:t>
      </w:r>
      <w:r w:rsidRPr="00BB7C86">
        <w:rPr>
          <w:sz w:val="24"/>
          <w:lang w:val="id-ID"/>
        </w:rPr>
        <w:t xml:space="preserve"> </w:t>
      </w:r>
    </w:p>
    <w:p w:rsidR="0022406B" w:rsidRPr="00BB7C86" w:rsidRDefault="0022406B" w:rsidP="002B11FD">
      <w:pPr>
        <w:pStyle w:val="SEBI-SSSS2"/>
        <w:numPr>
          <w:ilvl w:val="3"/>
          <w:numId w:val="6"/>
        </w:numPr>
        <w:ind w:left="2160" w:hanging="720"/>
        <w:rPr>
          <w:sz w:val="24"/>
          <w:lang w:val="id-ID"/>
        </w:rPr>
      </w:pPr>
      <w:r w:rsidRPr="00BB7C86">
        <w:rPr>
          <w:sz w:val="24"/>
        </w:rPr>
        <w:t>In the event that a Member transmits the data of Sub-Registry client transaction settlement reporting as intended in letter a number 3), the SCC shall subsequently performs the following processes:</w:t>
      </w:r>
    </w:p>
    <w:p w:rsidR="0022406B" w:rsidRPr="00BB7C86" w:rsidRDefault="0022406B" w:rsidP="002B11FD">
      <w:pPr>
        <w:pStyle w:val="SEBI-SSSS2"/>
        <w:numPr>
          <w:ilvl w:val="0"/>
          <w:numId w:val="19"/>
        </w:numPr>
        <w:ind w:left="2880" w:hanging="720"/>
        <w:rPr>
          <w:sz w:val="24"/>
          <w:lang w:val="id-ID"/>
        </w:rPr>
      </w:pPr>
      <w:r w:rsidRPr="00BB7C86">
        <w:rPr>
          <w:sz w:val="24"/>
          <w:lang w:val="id-ID"/>
        </w:rPr>
        <w:t xml:space="preserve">Checking of the adequacy of balance in the Sub-Registry Securities Account </w:t>
      </w:r>
      <w:r w:rsidRPr="00BB7C86">
        <w:rPr>
          <w:sz w:val="24"/>
        </w:rPr>
        <w:t>(Omnibus account) for the reporting of pledge, Securities Borrowing and Lending</w:t>
      </w:r>
      <w:r w:rsidRPr="00BB7C86">
        <w:rPr>
          <w:i/>
          <w:sz w:val="24"/>
        </w:rPr>
        <w:t xml:space="preserve"> </w:t>
      </w:r>
      <w:r w:rsidRPr="00BB7C86">
        <w:rPr>
          <w:sz w:val="24"/>
        </w:rPr>
        <w:t xml:space="preserve">(SBL) and repo collateralized borrowing (Repo CB) transaction settlements. </w:t>
      </w:r>
    </w:p>
    <w:p w:rsidR="0022406B" w:rsidRPr="00BB7C86" w:rsidRDefault="0022406B" w:rsidP="002B11FD">
      <w:pPr>
        <w:pStyle w:val="SEBI-SSSS2"/>
        <w:numPr>
          <w:ilvl w:val="0"/>
          <w:numId w:val="19"/>
        </w:numPr>
        <w:ind w:left="2880" w:hanging="720"/>
        <w:rPr>
          <w:sz w:val="24"/>
          <w:lang w:val="id-ID"/>
        </w:rPr>
      </w:pPr>
      <w:r w:rsidRPr="00BB7C86">
        <w:rPr>
          <w:sz w:val="24"/>
        </w:rPr>
        <w:t>The Member shall receive a confirmation advice informing the transmission status in the Queue System.</w:t>
      </w:r>
      <w:r w:rsidRPr="00BB7C86">
        <w:rPr>
          <w:sz w:val="24"/>
          <w:lang w:val="it-IT"/>
        </w:rPr>
        <w:t xml:space="preserve"> </w:t>
      </w:r>
    </w:p>
    <w:p w:rsidR="0022406B" w:rsidRPr="00BB7C86" w:rsidRDefault="0022406B" w:rsidP="002B11FD">
      <w:pPr>
        <w:pStyle w:val="SEBI-SSSS2"/>
        <w:numPr>
          <w:ilvl w:val="0"/>
          <w:numId w:val="19"/>
        </w:numPr>
        <w:ind w:left="2880" w:hanging="720"/>
        <w:rPr>
          <w:sz w:val="24"/>
          <w:lang w:val="id-ID"/>
        </w:rPr>
      </w:pPr>
      <w:r w:rsidRPr="00BB7C86">
        <w:rPr>
          <w:sz w:val="24"/>
          <w:lang w:val="it-IT"/>
        </w:rPr>
        <w:t>Transmission of Securities Settlement instruction shall be prioritized over transaction settlement reporting data, except for pledge and Repo CB transaction settlements reporting data the priority of which shall be equal to that of Securities Settlement instruction.</w:t>
      </w:r>
    </w:p>
    <w:p w:rsidR="0022406B" w:rsidRPr="00BB7C86" w:rsidRDefault="0022406B" w:rsidP="002B11FD">
      <w:pPr>
        <w:pStyle w:val="SEBI-SSSS2"/>
        <w:numPr>
          <w:ilvl w:val="0"/>
          <w:numId w:val="19"/>
        </w:numPr>
        <w:ind w:left="2880" w:hanging="720"/>
        <w:rPr>
          <w:sz w:val="24"/>
          <w:lang w:val="id-ID"/>
        </w:rPr>
      </w:pPr>
      <w:r w:rsidRPr="00BB7C86">
        <w:rPr>
          <w:sz w:val="24"/>
          <w:lang w:val="id-ID"/>
        </w:rPr>
        <w:lastRenderedPageBreak/>
        <w:t>In the event that the balance in Securities Account as intended in number 1) is adequate, the Member shall receive a completion advice informing that the reporting of Securities transaction settlement in BI-SSSS had been accepted (completed) and that BI-SSSS had performed collateral blocking. On the contrary, if the balance is inadequate, the Member shall receive a completion advice</w:t>
      </w:r>
      <w:r w:rsidRPr="00BB7C86">
        <w:rPr>
          <w:i/>
          <w:sz w:val="24"/>
          <w:lang w:val="id-ID"/>
        </w:rPr>
        <w:t xml:space="preserve"> </w:t>
      </w:r>
      <w:r w:rsidRPr="00BB7C86">
        <w:rPr>
          <w:sz w:val="24"/>
          <w:lang w:val="id-ID"/>
        </w:rPr>
        <w:t>informing that the transaction had been rejected by the Organizer</w:t>
      </w:r>
      <w:r w:rsidRPr="00BB7C86">
        <w:rPr>
          <w:i/>
          <w:sz w:val="24"/>
          <w:lang w:val="id-ID"/>
        </w:rPr>
        <w:t>.</w:t>
      </w:r>
    </w:p>
    <w:p w:rsidR="0022406B" w:rsidRPr="00BB7C86" w:rsidRDefault="0022406B" w:rsidP="002B11FD">
      <w:pPr>
        <w:pStyle w:val="SEBI-SSSS2"/>
        <w:numPr>
          <w:ilvl w:val="0"/>
          <w:numId w:val="19"/>
        </w:numPr>
        <w:ind w:left="2880" w:hanging="720"/>
        <w:rPr>
          <w:sz w:val="24"/>
          <w:lang w:val="id-ID"/>
        </w:rPr>
      </w:pPr>
      <w:r w:rsidRPr="00BB7C86">
        <w:rPr>
          <w:sz w:val="24"/>
          <w:lang w:val="id-ID"/>
        </w:rPr>
        <w:t>In the event that the reporting of settlement of other types of transaction as intended in number 1) had been received by the Organizer, the Member shall receive a completion advice.</w:t>
      </w:r>
    </w:p>
    <w:p w:rsidR="0022406B" w:rsidRPr="00BB7C86" w:rsidRDefault="0022406B" w:rsidP="002B11FD">
      <w:pPr>
        <w:pStyle w:val="SEBI-SSSS2"/>
        <w:numPr>
          <w:ilvl w:val="3"/>
          <w:numId w:val="6"/>
        </w:numPr>
        <w:ind w:left="2160" w:hanging="720"/>
        <w:rPr>
          <w:sz w:val="24"/>
          <w:lang w:val="id-ID"/>
        </w:rPr>
      </w:pPr>
      <w:r w:rsidRPr="00BB7C86">
        <w:rPr>
          <w:sz w:val="24"/>
          <w:lang w:val="id-ID"/>
        </w:rPr>
        <w:t>In relation with the settlement of Transactions with Bank Indonesia, the Member shall also receive a completion advice according to the procedures as intended in letter d number 3).</w:t>
      </w:r>
    </w:p>
    <w:p w:rsidR="0022406B" w:rsidRPr="00D85591" w:rsidRDefault="0022406B" w:rsidP="002B11FD">
      <w:pPr>
        <w:pStyle w:val="SEBI-SSSS2"/>
        <w:numPr>
          <w:ilvl w:val="0"/>
          <w:numId w:val="6"/>
        </w:numPr>
        <w:tabs>
          <w:tab w:val="clear" w:pos="1080"/>
        </w:tabs>
        <w:ind w:left="1440" w:hanging="720"/>
        <w:rPr>
          <w:sz w:val="24"/>
        </w:rPr>
      </w:pPr>
      <w:r w:rsidRPr="00BB7C86">
        <w:rPr>
          <w:sz w:val="24"/>
        </w:rPr>
        <w:t>Transaction/Settlement Instruction Evidence and Computer Output</w:t>
      </w:r>
    </w:p>
    <w:p w:rsidR="0022406B" w:rsidRPr="00BB7C86" w:rsidRDefault="0022406B" w:rsidP="002B11FD">
      <w:pPr>
        <w:ind w:left="1440"/>
        <w:rPr>
          <w:lang w:val="id-ID"/>
        </w:rPr>
      </w:pPr>
      <w:r w:rsidRPr="00BB7C86">
        <w:t xml:space="preserve">Transactions with Bank </w:t>
      </w:r>
      <w:smartTag w:uri="urn:schemas-microsoft-com:office:smarttags" w:element="country-region">
        <w:smartTag w:uri="urn:schemas-microsoft-com:office:smarttags" w:element="place">
          <w:r w:rsidRPr="00BB7C86">
            <w:t>Indonesia</w:t>
          </w:r>
        </w:smartTag>
      </w:smartTag>
      <w:r w:rsidRPr="00BB7C86">
        <w:t xml:space="preserve"> and Securities Administration by Members must be performed based on evidence/document regulated as follows</w:t>
      </w:r>
      <w:r w:rsidRPr="00BB7C86">
        <w:rPr>
          <w:lang w:val="id-ID"/>
        </w:rPr>
        <w:t>:</w:t>
      </w:r>
    </w:p>
    <w:p w:rsidR="0022406B" w:rsidRPr="00BB7C86" w:rsidRDefault="0022406B" w:rsidP="002B11FD">
      <w:pPr>
        <w:numPr>
          <w:ilvl w:val="6"/>
          <w:numId w:val="9"/>
        </w:numPr>
        <w:ind w:hanging="720"/>
        <w:rPr>
          <w:lang w:val="id-ID"/>
        </w:rPr>
      </w:pPr>
      <w:r w:rsidRPr="00BB7C86">
        <w:t>The transmission of transaction data and Securities Settlement instruction to the Organizer shall be performed based on written instruction evidence/document in the standard format as stipulated in the internal provisions</w:t>
      </w:r>
      <w:r w:rsidRPr="00BB7C86">
        <w:rPr>
          <w:lang w:val="id-ID"/>
        </w:rPr>
        <w:t xml:space="preserve"> of each Member.</w:t>
      </w:r>
    </w:p>
    <w:p w:rsidR="0022406B" w:rsidRPr="00BB7C86" w:rsidRDefault="0022406B" w:rsidP="002B11FD">
      <w:pPr>
        <w:numPr>
          <w:ilvl w:val="6"/>
          <w:numId w:val="9"/>
        </w:numPr>
        <w:ind w:hanging="720"/>
        <w:rPr>
          <w:lang w:val="id-ID"/>
        </w:rPr>
      </w:pPr>
      <w:r w:rsidRPr="00BB7C86">
        <w:t>Members must keep and administer the written instruction evidence/document as intended in letter a with the retention schedule as required by applicable laws and regulations</w:t>
      </w:r>
      <w:r w:rsidRPr="00BB7C86">
        <w:rPr>
          <w:lang w:val="id-ID"/>
        </w:rPr>
        <w:t xml:space="preserve">. </w:t>
      </w:r>
    </w:p>
    <w:p w:rsidR="0022406B" w:rsidRPr="00BB7C86" w:rsidRDefault="0022406B" w:rsidP="002B11FD">
      <w:pPr>
        <w:numPr>
          <w:ilvl w:val="6"/>
          <w:numId w:val="9"/>
        </w:numPr>
        <w:ind w:hanging="720"/>
        <w:rPr>
          <w:lang w:val="id-ID"/>
        </w:rPr>
      </w:pPr>
      <w:r w:rsidRPr="00BB7C86">
        <w:t xml:space="preserve">In addition to the written instruction evidence/document as intended in letter b, Members must also administer the Computer Output or print-outs of transaction and settlement </w:t>
      </w:r>
      <w:r w:rsidRPr="00BB7C86">
        <w:lastRenderedPageBreak/>
        <w:t>results performed through BI-SSSS under internal provisions of the Members</w:t>
      </w:r>
      <w:r w:rsidRPr="00BB7C86">
        <w:rPr>
          <w:lang w:val="id-ID"/>
        </w:rPr>
        <w:t>.</w:t>
      </w:r>
    </w:p>
    <w:p w:rsidR="0022406B" w:rsidRPr="00BB7C86" w:rsidRDefault="0022406B" w:rsidP="002B11FD">
      <w:pPr>
        <w:pStyle w:val="SEBI-SSSS2"/>
        <w:numPr>
          <w:ilvl w:val="0"/>
          <w:numId w:val="6"/>
        </w:numPr>
        <w:tabs>
          <w:tab w:val="clear" w:pos="1080"/>
        </w:tabs>
        <w:ind w:left="1440" w:hanging="720"/>
        <w:rPr>
          <w:sz w:val="24"/>
          <w:lang w:val="id-ID"/>
        </w:rPr>
      </w:pPr>
      <w:r w:rsidRPr="00BB7C86">
        <w:rPr>
          <w:sz w:val="24"/>
        </w:rPr>
        <w:t>Difference of System Data</w:t>
      </w:r>
    </w:p>
    <w:p w:rsidR="0022406B" w:rsidRDefault="0022406B" w:rsidP="002B11FD">
      <w:pPr>
        <w:pStyle w:val="BodyText"/>
        <w:spacing w:after="0"/>
        <w:ind w:left="1440"/>
        <w:rPr>
          <w:lang w:val="id-ID"/>
        </w:rPr>
      </w:pPr>
      <w:r w:rsidRPr="00BB7C86">
        <w:t>In the even of differences between the data in the Member system and the data in the Organizer system, the data considered to be valid are those held by the Organizer</w:t>
      </w:r>
      <w:r w:rsidRPr="00BB7C86">
        <w:rPr>
          <w:lang w:val="id-ID"/>
        </w:rPr>
        <w:t>.</w:t>
      </w:r>
    </w:p>
    <w:p w:rsidR="00BD14B5" w:rsidRPr="00BB7C86" w:rsidRDefault="00BD14B5" w:rsidP="002B11FD">
      <w:pPr>
        <w:pStyle w:val="BodyText"/>
        <w:spacing w:after="0"/>
        <w:ind w:left="1440"/>
        <w:rPr>
          <w:lang w:val="id-ID"/>
        </w:rPr>
      </w:pPr>
    </w:p>
    <w:p w:rsidR="0022406B" w:rsidRPr="00BB7C86" w:rsidRDefault="0022406B" w:rsidP="002B11FD">
      <w:pPr>
        <w:pStyle w:val="Heading2"/>
        <w:tabs>
          <w:tab w:val="clear" w:pos="1980"/>
        </w:tabs>
        <w:ind w:left="720" w:hanging="720"/>
        <w:rPr>
          <w:b/>
          <w:sz w:val="24"/>
          <w:szCs w:val="24"/>
          <w:lang w:val="id-ID"/>
        </w:rPr>
      </w:pPr>
      <w:bookmarkStart w:id="3" w:name="_Toc198108109"/>
      <w:r w:rsidRPr="00BB7C86">
        <w:rPr>
          <w:rStyle w:val="Strong"/>
          <w:b w:val="0"/>
          <w:sz w:val="24"/>
          <w:szCs w:val="24"/>
        </w:rPr>
        <w:t>ST Operations</w:t>
      </w:r>
      <w:bookmarkEnd w:id="3"/>
    </w:p>
    <w:p w:rsidR="0022406B" w:rsidRPr="00BB7C86" w:rsidRDefault="0022406B" w:rsidP="002B11FD">
      <w:pPr>
        <w:pStyle w:val="BodyText"/>
        <w:numPr>
          <w:ilvl w:val="3"/>
          <w:numId w:val="25"/>
        </w:numPr>
        <w:spacing w:after="0"/>
        <w:ind w:left="1440" w:hanging="720"/>
        <w:rPr>
          <w:lang w:val="id-ID"/>
        </w:rPr>
      </w:pPr>
      <w:r w:rsidRPr="00BB7C86">
        <w:t>ST Organizational Structure</w:t>
      </w:r>
    </w:p>
    <w:p w:rsidR="0022406B" w:rsidRPr="00BB7C86" w:rsidRDefault="0022406B" w:rsidP="002B11FD">
      <w:pPr>
        <w:pStyle w:val="BodyText"/>
        <w:spacing w:after="0"/>
        <w:ind w:left="1440"/>
        <w:rPr>
          <w:lang w:val="id-ID"/>
        </w:rPr>
      </w:pPr>
      <w:r w:rsidRPr="00BB7C86">
        <w:t>The organizational or departmental structure in the ST shall consist of</w:t>
      </w:r>
      <w:r w:rsidRPr="00BB7C86">
        <w:rPr>
          <w:lang w:val="id-ID"/>
        </w:rPr>
        <w:t>:</w:t>
      </w:r>
    </w:p>
    <w:p w:rsidR="0022406B" w:rsidRPr="00BB7C86" w:rsidRDefault="0022406B" w:rsidP="002B11FD">
      <w:pPr>
        <w:pStyle w:val="SEBI-SSSS2"/>
        <w:numPr>
          <w:ilvl w:val="0"/>
          <w:numId w:val="13"/>
        </w:numPr>
        <w:tabs>
          <w:tab w:val="clear" w:pos="3060"/>
        </w:tabs>
        <w:ind w:left="2160" w:hanging="720"/>
        <w:rPr>
          <w:sz w:val="24"/>
          <w:lang w:val="id-ID"/>
        </w:rPr>
      </w:pPr>
      <w:r w:rsidRPr="00BB7C86">
        <w:rPr>
          <w:sz w:val="24"/>
          <w:lang w:val="id-ID"/>
        </w:rPr>
        <w:t>Central Department</w:t>
      </w:r>
    </w:p>
    <w:p w:rsidR="0022406B" w:rsidRPr="00BB7C86" w:rsidRDefault="0022406B" w:rsidP="002B11FD">
      <w:pPr>
        <w:pStyle w:val="ListParagraph"/>
        <w:numPr>
          <w:ilvl w:val="0"/>
          <w:numId w:val="20"/>
        </w:numPr>
        <w:ind w:left="2880" w:hanging="720"/>
        <w:rPr>
          <w:lang w:val="id-ID"/>
        </w:rPr>
      </w:pPr>
      <w:r w:rsidRPr="00BB7C86">
        <w:t>The central department shall be a department managing the ST Server which is directly connected with the SCC and registered as a Member with 1 (one) member code</w:t>
      </w:r>
      <w:r w:rsidRPr="00BB7C86">
        <w:rPr>
          <w:lang w:val="id-ID"/>
        </w:rPr>
        <w:t>.</w:t>
      </w:r>
    </w:p>
    <w:p w:rsidR="0022406B" w:rsidRPr="00BB7C86" w:rsidRDefault="0022406B" w:rsidP="002B11FD">
      <w:pPr>
        <w:pStyle w:val="ListParagraph"/>
        <w:numPr>
          <w:ilvl w:val="0"/>
          <w:numId w:val="20"/>
        </w:numPr>
        <w:ind w:left="2880" w:hanging="720"/>
        <w:rPr>
          <w:lang w:val="id-ID"/>
        </w:rPr>
      </w:pPr>
      <w:r w:rsidRPr="00BB7C86">
        <w:t>Each Member shall only have 1 (one) central department that may be connected with no more than 998 (nine hundred and ninety-eight) subs</w:t>
      </w:r>
      <w:smartTag w:uri="urn:schemas-microsoft-com:office:smarttags" w:element="State">
        <w:r w:rsidRPr="00BB7C86">
          <w:t>id</w:t>
        </w:r>
      </w:smartTag>
      <w:r w:rsidRPr="00BB7C86">
        <w:t>iary departments</w:t>
      </w:r>
      <w:r w:rsidRPr="00BB7C86">
        <w:rPr>
          <w:i/>
          <w:lang w:val="id-ID"/>
        </w:rPr>
        <w:t>.</w:t>
      </w:r>
      <w:r w:rsidRPr="00BB7C86">
        <w:rPr>
          <w:lang w:val="id-ID"/>
        </w:rPr>
        <w:t xml:space="preserve"> </w:t>
      </w:r>
    </w:p>
    <w:p w:rsidR="0022406B" w:rsidRPr="00BB7C86" w:rsidRDefault="0022406B" w:rsidP="002B11FD">
      <w:pPr>
        <w:pStyle w:val="ListParagraph"/>
        <w:numPr>
          <w:ilvl w:val="0"/>
          <w:numId w:val="20"/>
        </w:numPr>
        <w:ind w:left="2880" w:hanging="720"/>
        <w:rPr>
          <w:lang w:val="id-ID"/>
        </w:rPr>
      </w:pPr>
      <w:r w:rsidRPr="00BB7C86">
        <w:t>The central department shall be authorized to perform various functions in the ST, including the monitoring on activities of its subs</w:t>
      </w:r>
      <w:smartTag w:uri="urn:schemas-microsoft-com:office:smarttags" w:element="State">
        <w:r w:rsidRPr="00BB7C86">
          <w:t>id</w:t>
        </w:r>
      </w:smartTag>
      <w:r w:rsidRPr="00BB7C86">
        <w:t>iary departments</w:t>
      </w:r>
      <w:r w:rsidRPr="00BB7C86">
        <w:rPr>
          <w:lang w:val="id-ID"/>
        </w:rPr>
        <w:t xml:space="preserve">. </w:t>
      </w:r>
    </w:p>
    <w:p w:rsidR="0022406B" w:rsidRPr="00BB7C86" w:rsidRDefault="0022406B" w:rsidP="002B11FD">
      <w:pPr>
        <w:pStyle w:val="ListParagraph"/>
        <w:numPr>
          <w:ilvl w:val="0"/>
          <w:numId w:val="20"/>
        </w:numPr>
        <w:ind w:left="2880" w:hanging="720"/>
        <w:rPr>
          <w:lang w:val="id-ID"/>
        </w:rPr>
      </w:pPr>
      <w:r w:rsidRPr="00BB7C86">
        <w:t>Each central department must have a Main ST Server connected to the ST Workstations, both located in the central department and in subsidiary departments. The number of ST Workstations in all departments shall be no more than 999 (nine hundred and ninety-nine) workstations</w:t>
      </w:r>
      <w:r w:rsidRPr="00BB7C86">
        <w:rPr>
          <w:lang w:val="id-ID"/>
        </w:rPr>
        <w:t>.</w:t>
      </w:r>
    </w:p>
    <w:p w:rsidR="0022406B" w:rsidRPr="00BB7C86" w:rsidRDefault="0022406B" w:rsidP="002B11FD">
      <w:pPr>
        <w:pStyle w:val="SEBI-SSSS2"/>
        <w:numPr>
          <w:ilvl w:val="0"/>
          <w:numId w:val="13"/>
        </w:numPr>
        <w:tabs>
          <w:tab w:val="clear" w:pos="3060"/>
        </w:tabs>
        <w:ind w:left="2160" w:hanging="720"/>
        <w:rPr>
          <w:sz w:val="24"/>
          <w:lang w:val="id-ID"/>
        </w:rPr>
      </w:pPr>
      <w:r w:rsidRPr="00BB7C86">
        <w:rPr>
          <w:sz w:val="24"/>
          <w:lang w:val="id-ID"/>
        </w:rPr>
        <w:t>Subsidiary Department</w:t>
      </w:r>
    </w:p>
    <w:p w:rsidR="0022406B" w:rsidRPr="00BB7C86" w:rsidRDefault="0022406B" w:rsidP="002B11FD">
      <w:pPr>
        <w:pStyle w:val="ListParagraph"/>
        <w:numPr>
          <w:ilvl w:val="0"/>
          <w:numId w:val="21"/>
        </w:numPr>
        <w:ind w:left="2880" w:hanging="720"/>
        <w:rPr>
          <w:lang w:val="id-ID"/>
        </w:rPr>
      </w:pPr>
      <w:r w:rsidRPr="00BB7C86">
        <w:lastRenderedPageBreak/>
        <w:t>The subsidiary department shall be a department that only has ST Workstation to perform various functions of the ST and to monitor transaction activities of the relevant department</w:t>
      </w:r>
      <w:r w:rsidRPr="00BB7C86">
        <w:rPr>
          <w:lang w:val="id-ID"/>
        </w:rPr>
        <w:t xml:space="preserve">. </w:t>
      </w:r>
    </w:p>
    <w:p w:rsidR="0022406B" w:rsidRPr="00BB7C86" w:rsidRDefault="0022406B" w:rsidP="002B11FD">
      <w:pPr>
        <w:pStyle w:val="ListParagraph"/>
        <w:numPr>
          <w:ilvl w:val="0"/>
          <w:numId w:val="21"/>
        </w:numPr>
        <w:ind w:left="2880" w:hanging="720"/>
        <w:rPr>
          <w:lang w:val="id-ID"/>
        </w:rPr>
      </w:pPr>
      <w:r w:rsidRPr="00BB7C86">
        <w:t>Each subsidiary department shall be provided with a department code to identify the origin of transactions</w:t>
      </w:r>
      <w:r w:rsidRPr="00BB7C86">
        <w:rPr>
          <w:lang w:val="id-ID"/>
        </w:rPr>
        <w:t>.</w:t>
      </w:r>
    </w:p>
    <w:p w:rsidR="0022406B" w:rsidRPr="00BB7C86" w:rsidRDefault="0022406B" w:rsidP="002B11FD">
      <w:pPr>
        <w:pStyle w:val="BodyText"/>
        <w:numPr>
          <w:ilvl w:val="3"/>
          <w:numId w:val="25"/>
        </w:numPr>
        <w:spacing w:after="0"/>
        <w:ind w:left="1440" w:hanging="720"/>
        <w:rPr>
          <w:lang w:val="id-ID"/>
        </w:rPr>
      </w:pPr>
      <w:r w:rsidRPr="00BB7C86">
        <w:t>Authority in the ST Operations</w:t>
      </w:r>
    </w:p>
    <w:p w:rsidR="0022406B" w:rsidRPr="00BB7C86" w:rsidRDefault="0022406B" w:rsidP="002B11FD">
      <w:pPr>
        <w:pStyle w:val="BodyText"/>
        <w:spacing w:after="0"/>
        <w:ind w:left="1440"/>
        <w:rPr>
          <w:lang w:val="id-ID"/>
        </w:rPr>
      </w:pPr>
      <w:r w:rsidRPr="00BB7C86">
        <w:t>Authority in the ST Server operation at each Member shall be indicated by the user level, which consists of the levels of administrator, supervisor, and operator arranged as follows</w:t>
      </w:r>
      <w:r w:rsidRPr="00BB7C86">
        <w:rPr>
          <w:lang w:val="id-ID"/>
        </w:rPr>
        <w:t>:</w:t>
      </w:r>
    </w:p>
    <w:p w:rsidR="0022406B" w:rsidRPr="00BB7C86" w:rsidRDefault="0022406B" w:rsidP="002B11FD">
      <w:pPr>
        <w:pStyle w:val="SEBI-SSSS2"/>
        <w:numPr>
          <w:ilvl w:val="0"/>
          <w:numId w:val="14"/>
        </w:numPr>
        <w:tabs>
          <w:tab w:val="clear" w:pos="3060"/>
        </w:tabs>
        <w:ind w:left="2160" w:hanging="720"/>
        <w:rPr>
          <w:sz w:val="24"/>
          <w:lang w:val="sv-SE"/>
        </w:rPr>
      </w:pPr>
      <w:r w:rsidRPr="00BB7C86">
        <w:rPr>
          <w:sz w:val="24"/>
          <w:lang w:val="id-ID"/>
        </w:rPr>
        <w:t>Administrator</w:t>
      </w:r>
    </w:p>
    <w:p w:rsidR="0022406B" w:rsidRPr="00D85591" w:rsidRDefault="0022406B" w:rsidP="002B11FD">
      <w:pPr>
        <w:pStyle w:val="ListParagraph"/>
        <w:numPr>
          <w:ilvl w:val="0"/>
          <w:numId w:val="22"/>
        </w:numPr>
        <w:ind w:left="2880" w:hanging="720"/>
      </w:pPr>
      <w:r w:rsidRPr="00BB7C86">
        <w:t>The Organizer shall provide 2 (two) users of administrator level along with passwords to the Member as represented by the Board of Directors or authorized officials in the first installation. For the security of the ST Application, the Member is required to change the administrator password immediately on the same day upon receipt of the password from the Organizer</w:t>
      </w:r>
      <w:r w:rsidRPr="00BB7C86">
        <w:rPr>
          <w:lang w:val="id-ID"/>
        </w:rPr>
        <w:t>.</w:t>
      </w:r>
    </w:p>
    <w:p w:rsidR="0022406B" w:rsidRPr="00D85591" w:rsidRDefault="0022406B" w:rsidP="002B11FD">
      <w:pPr>
        <w:pStyle w:val="ListParagraph"/>
        <w:numPr>
          <w:ilvl w:val="0"/>
          <w:numId w:val="22"/>
        </w:numPr>
        <w:ind w:left="2880" w:hanging="720"/>
      </w:pPr>
      <w:r w:rsidRPr="00BB7C86">
        <w:t>The administrator shall be responsible for</w:t>
      </w:r>
      <w:r w:rsidRPr="00D85591">
        <w:t>:</w:t>
      </w:r>
    </w:p>
    <w:p w:rsidR="0022406B" w:rsidRPr="00BB7C86" w:rsidRDefault="0022406B" w:rsidP="002B11FD">
      <w:pPr>
        <w:numPr>
          <w:ilvl w:val="3"/>
          <w:numId w:val="15"/>
        </w:numPr>
        <w:tabs>
          <w:tab w:val="clear" w:pos="2268"/>
        </w:tabs>
        <w:ind w:left="3600" w:hanging="720"/>
      </w:pPr>
      <w:r w:rsidRPr="00BB7C86">
        <w:t>the management of ST Application database, which includes database member control, department, ST Workstation, Account Identifier Data (AID), and Authenticator Text (AT); and</w:t>
      </w:r>
    </w:p>
    <w:p w:rsidR="0022406B" w:rsidRPr="00BB7C86" w:rsidRDefault="0022406B" w:rsidP="002B11FD">
      <w:pPr>
        <w:numPr>
          <w:ilvl w:val="3"/>
          <w:numId w:val="15"/>
        </w:numPr>
        <w:tabs>
          <w:tab w:val="clear" w:pos="2268"/>
        </w:tabs>
        <w:ind w:left="3600" w:hanging="720"/>
      </w:pPr>
      <w:r w:rsidRPr="00BB7C86">
        <w:t xml:space="preserve">the management of ST Application users in relation with the designated officers and determination of authority of the aforementioned officers in operating various </w:t>
      </w:r>
      <w:r w:rsidRPr="00BB7C86">
        <w:lastRenderedPageBreak/>
        <w:t>functions in the ST Application, including officer registration, change, and discharge.</w:t>
      </w:r>
    </w:p>
    <w:p w:rsidR="0022406B" w:rsidRPr="00BB7C86" w:rsidRDefault="0022406B" w:rsidP="002B11FD">
      <w:pPr>
        <w:pStyle w:val="SEBI-SSSS2"/>
        <w:numPr>
          <w:ilvl w:val="0"/>
          <w:numId w:val="14"/>
        </w:numPr>
        <w:tabs>
          <w:tab w:val="clear" w:pos="3060"/>
        </w:tabs>
        <w:ind w:left="2160" w:hanging="720"/>
        <w:rPr>
          <w:b/>
          <w:sz w:val="24"/>
          <w:lang w:val="sv-SE"/>
        </w:rPr>
      </w:pPr>
      <w:r w:rsidRPr="00BB7C86">
        <w:rPr>
          <w:sz w:val="24"/>
          <w:lang w:val="id-ID"/>
        </w:rPr>
        <w:t>Supervisor</w:t>
      </w:r>
    </w:p>
    <w:p w:rsidR="0022406B" w:rsidRPr="00D85591" w:rsidRDefault="0022406B" w:rsidP="002B11FD">
      <w:pPr>
        <w:pStyle w:val="ListParagraph"/>
        <w:numPr>
          <w:ilvl w:val="0"/>
          <w:numId w:val="23"/>
        </w:numPr>
        <w:ind w:left="2880" w:hanging="720"/>
      </w:pPr>
      <w:r w:rsidRPr="00BB7C86">
        <w:t>The Supervisor shall have the operating authority in the ST application to perform various functions related to supervisory activity on the work of the operator, including approval and transmission of transactions or other administrative activities</w:t>
      </w:r>
      <w:r w:rsidRPr="00D85591">
        <w:t xml:space="preserve">. </w:t>
      </w:r>
    </w:p>
    <w:p w:rsidR="0022406B" w:rsidRPr="00D85591" w:rsidRDefault="0022406B" w:rsidP="002B11FD">
      <w:pPr>
        <w:pStyle w:val="ListParagraph"/>
        <w:numPr>
          <w:ilvl w:val="0"/>
          <w:numId w:val="23"/>
        </w:numPr>
        <w:ind w:left="2880" w:hanging="720"/>
      </w:pPr>
      <w:r w:rsidRPr="00BB7C86">
        <w:t>Authority of the supervisor in transmitting transactions may be limited based on granting of function and/or nominal limitation (global limit)</w:t>
      </w:r>
      <w:r w:rsidRPr="00D85591">
        <w:t>.</w:t>
      </w:r>
    </w:p>
    <w:p w:rsidR="0022406B" w:rsidRPr="00D85591" w:rsidRDefault="0022406B" w:rsidP="002B11FD">
      <w:pPr>
        <w:pStyle w:val="ListParagraph"/>
        <w:numPr>
          <w:ilvl w:val="0"/>
          <w:numId w:val="23"/>
        </w:numPr>
        <w:ind w:left="2880" w:hanging="720"/>
      </w:pPr>
      <w:r w:rsidRPr="00BB7C86">
        <w:t>In the event that the password of a user at supervisory level is inapplicable, the password must be reset by 2 (two) users of administrator level</w:t>
      </w:r>
      <w:r w:rsidRPr="00D85591">
        <w:t>.</w:t>
      </w:r>
    </w:p>
    <w:p w:rsidR="0022406B" w:rsidRPr="00BB7C86" w:rsidRDefault="0022406B" w:rsidP="002B11FD">
      <w:pPr>
        <w:pStyle w:val="SEBI-SSSS2"/>
        <w:numPr>
          <w:ilvl w:val="0"/>
          <w:numId w:val="14"/>
        </w:numPr>
        <w:tabs>
          <w:tab w:val="clear" w:pos="3060"/>
        </w:tabs>
        <w:ind w:left="2160" w:hanging="720"/>
        <w:rPr>
          <w:sz w:val="24"/>
          <w:lang w:val="sv-SE"/>
        </w:rPr>
      </w:pPr>
      <w:r w:rsidRPr="00BB7C86">
        <w:rPr>
          <w:i/>
          <w:sz w:val="24"/>
          <w:lang w:val="id-ID"/>
        </w:rPr>
        <w:t xml:space="preserve"> </w:t>
      </w:r>
      <w:r w:rsidRPr="00BB7C86">
        <w:rPr>
          <w:sz w:val="24"/>
          <w:lang w:val="id-ID"/>
        </w:rPr>
        <w:t>Operator</w:t>
      </w:r>
    </w:p>
    <w:p w:rsidR="0022406B" w:rsidRPr="00D85591" w:rsidRDefault="0022406B" w:rsidP="002B11FD">
      <w:pPr>
        <w:pStyle w:val="ListParagraph"/>
        <w:numPr>
          <w:ilvl w:val="0"/>
          <w:numId w:val="24"/>
        </w:numPr>
        <w:ind w:left="2880" w:hanging="720"/>
      </w:pPr>
      <w:r w:rsidRPr="00BB7C86">
        <w:t>The operator shall have the authority to input/construct data into BI-SSSS under a transaction instruction</w:t>
      </w:r>
      <w:r w:rsidRPr="00D85591">
        <w:t xml:space="preserve">. </w:t>
      </w:r>
    </w:p>
    <w:p w:rsidR="0022406B" w:rsidRPr="00D85591" w:rsidRDefault="0022406B" w:rsidP="002B11FD">
      <w:pPr>
        <w:pStyle w:val="ListParagraph"/>
        <w:numPr>
          <w:ilvl w:val="0"/>
          <w:numId w:val="24"/>
        </w:numPr>
        <w:ind w:left="2880" w:hanging="720"/>
      </w:pPr>
      <w:r w:rsidRPr="00BB7C86">
        <w:t>User-level operators are not allowed to access supervisory menus and functions</w:t>
      </w:r>
      <w:r w:rsidRPr="00D85591">
        <w:t xml:space="preserve">. </w:t>
      </w:r>
    </w:p>
    <w:p w:rsidR="0022406B" w:rsidRPr="00D85591" w:rsidRDefault="0022406B" w:rsidP="002B11FD">
      <w:pPr>
        <w:pStyle w:val="ListParagraph"/>
        <w:numPr>
          <w:ilvl w:val="0"/>
          <w:numId w:val="24"/>
        </w:numPr>
        <w:ind w:left="2880" w:hanging="720"/>
      </w:pPr>
      <w:r w:rsidRPr="00BB7C86">
        <w:t>Any activity related with transmission of transaction by the operator shall require approval of the supervisor</w:t>
      </w:r>
      <w:r w:rsidRPr="00D85591">
        <w:t xml:space="preserve">. </w:t>
      </w:r>
    </w:p>
    <w:p w:rsidR="0022406B" w:rsidRPr="00D85591" w:rsidRDefault="0022406B" w:rsidP="002B11FD">
      <w:pPr>
        <w:pStyle w:val="ListParagraph"/>
        <w:numPr>
          <w:ilvl w:val="0"/>
          <w:numId w:val="24"/>
        </w:numPr>
        <w:ind w:left="2880" w:hanging="720"/>
        <w:rPr>
          <w:i/>
        </w:rPr>
      </w:pPr>
      <w:r w:rsidRPr="00BB7C86">
        <w:t>In the event that the password of an operator is inapplicable, the password must be reset by 2 (two) users of administrator level</w:t>
      </w:r>
      <w:r w:rsidRPr="00D85591">
        <w:rPr>
          <w:i/>
        </w:rPr>
        <w:t>.</w:t>
      </w:r>
    </w:p>
    <w:p w:rsidR="0022406B" w:rsidRPr="00BB7C86" w:rsidRDefault="0022406B" w:rsidP="002B11FD">
      <w:pPr>
        <w:pStyle w:val="BodyText"/>
        <w:numPr>
          <w:ilvl w:val="3"/>
          <w:numId w:val="25"/>
        </w:numPr>
        <w:spacing w:after="0"/>
        <w:ind w:left="1440" w:hanging="720"/>
        <w:rPr>
          <w:lang w:val="id-ID"/>
        </w:rPr>
      </w:pPr>
      <w:r w:rsidRPr="00BB7C86">
        <w:t>Operating of ST Functions</w:t>
      </w:r>
    </w:p>
    <w:p w:rsidR="0022406B" w:rsidRPr="00BB7C86" w:rsidRDefault="0022406B" w:rsidP="002B11FD">
      <w:pPr>
        <w:pStyle w:val="BodyText"/>
        <w:spacing w:after="0"/>
        <w:ind w:left="1440"/>
        <w:rPr>
          <w:lang w:val="id-ID"/>
        </w:rPr>
      </w:pPr>
      <w:r w:rsidRPr="00BB7C86">
        <w:t xml:space="preserve">ST functions which may be operated by each department shall depend on the policy of each Member. In general, each department may perform functions, namely to construct, amend, approve, reject, </w:t>
      </w:r>
      <w:r w:rsidRPr="00BB7C86">
        <w:lastRenderedPageBreak/>
        <w:t>cancel, delete, reconstruct, transmit and receive Securities transactions</w:t>
      </w:r>
      <w:r w:rsidRPr="00BB7C86">
        <w:rPr>
          <w:lang w:val="id-ID"/>
        </w:rPr>
        <w:t>.</w:t>
      </w:r>
    </w:p>
    <w:p w:rsidR="0022406B" w:rsidRPr="00BB7C86" w:rsidRDefault="0022406B" w:rsidP="002B11FD">
      <w:pPr>
        <w:pStyle w:val="BodyText"/>
        <w:numPr>
          <w:ilvl w:val="3"/>
          <w:numId w:val="25"/>
        </w:numPr>
        <w:spacing w:after="0"/>
        <w:ind w:left="1440" w:hanging="720"/>
        <w:rPr>
          <w:lang w:val="id-ID"/>
        </w:rPr>
      </w:pPr>
      <w:r w:rsidRPr="00BB7C86">
        <w:t>Functions of ST Application</w:t>
      </w:r>
    </w:p>
    <w:p w:rsidR="0022406B" w:rsidRPr="00BB7C86" w:rsidRDefault="0022406B" w:rsidP="002B11FD">
      <w:pPr>
        <w:pStyle w:val="BodyText"/>
        <w:spacing w:after="0"/>
        <w:ind w:left="1440"/>
        <w:rPr>
          <w:lang w:val="id-ID"/>
        </w:rPr>
      </w:pPr>
      <w:r w:rsidRPr="00BB7C86">
        <w:t>The ST Application shall have functions according to the following menus</w:t>
      </w:r>
      <w:r w:rsidRPr="00BB7C86">
        <w:rPr>
          <w:lang w:val="id-ID"/>
        </w:rPr>
        <w:t>:</w:t>
      </w:r>
    </w:p>
    <w:p w:rsidR="0022406B" w:rsidRPr="00BB7C86" w:rsidRDefault="0022406B" w:rsidP="002B11FD">
      <w:pPr>
        <w:pStyle w:val="BodyText"/>
        <w:numPr>
          <w:ilvl w:val="1"/>
          <w:numId w:val="28"/>
        </w:numPr>
        <w:spacing w:after="0"/>
        <w:ind w:left="2160" w:hanging="720"/>
        <w:rPr>
          <w:lang w:val="id-ID"/>
        </w:rPr>
      </w:pPr>
      <w:r w:rsidRPr="00BB7C86">
        <w:rPr>
          <w:lang w:val="id-ID"/>
        </w:rPr>
        <w:t>System</w:t>
      </w:r>
    </w:p>
    <w:p w:rsidR="0022406B" w:rsidRPr="00BB7C86" w:rsidRDefault="0022406B" w:rsidP="002B11FD">
      <w:pPr>
        <w:ind w:left="2160"/>
        <w:rPr>
          <w:lang w:val="id-ID"/>
        </w:rPr>
      </w:pPr>
      <w:r w:rsidRPr="00BB7C86">
        <w:t>The ST System shall consist of procedures and processes as follows</w:t>
      </w:r>
      <w:r w:rsidRPr="00BB7C86">
        <w:rPr>
          <w:lang w:val="id-ID"/>
        </w:rPr>
        <w:t xml:space="preserve">: </w:t>
      </w:r>
    </w:p>
    <w:p w:rsidR="0022406B" w:rsidRPr="00BB7C86" w:rsidRDefault="0022406B" w:rsidP="002B11FD">
      <w:pPr>
        <w:tabs>
          <w:tab w:val="left" w:pos="7740"/>
        </w:tabs>
        <w:ind w:left="2880" w:hanging="720"/>
        <w:rPr>
          <w:lang w:val="id-ID"/>
        </w:rPr>
      </w:pPr>
      <w:r w:rsidRPr="00BB7C86">
        <w:rPr>
          <w:lang w:val="id-ID"/>
        </w:rPr>
        <w:t xml:space="preserve">1)    </w:t>
      </w:r>
      <w:r w:rsidR="00BD14B5">
        <w:rPr>
          <w:lang w:val="id-ID"/>
        </w:rPr>
        <w:tab/>
      </w:r>
      <w:r w:rsidRPr="00BB7C86">
        <w:t>System or subsidiary department start-up</w:t>
      </w:r>
      <w:r w:rsidRPr="00BB7C86">
        <w:rPr>
          <w:lang w:val="id-ID"/>
        </w:rPr>
        <w:t xml:space="preserve"> </w:t>
      </w:r>
      <w:r w:rsidRPr="00BB7C86">
        <w:rPr>
          <w:lang w:val="id-ID"/>
        </w:rPr>
        <w:tab/>
      </w:r>
    </w:p>
    <w:p w:rsidR="0022406B" w:rsidRPr="00BB7C86" w:rsidRDefault="0022406B" w:rsidP="002B11FD">
      <w:pPr>
        <w:pStyle w:val="ListParagraph"/>
        <w:numPr>
          <w:ilvl w:val="0"/>
          <w:numId w:val="26"/>
        </w:numPr>
        <w:ind w:left="3600" w:hanging="720"/>
        <w:rPr>
          <w:lang w:val="id-ID"/>
        </w:rPr>
      </w:pPr>
      <w:r w:rsidRPr="00BB7C86">
        <w:t>System start-up shall be an activity to activate the ST Server at each Member</w:t>
      </w:r>
      <w:r w:rsidRPr="00BB7C86">
        <w:rPr>
          <w:lang w:val="id-ID"/>
        </w:rPr>
        <w:t>.</w:t>
      </w:r>
    </w:p>
    <w:p w:rsidR="0022406B" w:rsidRPr="00BB7C86" w:rsidRDefault="0022406B" w:rsidP="002B11FD">
      <w:pPr>
        <w:pStyle w:val="ListParagraph"/>
        <w:numPr>
          <w:ilvl w:val="0"/>
          <w:numId w:val="26"/>
        </w:numPr>
        <w:ind w:left="3600" w:hanging="720"/>
      </w:pPr>
      <w:r w:rsidRPr="00BB7C86">
        <w:t>The system start-up shall be performed by each Member after the Organizer performs the system start-up</w:t>
      </w:r>
      <w:r w:rsidRPr="00BB7C86">
        <w:rPr>
          <w:i/>
          <w:lang w:val="id-ID"/>
        </w:rPr>
        <w:t>.</w:t>
      </w:r>
    </w:p>
    <w:p w:rsidR="0022406B" w:rsidRPr="00BB7C86" w:rsidRDefault="0022406B" w:rsidP="002B11FD">
      <w:pPr>
        <w:pStyle w:val="ListParagraph"/>
        <w:numPr>
          <w:ilvl w:val="0"/>
          <w:numId w:val="26"/>
        </w:numPr>
        <w:ind w:left="3600" w:hanging="720"/>
        <w:rPr>
          <w:lang w:val="id-ID"/>
        </w:rPr>
      </w:pPr>
      <w:r w:rsidRPr="00BB7C86">
        <w:t>The system start-up shall be performed by a user at administrator level in the central department at the beginning of each business day after the batch process on the previous business day or following database maintenance</w:t>
      </w:r>
      <w:r w:rsidRPr="00BB7C86">
        <w:rPr>
          <w:i/>
          <w:lang w:val="id-ID"/>
        </w:rPr>
        <w:t>.</w:t>
      </w:r>
      <w:r w:rsidRPr="00BB7C86">
        <w:rPr>
          <w:lang w:val="id-ID"/>
        </w:rPr>
        <w:tab/>
      </w:r>
    </w:p>
    <w:p w:rsidR="0022406B" w:rsidRPr="00BB7C86" w:rsidRDefault="0022406B" w:rsidP="002B11FD">
      <w:pPr>
        <w:pStyle w:val="ListParagraph"/>
        <w:numPr>
          <w:ilvl w:val="0"/>
          <w:numId w:val="26"/>
        </w:numPr>
        <w:ind w:left="3600" w:hanging="720"/>
        <w:rPr>
          <w:lang w:val="id-ID"/>
        </w:rPr>
      </w:pPr>
      <w:r w:rsidRPr="00BB7C86">
        <w:t>Subsidiary departments may perform department start-up which shall be conducted by a user at administrator level in the central department</w:t>
      </w:r>
      <w:r w:rsidRPr="00BB7C86">
        <w:rPr>
          <w:lang w:val="id-ID"/>
        </w:rPr>
        <w:t>.</w:t>
      </w:r>
      <w:r w:rsidRPr="00BB7C86">
        <w:rPr>
          <w:lang w:val="id-ID"/>
        </w:rPr>
        <w:tab/>
      </w:r>
    </w:p>
    <w:p w:rsidR="0022406B" w:rsidRPr="00BB7C86" w:rsidRDefault="0022406B" w:rsidP="002B11FD">
      <w:pPr>
        <w:tabs>
          <w:tab w:val="left" w:pos="7740"/>
        </w:tabs>
        <w:ind w:left="2880" w:hanging="720"/>
        <w:rPr>
          <w:lang w:val="id-ID"/>
        </w:rPr>
      </w:pPr>
      <w:r w:rsidRPr="00BB7C86">
        <w:rPr>
          <w:lang w:val="id-ID"/>
        </w:rPr>
        <w:t xml:space="preserve">2)  </w:t>
      </w:r>
      <w:r w:rsidR="00BD14B5">
        <w:rPr>
          <w:lang w:val="id-ID"/>
        </w:rPr>
        <w:tab/>
      </w:r>
      <w:r w:rsidRPr="00BB7C86">
        <w:t>System or subsidiary department shutdown</w:t>
      </w:r>
      <w:r w:rsidRPr="00BB7C86">
        <w:rPr>
          <w:lang w:val="id-ID"/>
        </w:rPr>
        <w:t xml:space="preserve"> </w:t>
      </w:r>
    </w:p>
    <w:p w:rsidR="0022406B" w:rsidRPr="00BB7C86" w:rsidRDefault="0022406B" w:rsidP="002B11FD">
      <w:pPr>
        <w:pStyle w:val="ListParagraph"/>
        <w:numPr>
          <w:ilvl w:val="0"/>
          <w:numId w:val="27"/>
        </w:numPr>
        <w:ind w:left="3600" w:hanging="720"/>
        <w:rPr>
          <w:i/>
          <w:lang w:val="id-ID"/>
        </w:rPr>
      </w:pPr>
      <w:r w:rsidRPr="00BB7C86">
        <w:t>System shutdown shall be an activity of shutting down the ST Application system at the end of each business day in each central department after all subsidiary department shutdowns</w:t>
      </w:r>
      <w:r w:rsidRPr="00BB7C86">
        <w:rPr>
          <w:i/>
          <w:lang w:val="id-ID"/>
        </w:rPr>
        <w:t>.</w:t>
      </w:r>
    </w:p>
    <w:p w:rsidR="0022406B" w:rsidRPr="00BB7C86" w:rsidRDefault="0022406B" w:rsidP="002B11FD">
      <w:pPr>
        <w:pStyle w:val="ListParagraph"/>
        <w:numPr>
          <w:ilvl w:val="0"/>
          <w:numId w:val="27"/>
        </w:numPr>
        <w:ind w:left="3600" w:hanging="720"/>
        <w:rPr>
          <w:i/>
        </w:rPr>
      </w:pPr>
      <w:r w:rsidRPr="00BB7C86">
        <w:lastRenderedPageBreak/>
        <w:t>Subsidiary department shutdowns must be performed before the central department shutdown</w:t>
      </w:r>
      <w:r w:rsidRPr="00BB7C86">
        <w:rPr>
          <w:i/>
          <w:lang w:val="id-ID"/>
        </w:rPr>
        <w:t>.</w:t>
      </w:r>
    </w:p>
    <w:p w:rsidR="0022406B" w:rsidRPr="00BB7C86" w:rsidRDefault="0022406B" w:rsidP="002B11FD">
      <w:pPr>
        <w:pStyle w:val="ListParagraph"/>
        <w:numPr>
          <w:ilvl w:val="0"/>
          <w:numId w:val="27"/>
        </w:numPr>
        <w:ind w:left="3600" w:hanging="720"/>
        <w:rPr>
          <w:i/>
        </w:rPr>
      </w:pPr>
      <w:r w:rsidRPr="00BB7C86">
        <w:t>Central department shutdown shall be performed by a user at administrator level in the central department. Subsidiary department shutdown shall be performed by a user at administrator level in the subsidiary department or by a user at administrator level in the central department</w:t>
      </w:r>
      <w:r w:rsidRPr="00BB7C86">
        <w:rPr>
          <w:i/>
          <w:lang w:val="id-ID"/>
        </w:rPr>
        <w:t>.</w:t>
      </w:r>
    </w:p>
    <w:p w:rsidR="0022406B" w:rsidRPr="00D85591" w:rsidRDefault="0022406B" w:rsidP="002B11FD">
      <w:pPr>
        <w:ind w:left="3600" w:hanging="720"/>
      </w:pPr>
      <w:r w:rsidRPr="00D85591">
        <w:t>d)</w:t>
      </w:r>
      <w:r w:rsidRPr="00D85591">
        <w:tab/>
      </w:r>
      <w:r w:rsidRPr="00BB7C86">
        <w:t>System shutdown shall be followed by the end-day process to prepare the processes of the following business day</w:t>
      </w:r>
      <w:r w:rsidRPr="00BB7C86">
        <w:rPr>
          <w:lang w:val="id-ID"/>
        </w:rPr>
        <w:t>.</w:t>
      </w:r>
      <w:r w:rsidRPr="00BB7C86">
        <w:rPr>
          <w:i/>
          <w:lang w:val="id-ID"/>
        </w:rPr>
        <w:t xml:space="preserve"> </w:t>
      </w:r>
      <w:r w:rsidRPr="00BB7C86">
        <w:rPr>
          <w:lang w:val="id-ID"/>
        </w:rPr>
        <w:t xml:space="preserve"> </w:t>
      </w:r>
    </w:p>
    <w:p w:rsidR="0022406B" w:rsidRPr="00BB7C86" w:rsidRDefault="0022406B" w:rsidP="002B11FD">
      <w:pPr>
        <w:tabs>
          <w:tab w:val="left" w:pos="7740"/>
        </w:tabs>
        <w:ind w:left="2880" w:hanging="720"/>
        <w:rPr>
          <w:lang w:val="id-ID"/>
        </w:rPr>
      </w:pPr>
      <w:r w:rsidRPr="00BB7C86">
        <w:rPr>
          <w:lang w:val="id-ID"/>
        </w:rPr>
        <w:t xml:space="preserve">3)   </w:t>
      </w:r>
      <w:r w:rsidRPr="00BB7C86">
        <w:rPr>
          <w:lang w:val="id-ID"/>
        </w:rPr>
        <w:tab/>
      </w:r>
      <w:r w:rsidRPr="00BB7C86">
        <w:t>System shutdown in operating hours (mid-day shutdown</w:t>
      </w:r>
      <w:r w:rsidRPr="00BB7C86">
        <w:rPr>
          <w:lang w:val="id-ID"/>
        </w:rPr>
        <w:t>)</w:t>
      </w:r>
    </w:p>
    <w:p w:rsidR="0022406B" w:rsidRPr="00BB7C86" w:rsidRDefault="0022406B" w:rsidP="002B11FD">
      <w:pPr>
        <w:pStyle w:val="BodyText"/>
        <w:spacing w:after="0"/>
        <w:ind w:left="2880"/>
        <w:rPr>
          <w:lang w:val="id-ID"/>
        </w:rPr>
      </w:pPr>
      <w:r w:rsidRPr="00BB7C86">
        <w:t>Members may perform a temporary system shutdown during operating hours. Afterwards, Members may reactivate the system (system start-up) by a user at administrator level in the central department to resume the operating activities</w:t>
      </w:r>
      <w:r w:rsidRPr="00BB7C86">
        <w:rPr>
          <w:lang w:val="id-ID"/>
        </w:rPr>
        <w:t>.</w:t>
      </w:r>
    </w:p>
    <w:p w:rsidR="0022406B" w:rsidRPr="00BB7C86" w:rsidRDefault="0022406B" w:rsidP="002B11FD">
      <w:pPr>
        <w:pStyle w:val="BodyText"/>
        <w:numPr>
          <w:ilvl w:val="1"/>
          <w:numId w:val="28"/>
        </w:numPr>
        <w:spacing w:after="0"/>
        <w:ind w:left="2160" w:hanging="720"/>
        <w:rPr>
          <w:lang w:val="id-ID"/>
        </w:rPr>
      </w:pPr>
      <w:r w:rsidRPr="00BB7C86">
        <w:rPr>
          <w:lang w:val="id-ID"/>
        </w:rPr>
        <w:t xml:space="preserve">SSTS </w:t>
      </w:r>
    </w:p>
    <w:p w:rsidR="0022406B" w:rsidRPr="00BB7C86" w:rsidRDefault="00BD14B5" w:rsidP="002B11FD">
      <w:pPr>
        <w:ind w:left="2160" w:hanging="720"/>
        <w:rPr>
          <w:lang w:val="id-ID"/>
        </w:rPr>
      </w:pPr>
      <w:r>
        <w:tab/>
      </w:r>
      <w:r w:rsidR="0022406B" w:rsidRPr="00BB7C86">
        <w:t>SSTS shall be a function in the ST that can be used by the Members to transmit settlement instruction on Securities transaction with other Members to the SCC</w:t>
      </w:r>
      <w:r w:rsidR="0022406B" w:rsidRPr="00BB7C86">
        <w:rPr>
          <w:lang w:val="id-ID"/>
        </w:rPr>
        <w:t>.</w:t>
      </w:r>
    </w:p>
    <w:p w:rsidR="0022406B" w:rsidRPr="00BB7C86" w:rsidRDefault="0022406B" w:rsidP="002B11FD">
      <w:pPr>
        <w:pStyle w:val="BodyText"/>
        <w:numPr>
          <w:ilvl w:val="1"/>
          <w:numId w:val="28"/>
        </w:numPr>
        <w:spacing w:after="0"/>
        <w:ind w:left="2160" w:hanging="720"/>
        <w:rPr>
          <w:lang w:val="id-ID"/>
        </w:rPr>
      </w:pPr>
      <w:r w:rsidRPr="00BB7C86">
        <w:rPr>
          <w:lang w:val="id-ID"/>
        </w:rPr>
        <w:t>ABS</w:t>
      </w:r>
    </w:p>
    <w:p w:rsidR="0022406B" w:rsidRPr="00BB7C86" w:rsidRDefault="00BD14B5" w:rsidP="002B11FD">
      <w:pPr>
        <w:pStyle w:val="BodyText"/>
        <w:spacing w:after="0"/>
        <w:ind w:left="2160" w:hanging="720"/>
        <w:rPr>
          <w:lang w:val="id-ID"/>
        </w:rPr>
      </w:pPr>
      <w:r>
        <w:tab/>
      </w:r>
      <w:r w:rsidR="0022406B" w:rsidRPr="00BB7C86">
        <w:t>ABS shall be a function in the ST that can be used by the Members to submit biddings to the BidCC</w:t>
      </w:r>
      <w:r w:rsidR="0022406B" w:rsidRPr="00BB7C86">
        <w:rPr>
          <w:lang w:val="id-ID"/>
        </w:rPr>
        <w:t>.</w:t>
      </w:r>
    </w:p>
    <w:p w:rsidR="0022406B" w:rsidRPr="00BB7C86" w:rsidRDefault="0022406B" w:rsidP="002B11FD">
      <w:pPr>
        <w:pStyle w:val="BodyText"/>
        <w:numPr>
          <w:ilvl w:val="1"/>
          <w:numId w:val="28"/>
        </w:numPr>
        <w:spacing w:after="0"/>
        <w:ind w:left="2160" w:hanging="720"/>
        <w:rPr>
          <w:lang w:val="id-ID"/>
        </w:rPr>
      </w:pPr>
      <w:r w:rsidRPr="00BB7C86">
        <w:rPr>
          <w:lang w:val="id-ID"/>
        </w:rPr>
        <w:t xml:space="preserve">Audit Trail </w:t>
      </w:r>
    </w:p>
    <w:p w:rsidR="0022406B" w:rsidRPr="00BB7C86" w:rsidRDefault="00755676" w:rsidP="002B11FD">
      <w:pPr>
        <w:pStyle w:val="BodyText"/>
        <w:spacing w:after="0"/>
        <w:ind w:left="2160" w:hanging="720"/>
        <w:rPr>
          <w:lang w:val="id-ID"/>
        </w:rPr>
      </w:pPr>
      <w:r>
        <w:rPr>
          <w:noProof/>
        </w:rPr>
        <w:pict>
          <v:shape id="_x0000_s1057" type="#_x0000_t202" style="position:absolute;left:0;text-align:left;margin-left:261pt;margin-top:262.25pt;width:153pt;height:36pt;z-index:251664896" filled="f" stroked="f">
            <v:textbox>
              <w:txbxContent>
                <w:p w:rsidR="00755676" w:rsidRDefault="00755676" w:rsidP="00755676">
                  <w:pPr>
                    <w:jc w:val="right"/>
                  </w:pPr>
                  <w:r>
                    <w:rPr>
                      <w:u w:val="single"/>
                    </w:rPr>
                    <w:t>e. Enquiry</w:t>
                  </w:r>
                  <w:r>
                    <w:t xml:space="preserve"> ……</w:t>
                  </w:r>
                </w:p>
              </w:txbxContent>
            </v:textbox>
          </v:shape>
        </w:pict>
      </w:r>
      <w:r w:rsidR="00BD14B5">
        <w:tab/>
      </w:r>
      <w:r w:rsidR="0022406B" w:rsidRPr="00BB7C86">
        <w:t xml:space="preserve">Audit Trail shall be a function that can be used to view and/or print all transactions processed by the ST. Information on </w:t>
      </w:r>
      <w:r w:rsidR="0022406B" w:rsidRPr="00BB7C86">
        <w:lastRenderedPageBreak/>
        <w:t>transaction status of whether outgoing or incoming transactions, individually or in summary, in display or in print-outs, at any time during the operating hours with a retention period of 25 (twenty-five) business days can be obtained through this function.</w:t>
      </w:r>
      <w:r w:rsidR="0022406B" w:rsidRPr="00BB7C86">
        <w:rPr>
          <w:lang w:val="id-ID"/>
        </w:rPr>
        <w:t xml:space="preserve"> The central department shall be able to view all transactions, while subsidiary departments shall only be able to view transactions from the relevant subsidiary departments.</w:t>
      </w:r>
    </w:p>
    <w:p w:rsidR="0022406B" w:rsidRPr="00BB7C86" w:rsidRDefault="0022406B" w:rsidP="002B11FD">
      <w:pPr>
        <w:pStyle w:val="BodyText"/>
        <w:numPr>
          <w:ilvl w:val="1"/>
          <w:numId w:val="28"/>
        </w:numPr>
        <w:spacing w:after="0"/>
        <w:ind w:left="2160" w:hanging="720"/>
        <w:rPr>
          <w:lang w:val="id-ID"/>
        </w:rPr>
      </w:pPr>
      <w:r w:rsidRPr="00BB7C86">
        <w:rPr>
          <w:lang w:val="id-ID"/>
        </w:rPr>
        <w:t>Enquiry</w:t>
      </w:r>
    </w:p>
    <w:p w:rsidR="0022406B" w:rsidRPr="00BB7C86" w:rsidRDefault="00BD14B5" w:rsidP="002B11FD">
      <w:pPr>
        <w:ind w:left="2160" w:hanging="720"/>
        <w:rPr>
          <w:lang w:val="id-ID"/>
        </w:rPr>
      </w:pPr>
      <w:r>
        <w:tab/>
      </w:r>
      <w:r w:rsidR="0022406B" w:rsidRPr="00BB7C86">
        <w:t>Enquiry shall be a function in the ST that can be used by Members to view and print the detailed status of a transaction. This function may be provided to all levels of authority in the BI-SSSS, namely the operator, supervisor, and administrator</w:t>
      </w:r>
      <w:r w:rsidR="0022406B" w:rsidRPr="00BB7C86">
        <w:rPr>
          <w:i/>
          <w:lang w:val="id-ID"/>
        </w:rPr>
        <w:t>.</w:t>
      </w:r>
    </w:p>
    <w:p w:rsidR="0022406B" w:rsidRPr="00BB7C86" w:rsidRDefault="0022406B" w:rsidP="002B11FD">
      <w:pPr>
        <w:pStyle w:val="BodyText"/>
        <w:numPr>
          <w:ilvl w:val="1"/>
          <w:numId w:val="28"/>
        </w:numPr>
        <w:spacing w:after="0"/>
        <w:ind w:left="2160" w:hanging="720"/>
        <w:rPr>
          <w:lang w:val="id-ID"/>
        </w:rPr>
      </w:pPr>
      <w:r w:rsidRPr="00BB7C86">
        <w:rPr>
          <w:lang w:val="id-ID"/>
        </w:rPr>
        <w:t>Supervisory</w:t>
      </w:r>
      <w:r w:rsidRPr="00BB7C86">
        <w:rPr>
          <w:lang w:val="id-ID"/>
        </w:rPr>
        <w:tab/>
      </w:r>
    </w:p>
    <w:p w:rsidR="0022406B" w:rsidRPr="00BB7C86" w:rsidRDefault="00BD14B5" w:rsidP="002B11FD">
      <w:pPr>
        <w:pStyle w:val="BodyText"/>
        <w:widowControl w:val="0"/>
        <w:spacing w:after="0"/>
        <w:ind w:left="2160" w:hanging="720"/>
      </w:pPr>
      <w:r>
        <w:tab/>
      </w:r>
      <w:r w:rsidR="0022406B" w:rsidRPr="00BB7C86">
        <w:t>Supervisory shall be a function in the ST that can be used by Members according to their respective function to perform log-on/off, use the BI-Facility, determine the settlement limit and broker bidding limit, and to transmit Administrative Messages.</w:t>
      </w:r>
    </w:p>
    <w:p w:rsidR="0022406B" w:rsidRPr="00BB7C86" w:rsidRDefault="00BD14B5" w:rsidP="002B11FD">
      <w:pPr>
        <w:pStyle w:val="BodyText"/>
        <w:spacing w:after="0"/>
        <w:ind w:left="2160" w:hanging="720"/>
        <w:rPr>
          <w:i/>
        </w:rPr>
      </w:pPr>
      <w:r>
        <w:tab/>
      </w:r>
      <w:r w:rsidR="0022406B" w:rsidRPr="00BB7C86">
        <w:t>This function shall be provided for the administrator or supervisor level</w:t>
      </w:r>
      <w:r w:rsidR="0022406B" w:rsidRPr="00BB7C86">
        <w:rPr>
          <w:i/>
          <w:lang w:val="id-ID"/>
        </w:rPr>
        <w:t>.</w:t>
      </w:r>
    </w:p>
    <w:p w:rsidR="0022406B" w:rsidRPr="00BB7C86" w:rsidRDefault="0022406B" w:rsidP="002B11FD">
      <w:pPr>
        <w:pStyle w:val="BodyText"/>
        <w:numPr>
          <w:ilvl w:val="1"/>
          <w:numId w:val="28"/>
        </w:numPr>
        <w:spacing w:after="0"/>
        <w:ind w:left="2160" w:hanging="720"/>
        <w:rPr>
          <w:lang w:val="id-ID"/>
        </w:rPr>
      </w:pPr>
      <w:r w:rsidRPr="00BB7C86">
        <w:rPr>
          <w:lang w:val="id-ID"/>
        </w:rPr>
        <w:t xml:space="preserve">Batch </w:t>
      </w:r>
    </w:p>
    <w:p w:rsidR="0022406B" w:rsidRPr="00BB7C86" w:rsidRDefault="00BD14B5" w:rsidP="002B11FD">
      <w:pPr>
        <w:pStyle w:val="BodyText"/>
        <w:widowControl w:val="0"/>
        <w:spacing w:after="0"/>
        <w:ind w:left="2160" w:hanging="720"/>
      </w:pPr>
      <w:r>
        <w:tab/>
      </w:r>
      <w:r w:rsidR="0022406B" w:rsidRPr="00BB7C86">
        <w:t xml:space="preserve">Batch shall be a process performed at the end of each day for the preparation of the beginning of the following business day by printing end-day reports, backing-up daily files, and resetting system files. </w:t>
      </w:r>
    </w:p>
    <w:p w:rsidR="0022406B" w:rsidRPr="00BB7C86" w:rsidRDefault="00BD14B5" w:rsidP="002B11FD">
      <w:pPr>
        <w:pStyle w:val="BodyText"/>
        <w:spacing w:after="0"/>
        <w:ind w:left="2160" w:hanging="720"/>
      </w:pPr>
      <w:r>
        <w:tab/>
      </w:r>
      <w:r w:rsidR="0022406B" w:rsidRPr="00BB7C86">
        <w:t>The batch processing may be performed by a user at supervisory level in the central department</w:t>
      </w:r>
      <w:r w:rsidR="0022406B" w:rsidRPr="00BB7C86">
        <w:rPr>
          <w:i/>
        </w:rPr>
        <w:t>.</w:t>
      </w:r>
    </w:p>
    <w:p w:rsidR="0022406B" w:rsidRPr="00BB7C86" w:rsidRDefault="0022406B" w:rsidP="002B11FD">
      <w:pPr>
        <w:pStyle w:val="BodyText"/>
        <w:numPr>
          <w:ilvl w:val="1"/>
          <w:numId w:val="28"/>
        </w:numPr>
        <w:spacing w:after="0"/>
        <w:ind w:left="2160" w:hanging="720"/>
        <w:rPr>
          <w:lang w:val="id-ID"/>
        </w:rPr>
      </w:pPr>
      <w:r w:rsidRPr="00BB7C86">
        <w:rPr>
          <w:lang w:val="id-ID"/>
        </w:rPr>
        <w:t>Database</w:t>
      </w:r>
    </w:p>
    <w:p w:rsidR="0022406B" w:rsidRPr="00BB7C86" w:rsidRDefault="00BD14B5" w:rsidP="002B11FD">
      <w:pPr>
        <w:pStyle w:val="BodyText"/>
        <w:spacing w:after="0"/>
        <w:ind w:left="2160" w:hanging="720"/>
        <w:rPr>
          <w:lang w:val="id-ID"/>
        </w:rPr>
      </w:pPr>
      <w:r>
        <w:lastRenderedPageBreak/>
        <w:tab/>
      </w:r>
      <w:r w:rsidR="0022406B" w:rsidRPr="00BB7C86">
        <w:t>Database shall be a function in the ST that can be used by the Members to perform maintenance of database files</w:t>
      </w:r>
      <w:r w:rsidR="0022406B" w:rsidRPr="00BB7C86">
        <w:rPr>
          <w:lang w:val="id-ID"/>
        </w:rPr>
        <w:t xml:space="preserve">. </w:t>
      </w:r>
    </w:p>
    <w:p w:rsidR="0022406B" w:rsidRPr="00BB7C86" w:rsidRDefault="0022406B" w:rsidP="002B11FD">
      <w:pPr>
        <w:pStyle w:val="BodyText"/>
        <w:numPr>
          <w:ilvl w:val="1"/>
          <w:numId w:val="28"/>
        </w:numPr>
        <w:spacing w:after="0"/>
        <w:ind w:left="2160" w:hanging="720"/>
        <w:rPr>
          <w:lang w:val="id-ID"/>
        </w:rPr>
      </w:pPr>
      <w:r w:rsidRPr="00BB7C86">
        <w:rPr>
          <w:lang w:val="id-ID"/>
        </w:rPr>
        <w:t>Utilities</w:t>
      </w:r>
      <w:r w:rsidRPr="00BB7C86">
        <w:rPr>
          <w:lang w:val="id-ID"/>
        </w:rPr>
        <w:tab/>
      </w:r>
    </w:p>
    <w:p w:rsidR="0022406B" w:rsidRPr="00BB7C86" w:rsidRDefault="00BD14B5" w:rsidP="002B11FD">
      <w:pPr>
        <w:ind w:left="2160" w:hanging="720"/>
        <w:rPr>
          <w:i/>
          <w:lang w:val="id-ID"/>
        </w:rPr>
      </w:pPr>
      <w:r>
        <w:tab/>
      </w:r>
      <w:r w:rsidR="0022406B" w:rsidRPr="00BB7C86">
        <w:t>Utilities shall be a function in the ST that can be used by the Members to connect (interface) the BI-SSSS with the internal system of the Members</w:t>
      </w:r>
      <w:r w:rsidR="0022406B" w:rsidRPr="00BB7C86">
        <w:rPr>
          <w:lang w:val="id-ID"/>
        </w:rPr>
        <w:t xml:space="preserve">. </w:t>
      </w:r>
    </w:p>
    <w:p w:rsidR="0022406B" w:rsidRPr="00D85591" w:rsidRDefault="0022406B" w:rsidP="002B11FD">
      <w:pPr>
        <w:pStyle w:val="BodyText"/>
        <w:spacing w:after="0"/>
      </w:pPr>
    </w:p>
    <w:p w:rsidR="0022406B" w:rsidRPr="00D85591" w:rsidRDefault="0022406B" w:rsidP="002B11FD"/>
    <w:p w:rsidR="0022406B" w:rsidRPr="00BB7C86" w:rsidRDefault="0022406B" w:rsidP="002B11FD">
      <w:pPr>
        <w:pStyle w:val="BodyText"/>
        <w:spacing w:after="0"/>
      </w:pPr>
    </w:p>
    <w:p w:rsidR="0022406B" w:rsidRPr="00BB7C86" w:rsidRDefault="0022406B" w:rsidP="002B11FD"/>
    <w:sectPr w:rsidR="0022406B" w:rsidRPr="00BB7C86" w:rsidSect="00BB7C86">
      <w:headerReference w:type="even" r:id="rId7"/>
      <w:headerReference w:type="default" r:id="rId8"/>
      <w:footerReference w:type="even" r:id="rId9"/>
      <w:footerReference w:type="default" r:id="rId10"/>
      <w:headerReference w:type="first" r:id="rId11"/>
      <w:pgSz w:w="11909" w:h="16834" w:code="9"/>
      <w:pgMar w:top="2448" w:right="1728" w:bottom="1728" w:left="2016" w:header="720" w:footer="720" w:gutter="0"/>
      <w:pgNumType w:start="1" w:chapStyle="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5D71" w:rsidRDefault="004A5D71">
      <w:r>
        <w:separator/>
      </w:r>
    </w:p>
  </w:endnote>
  <w:endnote w:type="continuationSeparator" w:id="0">
    <w:p w:rsidR="004A5D71" w:rsidRDefault="004A5D7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616C" w:rsidRDefault="0042616C" w:rsidP="0042616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2616C" w:rsidRDefault="0042616C" w:rsidP="0042616C">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616C" w:rsidRDefault="0042616C" w:rsidP="0042616C">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5D71" w:rsidRDefault="004A5D71">
      <w:r>
        <w:separator/>
      </w:r>
    </w:p>
  </w:footnote>
  <w:footnote w:type="continuationSeparator" w:id="0">
    <w:p w:rsidR="004A5D71" w:rsidRDefault="004A5D7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616C" w:rsidRDefault="0042616C" w:rsidP="0042616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2616C" w:rsidRDefault="0042616C" w:rsidP="0042616C">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616C" w:rsidRDefault="0042616C" w:rsidP="0042616C">
    <w:pPr>
      <w:pStyle w:val="Header"/>
      <w:spacing w:line="240" w:lineRule="auto"/>
      <w:ind w:right="360"/>
      <w:rPr>
        <w:sz w:val="26"/>
        <w:szCs w:val="26"/>
        <w:lang w:val="it-IT"/>
      </w:rPr>
    </w:pPr>
    <w:r>
      <w:rPr>
        <w:sz w:val="26"/>
        <w:lang w:val="it-IT"/>
      </w:rPr>
      <w:t>Attachment to Circular Letter</w:t>
    </w:r>
    <w:r w:rsidRPr="00644F05">
      <w:rPr>
        <w:sz w:val="26"/>
        <w:lang w:val="it-IT"/>
      </w:rPr>
      <w:t xml:space="preserve"> No. 1</w:t>
    </w:r>
    <w:r>
      <w:rPr>
        <w:sz w:val="26"/>
        <w:lang w:val="it-IT"/>
      </w:rPr>
      <w:t>1</w:t>
    </w:r>
    <w:r w:rsidRPr="00644F05">
      <w:rPr>
        <w:sz w:val="26"/>
        <w:lang w:val="it-IT"/>
      </w:rPr>
      <w:t xml:space="preserve">/      /DPM </w:t>
    </w:r>
    <w:r>
      <w:rPr>
        <w:sz w:val="26"/>
        <w:lang w:val="it-IT"/>
      </w:rPr>
      <w:t>dated August 25, 2009</w:t>
    </w:r>
    <w:r w:rsidRPr="00644F05">
      <w:rPr>
        <w:sz w:val="26"/>
        <w:lang w:val="it-IT"/>
      </w:rPr>
      <w:t xml:space="preserve">           </w:t>
    </w:r>
    <w:r w:rsidRPr="000E1597">
      <w:rPr>
        <w:sz w:val="26"/>
        <w:szCs w:val="26"/>
        <w:lang w:val="it-IT"/>
      </w:rPr>
      <w:tab/>
    </w:r>
  </w:p>
  <w:p w:rsidR="0042616C" w:rsidRPr="00051D8A" w:rsidRDefault="0042616C" w:rsidP="0042616C">
    <w:pPr>
      <w:pStyle w:val="Header"/>
      <w:spacing w:line="240" w:lineRule="auto"/>
      <w:jc w:val="right"/>
      <w:rPr>
        <w:b/>
        <w:sz w:val="26"/>
        <w:szCs w:val="26"/>
        <w:u w:val="single"/>
        <w:lang w:val="it-IT"/>
      </w:rPr>
    </w:pPr>
    <w:r w:rsidRPr="00564E20">
      <w:rPr>
        <w:noProof/>
      </w:rPr>
      <w:pict>
        <v:line id="_x0000_s2049" style="position:absolute;left:0;text-align:left;z-index:251657216" from="2.25pt,3.1pt" to="4in,3.1pt">
          <v:stroke dashstyle="dash"/>
        </v:line>
      </w:pict>
    </w:r>
  </w:p>
  <w:p w:rsidR="0042616C" w:rsidRPr="00C0084D" w:rsidRDefault="0042616C" w:rsidP="0042616C">
    <w:pPr>
      <w:pStyle w:val="Header"/>
      <w:spacing w:line="240" w:lineRule="auto"/>
      <w:jc w:val="right"/>
      <w:rPr>
        <w:sz w:val="26"/>
        <w:szCs w:val="26"/>
        <w:u w:val="single"/>
        <w:lang w:val="it-IT"/>
      </w:rPr>
    </w:pPr>
    <w:r>
      <w:rPr>
        <w:sz w:val="26"/>
        <w:szCs w:val="26"/>
        <w:u w:val="single"/>
      </w:rPr>
      <w:t>Continuatio</w:t>
    </w:r>
    <w:r w:rsidRPr="00C0084D">
      <w:rPr>
        <w:sz w:val="26"/>
        <w:szCs w:val="26"/>
        <w:u w:val="single"/>
      </w:rPr>
      <w:t>n</w:t>
    </w:r>
    <w:r>
      <w:rPr>
        <w:sz w:val="26"/>
        <w:szCs w:val="26"/>
        <w:u w:val="single"/>
      </w:rPr>
      <w:t xml:space="preserve"> of Appendix</w:t>
    </w:r>
    <w:r w:rsidRPr="00C0084D">
      <w:rPr>
        <w:sz w:val="26"/>
        <w:szCs w:val="26"/>
        <w:u w:val="single"/>
      </w:rPr>
      <w:t xml:space="preserve"> </w:t>
    </w:r>
    <w:r w:rsidRPr="00C0084D">
      <w:rPr>
        <w:sz w:val="26"/>
        <w:szCs w:val="26"/>
        <w:u w:val="single"/>
        <w:lang w:val="it-IT"/>
      </w:rPr>
      <w:t>7</w:t>
    </w:r>
  </w:p>
  <w:p w:rsidR="0042616C" w:rsidRPr="00051D8A" w:rsidRDefault="0042616C" w:rsidP="0042616C">
    <w:pPr>
      <w:pStyle w:val="Header"/>
      <w:spacing w:line="240" w:lineRule="auto"/>
      <w:jc w:val="right"/>
      <w:rPr>
        <w:sz w:val="26"/>
        <w:szCs w:val="26"/>
        <w:lang w:val="it-IT"/>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616C" w:rsidRPr="00051D8A" w:rsidRDefault="0042616C" w:rsidP="00D85591">
    <w:pPr>
      <w:pStyle w:val="Header"/>
      <w:framePr w:wrap="around" w:vAnchor="text" w:hAnchor="page" w:x="10591" w:y="-104"/>
      <w:rPr>
        <w:rStyle w:val="PageNumber"/>
        <w:sz w:val="26"/>
        <w:szCs w:val="26"/>
        <w:lang w:val="it-IT"/>
      </w:rPr>
    </w:pPr>
    <w:r w:rsidRPr="00051D8A">
      <w:rPr>
        <w:rStyle w:val="PageNumber"/>
        <w:sz w:val="26"/>
        <w:szCs w:val="26"/>
        <w:lang w:val="it-IT"/>
      </w:rPr>
      <w:t>IV-</w:t>
    </w:r>
    <w:r w:rsidRPr="00051D8A">
      <w:rPr>
        <w:rStyle w:val="PageNumber"/>
        <w:sz w:val="26"/>
        <w:szCs w:val="26"/>
        <w:lang w:val="it-IT"/>
      </w:rPr>
      <w:fldChar w:fldCharType="begin"/>
    </w:r>
    <w:r w:rsidRPr="00051D8A">
      <w:rPr>
        <w:rStyle w:val="PageNumber"/>
        <w:sz w:val="26"/>
        <w:szCs w:val="26"/>
        <w:lang w:val="it-IT"/>
      </w:rPr>
      <w:instrText xml:space="preserve">PAGE  </w:instrText>
    </w:r>
    <w:r w:rsidRPr="00051D8A">
      <w:rPr>
        <w:rStyle w:val="PageNumber"/>
        <w:sz w:val="26"/>
        <w:szCs w:val="26"/>
        <w:lang w:val="it-IT"/>
      </w:rPr>
      <w:fldChar w:fldCharType="separate"/>
    </w:r>
    <w:r w:rsidR="002B11FD">
      <w:rPr>
        <w:rStyle w:val="PageNumber"/>
        <w:noProof/>
        <w:sz w:val="26"/>
        <w:szCs w:val="26"/>
        <w:lang w:val="it-IT"/>
      </w:rPr>
      <w:t>1</w:t>
    </w:r>
    <w:r w:rsidRPr="00051D8A">
      <w:rPr>
        <w:rStyle w:val="PageNumber"/>
        <w:sz w:val="26"/>
        <w:szCs w:val="26"/>
        <w:lang w:val="it-IT"/>
      </w:rPr>
      <w:fldChar w:fldCharType="end"/>
    </w:r>
  </w:p>
  <w:p w:rsidR="0042616C" w:rsidRPr="000E1597" w:rsidRDefault="00D85591" w:rsidP="0042616C">
    <w:pPr>
      <w:pStyle w:val="Header"/>
      <w:spacing w:line="240" w:lineRule="auto"/>
      <w:ind w:right="360"/>
      <w:rPr>
        <w:sz w:val="26"/>
        <w:szCs w:val="26"/>
        <w:lang w:val="it-IT"/>
      </w:rPr>
    </w:pPr>
    <w:r>
      <w:rPr>
        <w:sz w:val="26"/>
        <w:lang w:val="it-IT"/>
      </w:rPr>
      <w:t>Attachment</w:t>
    </w:r>
    <w:r w:rsidR="0042616C">
      <w:rPr>
        <w:sz w:val="26"/>
        <w:lang w:val="it-IT"/>
      </w:rPr>
      <w:t xml:space="preserve"> to Circular Letter</w:t>
    </w:r>
    <w:r w:rsidR="0042616C" w:rsidRPr="00644F05">
      <w:rPr>
        <w:sz w:val="26"/>
        <w:lang w:val="it-IT"/>
      </w:rPr>
      <w:t xml:space="preserve"> No. 1</w:t>
    </w:r>
    <w:r w:rsidR="0042616C">
      <w:rPr>
        <w:sz w:val="26"/>
        <w:lang w:val="it-IT"/>
      </w:rPr>
      <w:t>1</w:t>
    </w:r>
    <w:r w:rsidR="0042616C" w:rsidRPr="00644F05">
      <w:rPr>
        <w:sz w:val="26"/>
        <w:lang w:val="it-IT"/>
      </w:rPr>
      <w:t xml:space="preserve">/ </w:t>
    </w:r>
    <w:r w:rsidR="0042616C">
      <w:rPr>
        <w:sz w:val="26"/>
        <w:lang w:val="it-IT"/>
      </w:rPr>
      <w:t>23</w:t>
    </w:r>
    <w:r w:rsidR="0042616C" w:rsidRPr="00644F05">
      <w:rPr>
        <w:sz w:val="26"/>
        <w:lang w:val="it-IT"/>
      </w:rPr>
      <w:t xml:space="preserve"> /DPM </w:t>
    </w:r>
    <w:r w:rsidR="0042616C">
      <w:rPr>
        <w:sz w:val="26"/>
        <w:lang w:val="it-IT"/>
      </w:rPr>
      <w:t>dated</w:t>
    </w:r>
    <w:r w:rsidR="0042616C" w:rsidRPr="00644F05">
      <w:rPr>
        <w:sz w:val="26"/>
        <w:lang w:val="it-IT"/>
      </w:rPr>
      <w:t xml:space="preserve"> </w:t>
    </w:r>
    <w:r w:rsidR="0042616C">
      <w:rPr>
        <w:sz w:val="26"/>
        <w:lang w:val="it-IT"/>
      </w:rPr>
      <w:t>25 August 2009</w:t>
    </w:r>
    <w:r w:rsidR="0042616C" w:rsidRPr="00644F05">
      <w:rPr>
        <w:sz w:val="26"/>
        <w:lang w:val="it-IT"/>
      </w:rPr>
      <w:t xml:space="preserve"> </w:t>
    </w:r>
    <w:r w:rsidR="0042616C" w:rsidRPr="000E1597">
      <w:rPr>
        <w:sz w:val="26"/>
        <w:szCs w:val="26"/>
        <w:lang w:val="it-IT"/>
      </w:rPr>
      <w:tab/>
    </w:r>
  </w:p>
  <w:p w:rsidR="0042616C" w:rsidRDefault="0042616C" w:rsidP="0042616C">
    <w:pPr>
      <w:pStyle w:val="Header"/>
      <w:spacing w:line="240" w:lineRule="auto"/>
      <w:jc w:val="right"/>
      <w:rPr>
        <w:sz w:val="26"/>
        <w:szCs w:val="26"/>
        <w:u w:val="single"/>
      </w:rPr>
    </w:pPr>
    <w:r w:rsidRPr="00564E20">
      <w:rPr>
        <w:noProof/>
      </w:rPr>
      <w:pict>
        <v:line id="_x0000_s2050" style="position:absolute;left:0;text-align:left;z-index:251658240" from="-.35pt,1.95pt" to="285.4pt,1.95pt">
          <v:stroke dashstyle="dash"/>
        </v:line>
      </w:pict>
    </w:r>
  </w:p>
  <w:p w:rsidR="0042616C" w:rsidRDefault="0042616C" w:rsidP="0042616C">
    <w:pPr>
      <w:pStyle w:val="Header"/>
      <w:spacing w:line="240" w:lineRule="auto"/>
      <w:jc w:val="right"/>
      <w:rPr>
        <w:sz w:val="26"/>
        <w:szCs w:val="26"/>
        <w:u w:val="single"/>
      </w:rPr>
    </w:pPr>
    <w:r>
      <w:rPr>
        <w:sz w:val="26"/>
        <w:szCs w:val="26"/>
        <w:u w:val="single"/>
      </w:rPr>
      <w:t>Continuatio</w:t>
    </w:r>
    <w:r w:rsidRPr="00C0084D">
      <w:rPr>
        <w:sz w:val="26"/>
        <w:szCs w:val="26"/>
        <w:u w:val="single"/>
      </w:rPr>
      <w:t>n</w:t>
    </w:r>
    <w:r>
      <w:rPr>
        <w:sz w:val="26"/>
        <w:szCs w:val="26"/>
        <w:u w:val="single"/>
      </w:rPr>
      <w:t xml:space="preserve"> of Appendix</w:t>
    </w:r>
    <w:r w:rsidRPr="00C0084D">
      <w:rPr>
        <w:sz w:val="26"/>
        <w:szCs w:val="26"/>
        <w:u w:val="single"/>
      </w:rPr>
      <w:t xml:space="preserve"> 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1E026FE"/>
    <w:lvl w:ilvl="0">
      <w:start w:val="1"/>
      <w:numFmt w:val="decimal"/>
      <w:lvlText w:val="%1."/>
      <w:lvlJc w:val="left"/>
      <w:pPr>
        <w:tabs>
          <w:tab w:val="num" w:pos="1800"/>
        </w:tabs>
        <w:ind w:left="1800" w:hanging="360"/>
      </w:pPr>
      <w:rPr>
        <w:rFonts w:cs="Times New Roman"/>
      </w:rPr>
    </w:lvl>
  </w:abstractNum>
  <w:abstractNum w:abstractNumId="1">
    <w:nsid w:val="FFFFFF7E"/>
    <w:multiLevelType w:val="singleLevel"/>
    <w:tmpl w:val="FBD241E4"/>
    <w:lvl w:ilvl="0">
      <w:start w:val="1"/>
      <w:numFmt w:val="decimal"/>
      <w:lvlText w:val="%1."/>
      <w:lvlJc w:val="left"/>
      <w:pPr>
        <w:tabs>
          <w:tab w:val="num" w:pos="1080"/>
        </w:tabs>
        <w:ind w:left="1080" w:hanging="360"/>
      </w:pPr>
      <w:rPr>
        <w:rFonts w:cs="Times New Roman"/>
      </w:rPr>
    </w:lvl>
  </w:abstractNum>
  <w:abstractNum w:abstractNumId="2">
    <w:nsid w:val="FFFFFF88"/>
    <w:multiLevelType w:val="singleLevel"/>
    <w:tmpl w:val="8110C460"/>
    <w:lvl w:ilvl="0">
      <w:start w:val="1"/>
      <w:numFmt w:val="decimal"/>
      <w:lvlText w:val="%1."/>
      <w:lvlJc w:val="left"/>
      <w:pPr>
        <w:tabs>
          <w:tab w:val="num" w:pos="360"/>
        </w:tabs>
        <w:ind w:left="360" w:hanging="360"/>
      </w:pPr>
      <w:rPr>
        <w:rFonts w:cs="Times New Roman"/>
      </w:rPr>
    </w:lvl>
  </w:abstractNum>
  <w:abstractNum w:abstractNumId="3">
    <w:nsid w:val="025A53F3"/>
    <w:multiLevelType w:val="hybridMultilevel"/>
    <w:tmpl w:val="FEDAB954"/>
    <w:lvl w:ilvl="0" w:tplc="5F1AC180">
      <w:start w:val="1"/>
      <w:numFmt w:val="upperLetter"/>
      <w:pStyle w:val="SEBI-SSSS"/>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
    <w:nsid w:val="06035B54"/>
    <w:multiLevelType w:val="hybridMultilevel"/>
    <w:tmpl w:val="FBF0B728"/>
    <w:lvl w:ilvl="0" w:tplc="04090011">
      <w:start w:val="1"/>
      <w:numFmt w:val="decimal"/>
      <w:lvlText w:val="%1)"/>
      <w:lvlJc w:val="left"/>
      <w:pPr>
        <w:ind w:left="3681" w:hanging="360"/>
      </w:pPr>
      <w:rPr>
        <w:rFonts w:cs="Times New Roman"/>
      </w:rPr>
    </w:lvl>
    <w:lvl w:ilvl="1" w:tplc="04090019">
      <w:start w:val="1"/>
      <w:numFmt w:val="lowerLetter"/>
      <w:lvlText w:val="%2."/>
      <w:lvlJc w:val="left"/>
      <w:pPr>
        <w:tabs>
          <w:tab w:val="num" w:pos="3141"/>
        </w:tabs>
        <w:ind w:left="3141" w:hanging="360"/>
      </w:pPr>
      <w:rPr>
        <w:rFonts w:cs="Times New Roman"/>
      </w:rPr>
    </w:lvl>
    <w:lvl w:ilvl="2" w:tplc="0409001B">
      <w:start w:val="1"/>
      <w:numFmt w:val="lowerRoman"/>
      <w:lvlText w:val="%3."/>
      <w:lvlJc w:val="right"/>
      <w:pPr>
        <w:tabs>
          <w:tab w:val="num" w:pos="3861"/>
        </w:tabs>
        <w:ind w:left="3861" w:hanging="180"/>
      </w:pPr>
      <w:rPr>
        <w:rFonts w:cs="Times New Roman"/>
      </w:rPr>
    </w:lvl>
    <w:lvl w:ilvl="3" w:tplc="0409000F">
      <w:start w:val="1"/>
      <w:numFmt w:val="decimal"/>
      <w:lvlText w:val="%4."/>
      <w:lvlJc w:val="left"/>
      <w:pPr>
        <w:tabs>
          <w:tab w:val="num" w:pos="4581"/>
        </w:tabs>
        <w:ind w:left="4581" w:hanging="360"/>
      </w:pPr>
      <w:rPr>
        <w:rFonts w:cs="Times New Roman"/>
      </w:rPr>
    </w:lvl>
    <w:lvl w:ilvl="4" w:tplc="04090019" w:tentative="1">
      <w:start w:val="1"/>
      <w:numFmt w:val="lowerLetter"/>
      <w:lvlText w:val="%5."/>
      <w:lvlJc w:val="left"/>
      <w:pPr>
        <w:tabs>
          <w:tab w:val="num" w:pos="5301"/>
        </w:tabs>
        <w:ind w:left="5301" w:hanging="360"/>
      </w:pPr>
      <w:rPr>
        <w:rFonts w:cs="Times New Roman"/>
      </w:rPr>
    </w:lvl>
    <w:lvl w:ilvl="5" w:tplc="0409001B" w:tentative="1">
      <w:start w:val="1"/>
      <w:numFmt w:val="lowerRoman"/>
      <w:lvlText w:val="%6."/>
      <w:lvlJc w:val="right"/>
      <w:pPr>
        <w:tabs>
          <w:tab w:val="num" w:pos="6021"/>
        </w:tabs>
        <w:ind w:left="6021" w:hanging="180"/>
      </w:pPr>
      <w:rPr>
        <w:rFonts w:cs="Times New Roman"/>
      </w:rPr>
    </w:lvl>
    <w:lvl w:ilvl="6" w:tplc="0409000F" w:tentative="1">
      <w:start w:val="1"/>
      <w:numFmt w:val="decimal"/>
      <w:lvlText w:val="%7."/>
      <w:lvlJc w:val="left"/>
      <w:pPr>
        <w:tabs>
          <w:tab w:val="num" w:pos="6741"/>
        </w:tabs>
        <w:ind w:left="6741" w:hanging="360"/>
      </w:pPr>
      <w:rPr>
        <w:rFonts w:cs="Times New Roman"/>
      </w:rPr>
    </w:lvl>
    <w:lvl w:ilvl="7" w:tplc="04090019" w:tentative="1">
      <w:start w:val="1"/>
      <w:numFmt w:val="lowerLetter"/>
      <w:lvlText w:val="%8."/>
      <w:lvlJc w:val="left"/>
      <w:pPr>
        <w:tabs>
          <w:tab w:val="num" w:pos="7461"/>
        </w:tabs>
        <w:ind w:left="7461" w:hanging="360"/>
      </w:pPr>
      <w:rPr>
        <w:rFonts w:cs="Times New Roman"/>
      </w:rPr>
    </w:lvl>
    <w:lvl w:ilvl="8" w:tplc="0409001B" w:tentative="1">
      <w:start w:val="1"/>
      <w:numFmt w:val="lowerRoman"/>
      <w:lvlText w:val="%9."/>
      <w:lvlJc w:val="right"/>
      <w:pPr>
        <w:tabs>
          <w:tab w:val="num" w:pos="8181"/>
        </w:tabs>
        <w:ind w:left="8181" w:hanging="180"/>
      </w:pPr>
      <w:rPr>
        <w:rFonts w:cs="Times New Roman"/>
      </w:rPr>
    </w:lvl>
  </w:abstractNum>
  <w:abstractNum w:abstractNumId="5">
    <w:nsid w:val="081C5022"/>
    <w:multiLevelType w:val="hybridMultilevel"/>
    <w:tmpl w:val="EDF09F5A"/>
    <w:lvl w:ilvl="0" w:tplc="04090017">
      <w:start w:val="1"/>
      <w:numFmt w:val="lowerLetter"/>
      <w:lvlText w:val="%1)"/>
      <w:lvlJc w:val="left"/>
      <w:pPr>
        <w:ind w:left="2760" w:hanging="360"/>
      </w:pPr>
      <w:rPr>
        <w:rFonts w:cs="Times New Roman"/>
      </w:rPr>
    </w:lvl>
    <w:lvl w:ilvl="1" w:tplc="04090019">
      <w:start w:val="1"/>
      <w:numFmt w:val="lowerLetter"/>
      <w:lvlText w:val="%2."/>
      <w:lvlJc w:val="left"/>
      <w:pPr>
        <w:ind w:left="3480" w:hanging="360"/>
      </w:pPr>
      <w:rPr>
        <w:rFonts w:cs="Times New Roman"/>
      </w:rPr>
    </w:lvl>
    <w:lvl w:ilvl="2" w:tplc="0409001B">
      <w:start w:val="1"/>
      <w:numFmt w:val="lowerRoman"/>
      <w:lvlText w:val="%3."/>
      <w:lvlJc w:val="right"/>
      <w:pPr>
        <w:ind w:left="4200" w:hanging="180"/>
      </w:pPr>
      <w:rPr>
        <w:rFonts w:cs="Times New Roman"/>
      </w:rPr>
    </w:lvl>
    <w:lvl w:ilvl="3" w:tplc="0409000F">
      <w:start w:val="1"/>
      <w:numFmt w:val="decimal"/>
      <w:lvlText w:val="%4."/>
      <w:lvlJc w:val="left"/>
      <w:pPr>
        <w:ind w:left="4920" w:hanging="360"/>
      </w:pPr>
      <w:rPr>
        <w:rFonts w:cs="Times New Roman"/>
      </w:rPr>
    </w:lvl>
    <w:lvl w:ilvl="4" w:tplc="04090019">
      <w:start w:val="1"/>
      <w:numFmt w:val="lowerLetter"/>
      <w:lvlText w:val="%5."/>
      <w:lvlJc w:val="left"/>
      <w:pPr>
        <w:ind w:left="5640" w:hanging="360"/>
      </w:pPr>
      <w:rPr>
        <w:rFonts w:cs="Times New Roman"/>
      </w:rPr>
    </w:lvl>
    <w:lvl w:ilvl="5" w:tplc="0409001B" w:tentative="1">
      <w:start w:val="1"/>
      <w:numFmt w:val="lowerRoman"/>
      <w:lvlText w:val="%6."/>
      <w:lvlJc w:val="right"/>
      <w:pPr>
        <w:ind w:left="6360" w:hanging="180"/>
      </w:pPr>
      <w:rPr>
        <w:rFonts w:cs="Times New Roman"/>
      </w:rPr>
    </w:lvl>
    <w:lvl w:ilvl="6" w:tplc="0409000F" w:tentative="1">
      <w:start w:val="1"/>
      <w:numFmt w:val="decimal"/>
      <w:lvlText w:val="%7."/>
      <w:lvlJc w:val="left"/>
      <w:pPr>
        <w:ind w:left="7080" w:hanging="360"/>
      </w:pPr>
      <w:rPr>
        <w:rFonts w:cs="Times New Roman"/>
      </w:rPr>
    </w:lvl>
    <w:lvl w:ilvl="7" w:tplc="04090019" w:tentative="1">
      <w:start w:val="1"/>
      <w:numFmt w:val="lowerLetter"/>
      <w:lvlText w:val="%8."/>
      <w:lvlJc w:val="left"/>
      <w:pPr>
        <w:ind w:left="7800" w:hanging="360"/>
      </w:pPr>
      <w:rPr>
        <w:rFonts w:cs="Times New Roman"/>
      </w:rPr>
    </w:lvl>
    <w:lvl w:ilvl="8" w:tplc="0409001B" w:tentative="1">
      <w:start w:val="1"/>
      <w:numFmt w:val="lowerRoman"/>
      <w:lvlText w:val="%9."/>
      <w:lvlJc w:val="right"/>
      <w:pPr>
        <w:ind w:left="8520" w:hanging="180"/>
      </w:pPr>
      <w:rPr>
        <w:rFonts w:cs="Times New Roman"/>
      </w:rPr>
    </w:lvl>
  </w:abstractNum>
  <w:abstractNum w:abstractNumId="6">
    <w:nsid w:val="0A093458"/>
    <w:multiLevelType w:val="hybridMultilevel"/>
    <w:tmpl w:val="ED3CD4DE"/>
    <w:lvl w:ilvl="0" w:tplc="C81C8C2C">
      <w:start w:val="1"/>
      <w:numFmt w:val="lowerLetter"/>
      <w:lvlText w:val="%1."/>
      <w:lvlJc w:val="left"/>
      <w:pPr>
        <w:tabs>
          <w:tab w:val="num" w:pos="3060"/>
        </w:tabs>
        <w:ind w:left="3060" w:hanging="360"/>
      </w:pPr>
      <w:rPr>
        <w:rFonts w:cs="Times New Roman" w:hint="default"/>
        <w:i w:val="0"/>
        <w:color w:val="auto"/>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nsid w:val="0DE131D2"/>
    <w:multiLevelType w:val="hybridMultilevel"/>
    <w:tmpl w:val="F45CFC7E"/>
    <w:lvl w:ilvl="0" w:tplc="B1CEAF22">
      <w:start w:val="1"/>
      <w:numFmt w:val="upperLetter"/>
      <w:pStyle w:val="Heading2"/>
      <w:lvlText w:val="%1."/>
      <w:lvlJc w:val="left"/>
      <w:pPr>
        <w:ind w:left="360" w:hanging="360"/>
      </w:pPr>
      <w:rPr>
        <w:rFonts w:ascii="Times New Roman" w:hAnsi="Times New Roman" w:cs="Times New Roman" w:hint="default"/>
        <w:b w:val="0"/>
        <w:i w:val="0"/>
        <w:sz w:val="26"/>
        <w:szCs w:val="26"/>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8">
    <w:nsid w:val="0E8A6767"/>
    <w:multiLevelType w:val="hybridMultilevel"/>
    <w:tmpl w:val="3558DC60"/>
    <w:lvl w:ilvl="0" w:tplc="A462B792">
      <w:start w:val="1"/>
      <w:numFmt w:val="lowerLetter"/>
      <w:lvlText w:val="%1."/>
      <w:lvlJc w:val="left"/>
      <w:pPr>
        <w:ind w:left="1571" w:hanging="360"/>
      </w:pPr>
      <w:rPr>
        <w:rFonts w:cs="Times New Roman" w:hint="default"/>
      </w:rPr>
    </w:lvl>
    <w:lvl w:ilvl="1" w:tplc="04090019">
      <w:start w:val="1"/>
      <w:numFmt w:val="lowerLetter"/>
      <w:lvlText w:val="%2."/>
      <w:lvlJc w:val="left"/>
      <w:pPr>
        <w:ind w:left="2291" w:hanging="360"/>
      </w:pPr>
      <w:rPr>
        <w:rFonts w:cs="Times New Roman"/>
      </w:rPr>
    </w:lvl>
    <w:lvl w:ilvl="2" w:tplc="0409001B" w:tentative="1">
      <w:start w:val="1"/>
      <w:numFmt w:val="lowerRoman"/>
      <w:lvlText w:val="%3."/>
      <w:lvlJc w:val="right"/>
      <w:pPr>
        <w:ind w:left="3011" w:hanging="180"/>
      </w:pPr>
      <w:rPr>
        <w:rFonts w:cs="Times New Roman"/>
      </w:rPr>
    </w:lvl>
    <w:lvl w:ilvl="3" w:tplc="0409000F" w:tentative="1">
      <w:start w:val="1"/>
      <w:numFmt w:val="decimal"/>
      <w:lvlText w:val="%4."/>
      <w:lvlJc w:val="left"/>
      <w:pPr>
        <w:ind w:left="3731" w:hanging="360"/>
      </w:pPr>
      <w:rPr>
        <w:rFonts w:cs="Times New Roman"/>
      </w:rPr>
    </w:lvl>
    <w:lvl w:ilvl="4" w:tplc="04090019" w:tentative="1">
      <w:start w:val="1"/>
      <w:numFmt w:val="lowerLetter"/>
      <w:lvlText w:val="%5."/>
      <w:lvlJc w:val="left"/>
      <w:pPr>
        <w:ind w:left="4451" w:hanging="360"/>
      </w:pPr>
      <w:rPr>
        <w:rFonts w:cs="Times New Roman"/>
      </w:rPr>
    </w:lvl>
    <w:lvl w:ilvl="5" w:tplc="0409001B" w:tentative="1">
      <w:start w:val="1"/>
      <w:numFmt w:val="lowerRoman"/>
      <w:lvlText w:val="%6."/>
      <w:lvlJc w:val="right"/>
      <w:pPr>
        <w:ind w:left="5171" w:hanging="180"/>
      </w:pPr>
      <w:rPr>
        <w:rFonts w:cs="Times New Roman"/>
      </w:rPr>
    </w:lvl>
    <w:lvl w:ilvl="6" w:tplc="0409000F" w:tentative="1">
      <w:start w:val="1"/>
      <w:numFmt w:val="decimal"/>
      <w:lvlText w:val="%7."/>
      <w:lvlJc w:val="left"/>
      <w:pPr>
        <w:ind w:left="5891" w:hanging="360"/>
      </w:pPr>
      <w:rPr>
        <w:rFonts w:cs="Times New Roman"/>
      </w:rPr>
    </w:lvl>
    <w:lvl w:ilvl="7" w:tplc="04090019" w:tentative="1">
      <w:start w:val="1"/>
      <w:numFmt w:val="lowerLetter"/>
      <w:lvlText w:val="%8."/>
      <w:lvlJc w:val="left"/>
      <w:pPr>
        <w:ind w:left="6611" w:hanging="360"/>
      </w:pPr>
      <w:rPr>
        <w:rFonts w:cs="Times New Roman"/>
      </w:rPr>
    </w:lvl>
    <w:lvl w:ilvl="8" w:tplc="0409001B" w:tentative="1">
      <w:start w:val="1"/>
      <w:numFmt w:val="lowerRoman"/>
      <w:lvlText w:val="%9."/>
      <w:lvlJc w:val="right"/>
      <w:pPr>
        <w:ind w:left="7331" w:hanging="180"/>
      </w:pPr>
      <w:rPr>
        <w:rFonts w:cs="Times New Roman"/>
      </w:rPr>
    </w:lvl>
  </w:abstractNum>
  <w:abstractNum w:abstractNumId="9">
    <w:nsid w:val="0FBA072B"/>
    <w:multiLevelType w:val="hybridMultilevel"/>
    <w:tmpl w:val="5C00F8C2"/>
    <w:lvl w:ilvl="0" w:tplc="4970B794">
      <w:start w:val="1"/>
      <w:numFmt w:val="lowerLetter"/>
      <w:pStyle w:val="SEBI-SSSS3"/>
      <w:lvlText w:val="%1."/>
      <w:lvlJc w:val="left"/>
      <w:pPr>
        <w:tabs>
          <w:tab w:val="num" w:pos="1620"/>
        </w:tabs>
        <w:ind w:left="1620" w:hanging="360"/>
      </w:pPr>
      <w:rPr>
        <w:rFonts w:cs="Times New Roman" w:hint="default"/>
        <w:b w:val="0"/>
        <w:strike w:val="0"/>
        <w:u w:val="none"/>
      </w:rPr>
    </w:lvl>
    <w:lvl w:ilvl="1" w:tplc="4D9230D8">
      <w:start w:val="1"/>
      <w:numFmt w:val="lowerLetter"/>
      <w:lvlText w:val="%2."/>
      <w:lvlJc w:val="left"/>
      <w:pPr>
        <w:tabs>
          <w:tab w:val="num" w:pos="1980"/>
        </w:tabs>
        <w:ind w:left="1980" w:hanging="360"/>
      </w:pPr>
      <w:rPr>
        <w:rFonts w:cs="Times New Roman" w:hint="default"/>
      </w:rPr>
    </w:lvl>
    <w:lvl w:ilvl="2" w:tplc="0409001B" w:tentative="1">
      <w:start w:val="1"/>
      <w:numFmt w:val="lowerRoman"/>
      <w:lvlText w:val="%3."/>
      <w:lvlJc w:val="right"/>
      <w:pPr>
        <w:tabs>
          <w:tab w:val="num" w:pos="2700"/>
        </w:tabs>
        <w:ind w:left="2700" w:hanging="180"/>
      </w:pPr>
      <w:rPr>
        <w:rFonts w:cs="Times New Roman"/>
      </w:rPr>
    </w:lvl>
    <w:lvl w:ilvl="3" w:tplc="0409000F" w:tentative="1">
      <w:start w:val="1"/>
      <w:numFmt w:val="decimal"/>
      <w:lvlText w:val="%4."/>
      <w:lvlJc w:val="left"/>
      <w:pPr>
        <w:tabs>
          <w:tab w:val="num" w:pos="3420"/>
        </w:tabs>
        <w:ind w:left="3420" w:hanging="360"/>
      </w:pPr>
      <w:rPr>
        <w:rFonts w:cs="Times New Roman"/>
      </w:rPr>
    </w:lvl>
    <w:lvl w:ilvl="4" w:tplc="04090019" w:tentative="1">
      <w:start w:val="1"/>
      <w:numFmt w:val="lowerLetter"/>
      <w:lvlText w:val="%5."/>
      <w:lvlJc w:val="left"/>
      <w:pPr>
        <w:tabs>
          <w:tab w:val="num" w:pos="4140"/>
        </w:tabs>
        <w:ind w:left="4140" w:hanging="360"/>
      </w:pPr>
      <w:rPr>
        <w:rFonts w:cs="Times New Roman"/>
      </w:rPr>
    </w:lvl>
    <w:lvl w:ilvl="5" w:tplc="0409001B" w:tentative="1">
      <w:start w:val="1"/>
      <w:numFmt w:val="lowerRoman"/>
      <w:lvlText w:val="%6."/>
      <w:lvlJc w:val="right"/>
      <w:pPr>
        <w:tabs>
          <w:tab w:val="num" w:pos="4860"/>
        </w:tabs>
        <w:ind w:left="4860" w:hanging="180"/>
      </w:pPr>
      <w:rPr>
        <w:rFonts w:cs="Times New Roman"/>
      </w:rPr>
    </w:lvl>
    <w:lvl w:ilvl="6" w:tplc="0409000F" w:tentative="1">
      <w:start w:val="1"/>
      <w:numFmt w:val="decimal"/>
      <w:lvlText w:val="%7."/>
      <w:lvlJc w:val="left"/>
      <w:pPr>
        <w:tabs>
          <w:tab w:val="num" w:pos="5580"/>
        </w:tabs>
        <w:ind w:left="5580" w:hanging="360"/>
      </w:pPr>
      <w:rPr>
        <w:rFonts w:cs="Times New Roman"/>
      </w:rPr>
    </w:lvl>
    <w:lvl w:ilvl="7" w:tplc="04090019" w:tentative="1">
      <w:start w:val="1"/>
      <w:numFmt w:val="lowerLetter"/>
      <w:lvlText w:val="%8."/>
      <w:lvlJc w:val="left"/>
      <w:pPr>
        <w:tabs>
          <w:tab w:val="num" w:pos="6300"/>
        </w:tabs>
        <w:ind w:left="6300" w:hanging="360"/>
      </w:pPr>
      <w:rPr>
        <w:rFonts w:cs="Times New Roman"/>
      </w:rPr>
    </w:lvl>
    <w:lvl w:ilvl="8" w:tplc="0409001B" w:tentative="1">
      <w:start w:val="1"/>
      <w:numFmt w:val="lowerRoman"/>
      <w:lvlText w:val="%9."/>
      <w:lvlJc w:val="right"/>
      <w:pPr>
        <w:tabs>
          <w:tab w:val="num" w:pos="7020"/>
        </w:tabs>
        <w:ind w:left="7020" w:hanging="180"/>
      </w:pPr>
      <w:rPr>
        <w:rFonts w:cs="Times New Roman"/>
      </w:rPr>
    </w:lvl>
  </w:abstractNum>
  <w:abstractNum w:abstractNumId="10">
    <w:nsid w:val="10D601DA"/>
    <w:multiLevelType w:val="hybridMultilevel"/>
    <w:tmpl w:val="EC949428"/>
    <w:lvl w:ilvl="0" w:tplc="2E667F0E">
      <w:start w:val="1"/>
      <w:numFmt w:val="lowerLetter"/>
      <w:lvlText w:val="%1)"/>
      <w:lvlJc w:val="left"/>
      <w:pPr>
        <w:ind w:left="2760" w:hanging="360"/>
      </w:pPr>
      <w:rPr>
        <w:rFonts w:cs="Times New Roman"/>
        <w:i w:val="0"/>
      </w:rPr>
    </w:lvl>
    <w:lvl w:ilvl="1" w:tplc="04090019">
      <w:start w:val="1"/>
      <w:numFmt w:val="lowerLetter"/>
      <w:lvlText w:val="%2."/>
      <w:lvlJc w:val="left"/>
      <w:pPr>
        <w:ind w:left="3480" w:hanging="360"/>
      </w:pPr>
      <w:rPr>
        <w:rFonts w:cs="Times New Roman"/>
      </w:rPr>
    </w:lvl>
    <w:lvl w:ilvl="2" w:tplc="0409001B">
      <w:start w:val="1"/>
      <w:numFmt w:val="lowerRoman"/>
      <w:lvlText w:val="%3."/>
      <w:lvlJc w:val="right"/>
      <w:pPr>
        <w:ind w:left="4200" w:hanging="180"/>
      </w:pPr>
      <w:rPr>
        <w:rFonts w:cs="Times New Roman"/>
      </w:rPr>
    </w:lvl>
    <w:lvl w:ilvl="3" w:tplc="0409000F">
      <w:start w:val="1"/>
      <w:numFmt w:val="decimal"/>
      <w:lvlText w:val="%4."/>
      <w:lvlJc w:val="left"/>
      <w:pPr>
        <w:ind w:left="4920" w:hanging="360"/>
      </w:pPr>
      <w:rPr>
        <w:rFonts w:cs="Times New Roman"/>
      </w:rPr>
    </w:lvl>
    <w:lvl w:ilvl="4" w:tplc="04090019">
      <w:start w:val="1"/>
      <w:numFmt w:val="lowerLetter"/>
      <w:lvlText w:val="%5."/>
      <w:lvlJc w:val="left"/>
      <w:pPr>
        <w:ind w:left="5640" w:hanging="360"/>
      </w:pPr>
      <w:rPr>
        <w:rFonts w:cs="Times New Roman"/>
      </w:rPr>
    </w:lvl>
    <w:lvl w:ilvl="5" w:tplc="0409001B" w:tentative="1">
      <w:start w:val="1"/>
      <w:numFmt w:val="lowerRoman"/>
      <w:lvlText w:val="%6."/>
      <w:lvlJc w:val="right"/>
      <w:pPr>
        <w:ind w:left="6360" w:hanging="180"/>
      </w:pPr>
      <w:rPr>
        <w:rFonts w:cs="Times New Roman"/>
      </w:rPr>
    </w:lvl>
    <w:lvl w:ilvl="6" w:tplc="0409000F" w:tentative="1">
      <w:start w:val="1"/>
      <w:numFmt w:val="decimal"/>
      <w:lvlText w:val="%7."/>
      <w:lvlJc w:val="left"/>
      <w:pPr>
        <w:ind w:left="7080" w:hanging="360"/>
      </w:pPr>
      <w:rPr>
        <w:rFonts w:cs="Times New Roman"/>
      </w:rPr>
    </w:lvl>
    <w:lvl w:ilvl="7" w:tplc="04090019" w:tentative="1">
      <w:start w:val="1"/>
      <w:numFmt w:val="lowerLetter"/>
      <w:lvlText w:val="%8."/>
      <w:lvlJc w:val="left"/>
      <w:pPr>
        <w:ind w:left="7800" w:hanging="360"/>
      </w:pPr>
      <w:rPr>
        <w:rFonts w:cs="Times New Roman"/>
      </w:rPr>
    </w:lvl>
    <w:lvl w:ilvl="8" w:tplc="0409001B" w:tentative="1">
      <w:start w:val="1"/>
      <w:numFmt w:val="lowerRoman"/>
      <w:lvlText w:val="%9."/>
      <w:lvlJc w:val="right"/>
      <w:pPr>
        <w:ind w:left="8520" w:hanging="180"/>
      </w:pPr>
      <w:rPr>
        <w:rFonts w:cs="Times New Roman"/>
      </w:rPr>
    </w:lvl>
  </w:abstractNum>
  <w:abstractNum w:abstractNumId="11">
    <w:nsid w:val="226A69C2"/>
    <w:multiLevelType w:val="multilevel"/>
    <w:tmpl w:val="2C3A15E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2">
    <w:nsid w:val="28DF3B1A"/>
    <w:multiLevelType w:val="hybridMultilevel"/>
    <w:tmpl w:val="1D86F89C"/>
    <w:lvl w:ilvl="0" w:tplc="04090011">
      <w:start w:val="1"/>
      <w:numFmt w:val="decimal"/>
      <w:lvlText w:val="%1)"/>
      <w:lvlJc w:val="left"/>
      <w:pPr>
        <w:ind w:left="2280" w:hanging="360"/>
      </w:pPr>
      <w:rPr>
        <w:rFonts w:cs="Times New Roman"/>
      </w:rPr>
    </w:lvl>
    <w:lvl w:ilvl="1" w:tplc="04090019">
      <w:start w:val="1"/>
      <w:numFmt w:val="lowerLetter"/>
      <w:lvlText w:val="%2."/>
      <w:lvlJc w:val="left"/>
      <w:pPr>
        <w:ind w:left="3000" w:hanging="360"/>
      </w:pPr>
      <w:rPr>
        <w:rFonts w:cs="Times New Roman"/>
      </w:rPr>
    </w:lvl>
    <w:lvl w:ilvl="2" w:tplc="0409001B">
      <w:start w:val="1"/>
      <w:numFmt w:val="lowerRoman"/>
      <w:lvlText w:val="%3."/>
      <w:lvlJc w:val="right"/>
      <w:pPr>
        <w:ind w:left="3720" w:hanging="180"/>
      </w:pPr>
      <w:rPr>
        <w:rFonts w:cs="Times New Roman"/>
      </w:rPr>
    </w:lvl>
    <w:lvl w:ilvl="3" w:tplc="0409000F" w:tentative="1">
      <w:start w:val="1"/>
      <w:numFmt w:val="decimal"/>
      <w:lvlText w:val="%4."/>
      <w:lvlJc w:val="left"/>
      <w:pPr>
        <w:ind w:left="4440" w:hanging="360"/>
      </w:pPr>
      <w:rPr>
        <w:rFonts w:cs="Times New Roman"/>
      </w:rPr>
    </w:lvl>
    <w:lvl w:ilvl="4" w:tplc="04090019" w:tentative="1">
      <w:start w:val="1"/>
      <w:numFmt w:val="lowerLetter"/>
      <w:lvlText w:val="%5."/>
      <w:lvlJc w:val="left"/>
      <w:pPr>
        <w:ind w:left="5160" w:hanging="360"/>
      </w:pPr>
      <w:rPr>
        <w:rFonts w:cs="Times New Roman"/>
      </w:rPr>
    </w:lvl>
    <w:lvl w:ilvl="5" w:tplc="0409001B" w:tentative="1">
      <w:start w:val="1"/>
      <w:numFmt w:val="lowerRoman"/>
      <w:lvlText w:val="%6."/>
      <w:lvlJc w:val="right"/>
      <w:pPr>
        <w:ind w:left="5880" w:hanging="180"/>
      </w:pPr>
      <w:rPr>
        <w:rFonts w:cs="Times New Roman"/>
      </w:rPr>
    </w:lvl>
    <w:lvl w:ilvl="6" w:tplc="0409000F" w:tentative="1">
      <w:start w:val="1"/>
      <w:numFmt w:val="decimal"/>
      <w:lvlText w:val="%7."/>
      <w:lvlJc w:val="left"/>
      <w:pPr>
        <w:ind w:left="6600" w:hanging="360"/>
      </w:pPr>
      <w:rPr>
        <w:rFonts w:cs="Times New Roman"/>
      </w:rPr>
    </w:lvl>
    <w:lvl w:ilvl="7" w:tplc="04090019" w:tentative="1">
      <w:start w:val="1"/>
      <w:numFmt w:val="lowerLetter"/>
      <w:lvlText w:val="%8."/>
      <w:lvlJc w:val="left"/>
      <w:pPr>
        <w:ind w:left="7320" w:hanging="360"/>
      </w:pPr>
      <w:rPr>
        <w:rFonts w:cs="Times New Roman"/>
      </w:rPr>
    </w:lvl>
    <w:lvl w:ilvl="8" w:tplc="0409001B" w:tentative="1">
      <w:start w:val="1"/>
      <w:numFmt w:val="lowerRoman"/>
      <w:lvlText w:val="%9."/>
      <w:lvlJc w:val="right"/>
      <w:pPr>
        <w:ind w:left="8040" w:hanging="180"/>
      </w:pPr>
      <w:rPr>
        <w:rFonts w:cs="Times New Roman"/>
      </w:rPr>
    </w:lvl>
  </w:abstractNum>
  <w:abstractNum w:abstractNumId="13">
    <w:nsid w:val="32645461"/>
    <w:multiLevelType w:val="hybridMultilevel"/>
    <w:tmpl w:val="C6E2723A"/>
    <w:lvl w:ilvl="0" w:tplc="04090011">
      <w:start w:val="1"/>
      <w:numFmt w:val="decimal"/>
      <w:lvlText w:val="%1)"/>
      <w:lvlJc w:val="left"/>
      <w:pPr>
        <w:ind w:left="2280" w:hanging="360"/>
      </w:pPr>
      <w:rPr>
        <w:rFonts w:cs="Times New Roman"/>
      </w:rPr>
    </w:lvl>
    <w:lvl w:ilvl="1" w:tplc="04090019">
      <w:start w:val="1"/>
      <w:numFmt w:val="lowerLetter"/>
      <w:lvlText w:val="%2."/>
      <w:lvlJc w:val="left"/>
      <w:pPr>
        <w:ind w:left="3000" w:hanging="360"/>
      </w:pPr>
      <w:rPr>
        <w:rFonts w:cs="Times New Roman"/>
      </w:rPr>
    </w:lvl>
    <w:lvl w:ilvl="2" w:tplc="0409001B">
      <w:start w:val="1"/>
      <w:numFmt w:val="lowerRoman"/>
      <w:lvlText w:val="%3."/>
      <w:lvlJc w:val="right"/>
      <w:pPr>
        <w:ind w:left="3720" w:hanging="180"/>
      </w:pPr>
      <w:rPr>
        <w:rFonts w:cs="Times New Roman"/>
      </w:rPr>
    </w:lvl>
    <w:lvl w:ilvl="3" w:tplc="0409000F" w:tentative="1">
      <w:start w:val="1"/>
      <w:numFmt w:val="decimal"/>
      <w:lvlText w:val="%4."/>
      <w:lvlJc w:val="left"/>
      <w:pPr>
        <w:ind w:left="4440" w:hanging="360"/>
      </w:pPr>
      <w:rPr>
        <w:rFonts w:cs="Times New Roman"/>
      </w:rPr>
    </w:lvl>
    <w:lvl w:ilvl="4" w:tplc="04090019" w:tentative="1">
      <w:start w:val="1"/>
      <w:numFmt w:val="lowerLetter"/>
      <w:lvlText w:val="%5."/>
      <w:lvlJc w:val="left"/>
      <w:pPr>
        <w:ind w:left="5160" w:hanging="360"/>
      </w:pPr>
      <w:rPr>
        <w:rFonts w:cs="Times New Roman"/>
      </w:rPr>
    </w:lvl>
    <w:lvl w:ilvl="5" w:tplc="0409001B" w:tentative="1">
      <w:start w:val="1"/>
      <w:numFmt w:val="lowerRoman"/>
      <w:lvlText w:val="%6."/>
      <w:lvlJc w:val="right"/>
      <w:pPr>
        <w:ind w:left="5880" w:hanging="180"/>
      </w:pPr>
      <w:rPr>
        <w:rFonts w:cs="Times New Roman"/>
      </w:rPr>
    </w:lvl>
    <w:lvl w:ilvl="6" w:tplc="0409000F" w:tentative="1">
      <w:start w:val="1"/>
      <w:numFmt w:val="decimal"/>
      <w:lvlText w:val="%7."/>
      <w:lvlJc w:val="left"/>
      <w:pPr>
        <w:ind w:left="6600" w:hanging="360"/>
      </w:pPr>
      <w:rPr>
        <w:rFonts w:cs="Times New Roman"/>
      </w:rPr>
    </w:lvl>
    <w:lvl w:ilvl="7" w:tplc="04090019" w:tentative="1">
      <w:start w:val="1"/>
      <w:numFmt w:val="lowerLetter"/>
      <w:lvlText w:val="%8."/>
      <w:lvlJc w:val="left"/>
      <w:pPr>
        <w:ind w:left="7320" w:hanging="360"/>
      </w:pPr>
      <w:rPr>
        <w:rFonts w:cs="Times New Roman"/>
      </w:rPr>
    </w:lvl>
    <w:lvl w:ilvl="8" w:tplc="0409001B" w:tentative="1">
      <w:start w:val="1"/>
      <w:numFmt w:val="lowerRoman"/>
      <w:lvlText w:val="%9."/>
      <w:lvlJc w:val="right"/>
      <w:pPr>
        <w:ind w:left="8040" w:hanging="180"/>
      </w:pPr>
      <w:rPr>
        <w:rFonts w:cs="Times New Roman"/>
      </w:rPr>
    </w:lvl>
  </w:abstractNum>
  <w:abstractNum w:abstractNumId="14">
    <w:nsid w:val="3A9E7F0F"/>
    <w:multiLevelType w:val="multilevel"/>
    <w:tmpl w:val="4706164E"/>
    <w:lvl w:ilvl="0">
      <w:start w:val="1"/>
      <w:numFmt w:val="upperLetter"/>
      <w:lvlText w:val="%1."/>
      <w:lvlJc w:val="left"/>
      <w:pPr>
        <w:tabs>
          <w:tab w:val="num" w:pos="567"/>
        </w:tabs>
        <w:ind w:left="567" w:hanging="567"/>
      </w:pPr>
      <w:rPr>
        <w:rFonts w:cs="Times New Roman" w:hint="default"/>
      </w:rPr>
    </w:lvl>
    <w:lvl w:ilvl="1">
      <w:start w:val="1"/>
      <w:numFmt w:val="decimal"/>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b w:val="0"/>
        <w:i w:val="0"/>
        <w:color w:val="auto"/>
      </w:rPr>
    </w:lvl>
    <w:lvl w:ilvl="3">
      <w:start w:val="1"/>
      <w:numFmt w:val="lowerLetter"/>
      <w:lvlText w:val="%4)"/>
      <w:lvlJc w:val="left"/>
      <w:pPr>
        <w:tabs>
          <w:tab w:val="num" w:pos="2268"/>
        </w:tabs>
        <w:ind w:left="2268" w:hanging="567"/>
      </w:pPr>
      <w:rPr>
        <w:rFonts w:ascii="Times New Roman" w:eastAsia="Times New Roman" w:hAnsi="Times New Roman" w:cs="Times New Roman"/>
        <w:b w:val="0"/>
        <w:i w:val="0"/>
        <w:strike w:val="0"/>
        <w:color w:val="auto"/>
      </w:rPr>
    </w:lvl>
    <w:lvl w:ilvl="4">
      <w:start w:val="1"/>
      <w:numFmt w:val="lowerLetter"/>
      <w:lvlText w:val="%5)"/>
      <w:lvlJc w:val="left"/>
      <w:pPr>
        <w:tabs>
          <w:tab w:val="num" w:pos="2835"/>
        </w:tabs>
        <w:ind w:left="2835" w:hanging="567"/>
      </w:pPr>
      <w:rPr>
        <w:rFonts w:cs="Times New Roman" w:hint="default"/>
        <w:b w:val="0"/>
        <w:i w:val="0"/>
        <w:strike w:val="0"/>
        <w:dstrike w:val="0"/>
        <w:sz w:val="26"/>
        <w:szCs w:val="26"/>
        <w:vertAlign w:val="baseline"/>
      </w:rPr>
    </w:lvl>
    <w:lvl w:ilvl="5">
      <w:start w:val="1"/>
      <w:numFmt w:val="lowerLetter"/>
      <w:lvlText w:val="%6)"/>
      <w:lvlJc w:val="left"/>
      <w:pPr>
        <w:tabs>
          <w:tab w:val="num" w:pos="3402"/>
        </w:tabs>
        <w:ind w:left="3402" w:hanging="567"/>
      </w:pPr>
      <w:rPr>
        <w:rFonts w:ascii="Times New Roman" w:eastAsia="Times New Roman" w:hAnsi="Times New Roman" w:cs="Times New Roman"/>
        <w:strike w:val="0"/>
        <w:dstrike w:val="0"/>
        <w:sz w:val="26"/>
        <w:szCs w:val="26"/>
        <w:vertAlign w:val="baseline"/>
      </w:rPr>
    </w:lvl>
    <w:lvl w:ilvl="6">
      <w:start w:val="1"/>
      <w:numFmt w:val="lowerLetter"/>
      <w:lvlText w:val="(%7)"/>
      <w:lvlJc w:val="left"/>
      <w:pPr>
        <w:tabs>
          <w:tab w:val="num" w:pos="3969"/>
        </w:tabs>
        <w:ind w:left="3969" w:hanging="567"/>
      </w:pPr>
      <w:rPr>
        <w:rFonts w:cs="Times New Roman" w:hint="default"/>
      </w:rPr>
    </w:lvl>
    <w:lvl w:ilvl="7">
      <w:start w:val="1"/>
      <w:numFmt w:val="lowerRoman"/>
      <w:lvlText w:val="%8."/>
      <w:lvlJc w:val="left"/>
      <w:pPr>
        <w:tabs>
          <w:tab w:val="num" w:pos="4536"/>
        </w:tabs>
        <w:ind w:left="4536" w:hanging="567"/>
      </w:pPr>
      <w:rPr>
        <w:rFonts w:cs="Times New Roman" w:hint="default"/>
      </w:rPr>
    </w:lvl>
    <w:lvl w:ilvl="8">
      <w:start w:val="7"/>
      <w:numFmt w:val="decimal"/>
      <w:lvlText w:val="%1.%2.%3.%4.%5.%6.%7.%8.%9."/>
      <w:lvlJc w:val="left"/>
      <w:pPr>
        <w:tabs>
          <w:tab w:val="num" w:pos="4680"/>
        </w:tabs>
        <w:ind w:left="4320" w:hanging="1440"/>
      </w:pPr>
      <w:rPr>
        <w:rFonts w:cs="Times New Roman" w:hint="default"/>
      </w:rPr>
    </w:lvl>
  </w:abstractNum>
  <w:abstractNum w:abstractNumId="15">
    <w:nsid w:val="3C106416"/>
    <w:multiLevelType w:val="hybridMultilevel"/>
    <w:tmpl w:val="E272BC6E"/>
    <w:lvl w:ilvl="0" w:tplc="04090011">
      <w:start w:val="1"/>
      <w:numFmt w:val="decimal"/>
      <w:lvlText w:val="%1)"/>
      <w:lvlJc w:val="left"/>
      <w:pPr>
        <w:ind w:left="2280" w:hanging="360"/>
      </w:pPr>
      <w:rPr>
        <w:rFonts w:cs="Times New Roman"/>
      </w:rPr>
    </w:lvl>
    <w:lvl w:ilvl="1" w:tplc="04090019" w:tentative="1">
      <w:start w:val="1"/>
      <w:numFmt w:val="lowerLetter"/>
      <w:lvlText w:val="%2."/>
      <w:lvlJc w:val="left"/>
      <w:pPr>
        <w:ind w:left="3000" w:hanging="360"/>
      </w:pPr>
      <w:rPr>
        <w:rFonts w:cs="Times New Roman"/>
      </w:rPr>
    </w:lvl>
    <w:lvl w:ilvl="2" w:tplc="0409001B" w:tentative="1">
      <w:start w:val="1"/>
      <w:numFmt w:val="lowerRoman"/>
      <w:lvlText w:val="%3."/>
      <w:lvlJc w:val="right"/>
      <w:pPr>
        <w:ind w:left="3720" w:hanging="180"/>
      </w:pPr>
      <w:rPr>
        <w:rFonts w:cs="Times New Roman"/>
      </w:rPr>
    </w:lvl>
    <w:lvl w:ilvl="3" w:tplc="0409000F" w:tentative="1">
      <w:start w:val="1"/>
      <w:numFmt w:val="decimal"/>
      <w:lvlText w:val="%4."/>
      <w:lvlJc w:val="left"/>
      <w:pPr>
        <w:ind w:left="4440" w:hanging="360"/>
      </w:pPr>
      <w:rPr>
        <w:rFonts w:cs="Times New Roman"/>
      </w:rPr>
    </w:lvl>
    <w:lvl w:ilvl="4" w:tplc="04090019" w:tentative="1">
      <w:start w:val="1"/>
      <w:numFmt w:val="lowerLetter"/>
      <w:lvlText w:val="%5."/>
      <w:lvlJc w:val="left"/>
      <w:pPr>
        <w:ind w:left="5160" w:hanging="360"/>
      </w:pPr>
      <w:rPr>
        <w:rFonts w:cs="Times New Roman"/>
      </w:rPr>
    </w:lvl>
    <w:lvl w:ilvl="5" w:tplc="0409001B" w:tentative="1">
      <w:start w:val="1"/>
      <w:numFmt w:val="lowerRoman"/>
      <w:lvlText w:val="%6."/>
      <w:lvlJc w:val="right"/>
      <w:pPr>
        <w:ind w:left="5880" w:hanging="180"/>
      </w:pPr>
      <w:rPr>
        <w:rFonts w:cs="Times New Roman"/>
      </w:rPr>
    </w:lvl>
    <w:lvl w:ilvl="6" w:tplc="0409000F" w:tentative="1">
      <w:start w:val="1"/>
      <w:numFmt w:val="decimal"/>
      <w:lvlText w:val="%7."/>
      <w:lvlJc w:val="left"/>
      <w:pPr>
        <w:ind w:left="6600" w:hanging="360"/>
      </w:pPr>
      <w:rPr>
        <w:rFonts w:cs="Times New Roman"/>
      </w:rPr>
    </w:lvl>
    <w:lvl w:ilvl="7" w:tplc="04090019" w:tentative="1">
      <w:start w:val="1"/>
      <w:numFmt w:val="lowerLetter"/>
      <w:lvlText w:val="%8."/>
      <w:lvlJc w:val="left"/>
      <w:pPr>
        <w:ind w:left="7320" w:hanging="360"/>
      </w:pPr>
      <w:rPr>
        <w:rFonts w:cs="Times New Roman"/>
      </w:rPr>
    </w:lvl>
    <w:lvl w:ilvl="8" w:tplc="0409001B" w:tentative="1">
      <w:start w:val="1"/>
      <w:numFmt w:val="lowerRoman"/>
      <w:lvlText w:val="%9."/>
      <w:lvlJc w:val="right"/>
      <w:pPr>
        <w:ind w:left="8040" w:hanging="180"/>
      </w:pPr>
      <w:rPr>
        <w:rFonts w:cs="Times New Roman"/>
      </w:rPr>
    </w:lvl>
  </w:abstractNum>
  <w:abstractNum w:abstractNumId="16">
    <w:nsid w:val="4FB478C4"/>
    <w:multiLevelType w:val="hybridMultilevel"/>
    <w:tmpl w:val="60E21B18"/>
    <w:lvl w:ilvl="0" w:tplc="41DE319E">
      <w:start w:val="1"/>
      <w:numFmt w:val="upperLetter"/>
      <w:lvlText w:val="%1."/>
      <w:lvlJc w:val="left"/>
      <w:pPr>
        <w:tabs>
          <w:tab w:val="num" w:pos="540"/>
        </w:tabs>
        <w:ind w:left="540" w:hanging="540"/>
      </w:pPr>
      <w:rPr>
        <w:rFonts w:cs="Times New Roman" w:hint="default"/>
        <w:b/>
        <w:i w:val="0"/>
      </w:rPr>
    </w:lvl>
    <w:lvl w:ilvl="1" w:tplc="B1547CE8">
      <w:start w:val="1"/>
      <w:numFmt w:val="decimal"/>
      <w:pStyle w:val="SEBI-SSSS2"/>
      <w:lvlText w:val="%2."/>
      <w:lvlJc w:val="left"/>
      <w:pPr>
        <w:tabs>
          <w:tab w:val="num" w:pos="1260"/>
        </w:tabs>
        <w:ind w:left="1260" w:hanging="540"/>
      </w:pPr>
      <w:rPr>
        <w:rFonts w:cs="Times New Roman" w:hint="default"/>
        <w:b w:val="0"/>
      </w:rPr>
    </w:lvl>
    <w:lvl w:ilvl="2" w:tplc="BEDC9FAA">
      <w:start w:val="1"/>
      <w:numFmt w:val="lowerLetter"/>
      <w:lvlText w:val="%3."/>
      <w:lvlJc w:val="right"/>
      <w:pPr>
        <w:tabs>
          <w:tab w:val="num" w:pos="1800"/>
        </w:tabs>
        <w:ind w:left="1800" w:hanging="180"/>
      </w:pPr>
      <w:rPr>
        <w:rFonts w:ascii="Times New Roman" w:eastAsia="Times New Roman" w:hAnsi="Times New Roman" w:cs="Times New Roman"/>
        <w:strike w:val="0"/>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1">
      <w:start w:val="1"/>
      <w:numFmt w:val="decimal"/>
      <w:lvlText w:val="%6)"/>
      <w:lvlJc w:val="left"/>
      <w:pPr>
        <w:ind w:left="4140" w:hanging="360"/>
      </w:pPr>
      <w:rPr>
        <w:rFonts w:cs="Times New Roman" w:hint="default"/>
      </w:rPr>
    </w:lvl>
    <w:lvl w:ilvl="6" w:tplc="F5A450C8">
      <w:start w:val="1"/>
      <w:numFmt w:val="decimal"/>
      <w:lvlText w:val="%7)"/>
      <w:lvlJc w:val="left"/>
      <w:pPr>
        <w:ind w:left="4680" w:hanging="360"/>
      </w:pPr>
      <w:rPr>
        <w:rFonts w:cs="Times New Roman" w:hint="default"/>
      </w:rPr>
    </w:lvl>
    <w:lvl w:ilvl="7" w:tplc="C8725AA4">
      <w:start w:val="1"/>
      <w:numFmt w:val="decimal"/>
      <w:lvlText w:val="%8)"/>
      <w:lvlJc w:val="left"/>
      <w:pPr>
        <w:tabs>
          <w:tab w:val="num" w:pos="5595"/>
        </w:tabs>
        <w:ind w:left="5595" w:hanging="555"/>
      </w:pPr>
      <w:rPr>
        <w:rFonts w:cs="Times New Roman" w:hint="default"/>
        <w:b w:val="0"/>
        <w:i w:val="0"/>
        <w:color w:val="auto"/>
      </w:rPr>
    </w:lvl>
    <w:lvl w:ilvl="8" w:tplc="0409001B" w:tentative="1">
      <w:start w:val="1"/>
      <w:numFmt w:val="lowerRoman"/>
      <w:lvlText w:val="%9."/>
      <w:lvlJc w:val="right"/>
      <w:pPr>
        <w:tabs>
          <w:tab w:val="num" w:pos="6120"/>
        </w:tabs>
        <w:ind w:left="6120" w:hanging="180"/>
      </w:pPr>
      <w:rPr>
        <w:rFonts w:cs="Times New Roman"/>
      </w:rPr>
    </w:lvl>
  </w:abstractNum>
  <w:abstractNum w:abstractNumId="17">
    <w:nsid w:val="5475523B"/>
    <w:multiLevelType w:val="multilevel"/>
    <w:tmpl w:val="B9C078E2"/>
    <w:lvl w:ilvl="0">
      <w:start w:val="1"/>
      <w:numFmt w:val="decimal"/>
      <w:lvlText w:val="(%1)"/>
      <w:legacy w:legacy="1" w:legacySpace="120" w:legacyIndent="360"/>
      <w:lvlJc w:val="left"/>
      <w:pPr>
        <w:ind w:left="360" w:hanging="360"/>
      </w:pPr>
      <w:rPr>
        <w:rFonts w:cs="Times New Roman"/>
      </w:rPr>
    </w:lvl>
    <w:lvl w:ilvl="1">
      <w:start w:val="1"/>
      <w:numFmt w:val="lowerLetter"/>
      <w:lvlText w:val="%2."/>
      <w:lvlJc w:val="left"/>
      <w:pPr>
        <w:tabs>
          <w:tab w:val="num" w:pos="360"/>
        </w:tabs>
        <w:ind w:left="360" w:hanging="360"/>
      </w:pPr>
      <w:rPr>
        <w:rFonts w:cs="Times New Roman" w:hint="default"/>
      </w:rPr>
    </w:lvl>
    <w:lvl w:ilvl="2">
      <w:start w:val="1"/>
      <w:numFmt w:val="lowerRoman"/>
      <w:lvlText w:val="%3."/>
      <w:legacy w:legacy="1" w:legacySpace="120" w:legacyIndent="180"/>
      <w:lvlJc w:val="left"/>
      <w:pPr>
        <w:ind w:left="900" w:hanging="180"/>
      </w:pPr>
      <w:rPr>
        <w:rFonts w:cs="Times New Roman"/>
      </w:rPr>
    </w:lvl>
    <w:lvl w:ilvl="3">
      <w:start w:val="1"/>
      <w:numFmt w:val="lowerLetter"/>
      <w:lvlText w:val="%4)"/>
      <w:lvlJc w:val="left"/>
      <w:pPr>
        <w:tabs>
          <w:tab w:val="num" w:pos="1260"/>
        </w:tabs>
        <w:ind w:left="1260" w:hanging="360"/>
      </w:pPr>
      <w:rPr>
        <w:rFonts w:cs="Times New Roman" w:hint="default"/>
        <w:b w:val="0"/>
        <w:sz w:val="24"/>
      </w:rPr>
    </w:lvl>
    <w:lvl w:ilvl="4">
      <w:start w:val="1"/>
      <w:numFmt w:val="lowerLetter"/>
      <w:lvlText w:val="%5."/>
      <w:legacy w:legacy="1" w:legacySpace="120" w:legacyIndent="360"/>
      <w:lvlJc w:val="left"/>
      <w:pPr>
        <w:ind w:left="1620" w:hanging="360"/>
      </w:pPr>
      <w:rPr>
        <w:rFonts w:cs="Times New Roman"/>
        <w:i w:val="0"/>
      </w:rPr>
    </w:lvl>
    <w:lvl w:ilvl="5">
      <w:start w:val="1"/>
      <w:numFmt w:val="lowerRoman"/>
      <w:lvlText w:val="%6."/>
      <w:legacy w:legacy="1" w:legacySpace="120" w:legacyIndent="180"/>
      <w:lvlJc w:val="left"/>
      <w:pPr>
        <w:ind w:left="1800" w:hanging="180"/>
      </w:pPr>
      <w:rPr>
        <w:rFonts w:cs="Times New Roman"/>
      </w:rPr>
    </w:lvl>
    <w:lvl w:ilvl="6">
      <w:start w:val="1"/>
      <w:numFmt w:val="lowerLetter"/>
      <w:lvlText w:val="%7."/>
      <w:lvlJc w:val="left"/>
      <w:pPr>
        <w:ind w:left="2160" w:hanging="360"/>
      </w:pPr>
      <w:rPr>
        <w:rFonts w:cs="Times New Roman" w:hint="default"/>
      </w:rPr>
    </w:lvl>
    <w:lvl w:ilvl="7">
      <w:start w:val="1"/>
      <w:numFmt w:val="lowerLetter"/>
      <w:lvlText w:val="%8."/>
      <w:legacy w:legacy="1" w:legacySpace="120" w:legacyIndent="360"/>
      <w:lvlJc w:val="left"/>
      <w:pPr>
        <w:ind w:left="2520" w:hanging="360"/>
      </w:pPr>
      <w:rPr>
        <w:rFonts w:cs="Times New Roman"/>
      </w:rPr>
    </w:lvl>
    <w:lvl w:ilvl="8">
      <w:start w:val="1"/>
      <w:numFmt w:val="lowerRoman"/>
      <w:lvlText w:val="%9."/>
      <w:legacy w:legacy="1" w:legacySpace="120" w:legacyIndent="180"/>
      <w:lvlJc w:val="left"/>
      <w:pPr>
        <w:ind w:left="2700" w:hanging="180"/>
      </w:pPr>
      <w:rPr>
        <w:rFonts w:cs="Times New Roman"/>
      </w:rPr>
    </w:lvl>
  </w:abstractNum>
  <w:abstractNum w:abstractNumId="18">
    <w:nsid w:val="5963773B"/>
    <w:multiLevelType w:val="multilevel"/>
    <w:tmpl w:val="6CD6A760"/>
    <w:lvl w:ilvl="0">
      <w:start w:val="1"/>
      <w:numFmt w:val="upperLetter"/>
      <w:lvlText w:val="%1."/>
      <w:lvlJc w:val="left"/>
      <w:pPr>
        <w:tabs>
          <w:tab w:val="num" w:pos="567"/>
        </w:tabs>
        <w:ind w:left="567" w:hanging="567"/>
      </w:pPr>
      <w:rPr>
        <w:rFonts w:cs="Times New Roman" w:hint="default"/>
      </w:rPr>
    </w:lvl>
    <w:lvl w:ilvl="1">
      <w:start w:val="1"/>
      <w:numFmt w:val="decimal"/>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b w:val="0"/>
        <w:i w:val="0"/>
        <w:color w:val="auto"/>
      </w:rPr>
    </w:lvl>
    <w:lvl w:ilvl="3">
      <w:start w:val="1"/>
      <w:numFmt w:val="decimal"/>
      <w:lvlText w:val="%4)"/>
      <w:lvlJc w:val="left"/>
      <w:pPr>
        <w:tabs>
          <w:tab w:val="num" w:pos="2268"/>
        </w:tabs>
        <w:ind w:left="2268" w:hanging="567"/>
      </w:pPr>
      <w:rPr>
        <w:rFonts w:cs="Times New Roman" w:hint="default"/>
        <w:b w:val="0"/>
        <w:i w:val="0"/>
        <w:strike w:val="0"/>
        <w:color w:val="auto"/>
      </w:rPr>
    </w:lvl>
    <w:lvl w:ilvl="4">
      <w:start w:val="1"/>
      <w:numFmt w:val="lowerLetter"/>
      <w:lvlText w:val="%5)"/>
      <w:lvlJc w:val="left"/>
      <w:pPr>
        <w:tabs>
          <w:tab w:val="num" w:pos="2835"/>
        </w:tabs>
        <w:ind w:left="2835" w:hanging="567"/>
      </w:pPr>
      <w:rPr>
        <w:rFonts w:cs="Times New Roman" w:hint="default"/>
        <w:b w:val="0"/>
        <w:i w:val="0"/>
        <w:strike w:val="0"/>
        <w:dstrike w:val="0"/>
        <w:sz w:val="26"/>
        <w:szCs w:val="26"/>
        <w:vertAlign w:val="baseline"/>
      </w:rPr>
    </w:lvl>
    <w:lvl w:ilvl="5">
      <w:start w:val="1"/>
      <w:numFmt w:val="lowerLetter"/>
      <w:lvlText w:val="%6)"/>
      <w:lvlJc w:val="left"/>
      <w:pPr>
        <w:tabs>
          <w:tab w:val="num" w:pos="3402"/>
        </w:tabs>
        <w:ind w:left="3402" w:hanging="567"/>
      </w:pPr>
      <w:rPr>
        <w:rFonts w:ascii="Times New Roman" w:eastAsia="Times New Roman" w:hAnsi="Times New Roman" w:cs="Times New Roman"/>
        <w:strike w:val="0"/>
        <w:dstrike w:val="0"/>
        <w:sz w:val="26"/>
        <w:szCs w:val="26"/>
        <w:vertAlign w:val="baseline"/>
      </w:rPr>
    </w:lvl>
    <w:lvl w:ilvl="6">
      <w:start w:val="1"/>
      <w:numFmt w:val="lowerLetter"/>
      <w:lvlText w:val="(%7)"/>
      <w:lvlJc w:val="left"/>
      <w:pPr>
        <w:tabs>
          <w:tab w:val="num" w:pos="3969"/>
        </w:tabs>
        <w:ind w:left="3969" w:hanging="567"/>
      </w:pPr>
      <w:rPr>
        <w:rFonts w:cs="Times New Roman" w:hint="default"/>
      </w:rPr>
    </w:lvl>
    <w:lvl w:ilvl="7">
      <w:start w:val="1"/>
      <w:numFmt w:val="lowerRoman"/>
      <w:lvlText w:val="%8."/>
      <w:lvlJc w:val="left"/>
      <w:pPr>
        <w:tabs>
          <w:tab w:val="num" w:pos="4536"/>
        </w:tabs>
        <w:ind w:left="4536" w:hanging="567"/>
      </w:pPr>
      <w:rPr>
        <w:rFonts w:cs="Times New Roman" w:hint="default"/>
      </w:rPr>
    </w:lvl>
    <w:lvl w:ilvl="8">
      <w:start w:val="7"/>
      <w:numFmt w:val="decimal"/>
      <w:lvlText w:val="%1.%2.%3.%4.%5.%6.%7.%8.%9."/>
      <w:lvlJc w:val="left"/>
      <w:pPr>
        <w:tabs>
          <w:tab w:val="num" w:pos="4680"/>
        </w:tabs>
        <w:ind w:left="4320" w:hanging="1440"/>
      </w:pPr>
      <w:rPr>
        <w:rFonts w:cs="Times New Roman" w:hint="default"/>
      </w:rPr>
    </w:lvl>
  </w:abstractNum>
  <w:abstractNum w:abstractNumId="19">
    <w:nsid w:val="671F58D1"/>
    <w:multiLevelType w:val="multilevel"/>
    <w:tmpl w:val="540A88CE"/>
    <w:lvl w:ilvl="0">
      <w:start w:val="1"/>
      <w:numFmt w:val="upperLetter"/>
      <w:lvlText w:val="%1."/>
      <w:lvlJc w:val="left"/>
      <w:pPr>
        <w:tabs>
          <w:tab w:val="num" w:pos="567"/>
        </w:tabs>
        <w:ind w:left="567" w:hanging="567"/>
      </w:pPr>
      <w:rPr>
        <w:rFonts w:cs="Times New Roman" w:hint="default"/>
      </w:rPr>
    </w:lvl>
    <w:lvl w:ilvl="1">
      <w:start w:val="1"/>
      <w:numFmt w:val="decimal"/>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b w:val="0"/>
        <w:i w:val="0"/>
        <w:color w:val="auto"/>
      </w:rPr>
    </w:lvl>
    <w:lvl w:ilvl="3">
      <w:start w:val="1"/>
      <w:numFmt w:val="decimal"/>
      <w:lvlText w:val="%4)"/>
      <w:lvlJc w:val="left"/>
      <w:pPr>
        <w:tabs>
          <w:tab w:val="num" w:pos="2268"/>
        </w:tabs>
        <w:ind w:left="2268" w:hanging="567"/>
      </w:pPr>
      <w:rPr>
        <w:rFonts w:cs="Times New Roman"/>
        <w:b w:val="0"/>
        <w:i w:val="0"/>
        <w:strike w:val="0"/>
        <w:color w:val="auto"/>
      </w:rPr>
    </w:lvl>
    <w:lvl w:ilvl="4">
      <w:start w:val="1"/>
      <w:numFmt w:val="lowerLetter"/>
      <w:lvlText w:val="%5)"/>
      <w:lvlJc w:val="left"/>
      <w:pPr>
        <w:tabs>
          <w:tab w:val="num" w:pos="2835"/>
        </w:tabs>
        <w:ind w:left="2835" w:hanging="567"/>
      </w:pPr>
      <w:rPr>
        <w:rFonts w:cs="Times New Roman" w:hint="default"/>
        <w:b w:val="0"/>
        <w:i w:val="0"/>
        <w:strike w:val="0"/>
        <w:dstrike w:val="0"/>
        <w:sz w:val="26"/>
        <w:szCs w:val="26"/>
        <w:vertAlign w:val="baseline"/>
      </w:rPr>
    </w:lvl>
    <w:lvl w:ilvl="5">
      <w:start w:val="1"/>
      <w:numFmt w:val="lowerLetter"/>
      <w:lvlText w:val="%6)"/>
      <w:lvlJc w:val="left"/>
      <w:pPr>
        <w:tabs>
          <w:tab w:val="num" w:pos="3402"/>
        </w:tabs>
        <w:ind w:left="3402" w:hanging="567"/>
      </w:pPr>
      <w:rPr>
        <w:rFonts w:ascii="Times New Roman" w:eastAsia="Times New Roman" w:hAnsi="Times New Roman" w:cs="Times New Roman"/>
        <w:strike w:val="0"/>
        <w:dstrike w:val="0"/>
        <w:sz w:val="26"/>
        <w:szCs w:val="26"/>
        <w:vertAlign w:val="baseline"/>
      </w:rPr>
    </w:lvl>
    <w:lvl w:ilvl="6">
      <w:start w:val="1"/>
      <w:numFmt w:val="lowerLetter"/>
      <w:lvlText w:val="(%7)"/>
      <w:lvlJc w:val="left"/>
      <w:pPr>
        <w:tabs>
          <w:tab w:val="num" w:pos="3969"/>
        </w:tabs>
        <w:ind w:left="3969" w:hanging="567"/>
      </w:pPr>
      <w:rPr>
        <w:rFonts w:cs="Times New Roman" w:hint="default"/>
      </w:rPr>
    </w:lvl>
    <w:lvl w:ilvl="7">
      <w:start w:val="1"/>
      <w:numFmt w:val="lowerRoman"/>
      <w:lvlText w:val="%8."/>
      <w:lvlJc w:val="left"/>
      <w:pPr>
        <w:tabs>
          <w:tab w:val="num" w:pos="4536"/>
        </w:tabs>
        <w:ind w:left="4536" w:hanging="567"/>
      </w:pPr>
      <w:rPr>
        <w:rFonts w:cs="Times New Roman" w:hint="default"/>
      </w:rPr>
    </w:lvl>
    <w:lvl w:ilvl="8">
      <w:start w:val="7"/>
      <w:numFmt w:val="decimal"/>
      <w:lvlText w:val="%1.%2.%3.%4.%5.%6.%7.%8.%9."/>
      <w:lvlJc w:val="left"/>
      <w:pPr>
        <w:tabs>
          <w:tab w:val="num" w:pos="4680"/>
        </w:tabs>
        <w:ind w:left="4320" w:hanging="1440"/>
      </w:pPr>
      <w:rPr>
        <w:rFonts w:cs="Times New Roman" w:hint="default"/>
      </w:rPr>
    </w:lvl>
  </w:abstractNum>
  <w:abstractNum w:abstractNumId="20">
    <w:nsid w:val="67865BAF"/>
    <w:multiLevelType w:val="hybridMultilevel"/>
    <w:tmpl w:val="2B2817EE"/>
    <w:lvl w:ilvl="0" w:tplc="04090011">
      <w:start w:val="1"/>
      <w:numFmt w:val="decimal"/>
      <w:lvlText w:val="%1)"/>
      <w:lvlJc w:val="left"/>
      <w:pPr>
        <w:ind w:left="2280" w:hanging="360"/>
      </w:pPr>
      <w:rPr>
        <w:rFonts w:cs="Times New Roman"/>
      </w:rPr>
    </w:lvl>
    <w:lvl w:ilvl="1" w:tplc="04090019">
      <w:start w:val="1"/>
      <w:numFmt w:val="lowerLetter"/>
      <w:lvlText w:val="%2."/>
      <w:lvlJc w:val="left"/>
      <w:pPr>
        <w:ind w:left="3000" w:hanging="360"/>
      </w:pPr>
      <w:rPr>
        <w:rFonts w:cs="Times New Roman"/>
      </w:rPr>
    </w:lvl>
    <w:lvl w:ilvl="2" w:tplc="0409001B">
      <w:start w:val="1"/>
      <w:numFmt w:val="lowerRoman"/>
      <w:lvlText w:val="%3."/>
      <w:lvlJc w:val="right"/>
      <w:pPr>
        <w:ind w:left="3720" w:hanging="180"/>
      </w:pPr>
      <w:rPr>
        <w:rFonts w:cs="Times New Roman"/>
      </w:rPr>
    </w:lvl>
    <w:lvl w:ilvl="3" w:tplc="0409000F" w:tentative="1">
      <w:start w:val="1"/>
      <w:numFmt w:val="decimal"/>
      <w:lvlText w:val="%4."/>
      <w:lvlJc w:val="left"/>
      <w:pPr>
        <w:ind w:left="4440" w:hanging="360"/>
      </w:pPr>
      <w:rPr>
        <w:rFonts w:cs="Times New Roman"/>
      </w:rPr>
    </w:lvl>
    <w:lvl w:ilvl="4" w:tplc="04090019" w:tentative="1">
      <w:start w:val="1"/>
      <w:numFmt w:val="lowerLetter"/>
      <w:lvlText w:val="%5."/>
      <w:lvlJc w:val="left"/>
      <w:pPr>
        <w:ind w:left="5160" w:hanging="360"/>
      </w:pPr>
      <w:rPr>
        <w:rFonts w:cs="Times New Roman"/>
      </w:rPr>
    </w:lvl>
    <w:lvl w:ilvl="5" w:tplc="0409001B" w:tentative="1">
      <w:start w:val="1"/>
      <w:numFmt w:val="lowerRoman"/>
      <w:lvlText w:val="%6."/>
      <w:lvlJc w:val="right"/>
      <w:pPr>
        <w:ind w:left="5880" w:hanging="180"/>
      </w:pPr>
      <w:rPr>
        <w:rFonts w:cs="Times New Roman"/>
      </w:rPr>
    </w:lvl>
    <w:lvl w:ilvl="6" w:tplc="0409000F" w:tentative="1">
      <w:start w:val="1"/>
      <w:numFmt w:val="decimal"/>
      <w:lvlText w:val="%7."/>
      <w:lvlJc w:val="left"/>
      <w:pPr>
        <w:ind w:left="6600" w:hanging="360"/>
      </w:pPr>
      <w:rPr>
        <w:rFonts w:cs="Times New Roman"/>
      </w:rPr>
    </w:lvl>
    <w:lvl w:ilvl="7" w:tplc="04090019" w:tentative="1">
      <w:start w:val="1"/>
      <w:numFmt w:val="lowerLetter"/>
      <w:lvlText w:val="%8."/>
      <w:lvlJc w:val="left"/>
      <w:pPr>
        <w:ind w:left="7320" w:hanging="360"/>
      </w:pPr>
      <w:rPr>
        <w:rFonts w:cs="Times New Roman"/>
      </w:rPr>
    </w:lvl>
    <w:lvl w:ilvl="8" w:tplc="0409001B" w:tentative="1">
      <w:start w:val="1"/>
      <w:numFmt w:val="lowerRoman"/>
      <w:lvlText w:val="%9."/>
      <w:lvlJc w:val="right"/>
      <w:pPr>
        <w:ind w:left="8040" w:hanging="180"/>
      </w:pPr>
      <w:rPr>
        <w:rFonts w:cs="Times New Roman"/>
      </w:rPr>
    </w:lvl>
  </w:abstractNum>
  <w:abstractNum w:abstractNumId="21">
    <w:nsid w:val="6DD72C47"/>
    <w:multiLevelType w:val="hybridMultilevel"/>
    <w:tmpl w:val="A7D2D7BA"/>
    <w:lvl w:ilvl="0" w:tplc="04090011">
      <w:start w:val="1"/>
      <w:numFmt w:val="decimal"/>
      <w:lvlText w:val="%1)"/>
      <w:lvlJc w:val="left"/>
      <w:pPr>
        <w:ind w:left="2280" w:hanging="360"/>
      </w:pPr>
      <w:rPr>
        <w:rFonts w:cs="Times New Roman"/>
      </w:rPr>
    </w:lvl>
    <w:lvl w:ilvl="1" w:tplc="04090019">
      <w:start w:val="1"/>
      <w:numFmt w:val="lowerLetter"/>
      <w:lvlText w:val="%2."/>
      <w:lvlJc w:val="left"/>
      <w:pPr>
        <w:ind w:left="3000" w:hanging="360"/>
      </w:pPr>
      <w:rPr>
        <w:rFonts w:cs="Times New Roman"/>
      </w:rPr>
    </w:lvl>
    <w:lvl w:ilvl="2" w:tplc="0409001B">
      <w:start w:val="1"/>
      <w:numFmt w:val="lowerRoman"/>
      <w:lvlText w:val="%3."/>
      <w:lvlJc w:val="right"/>
      <w:pPr>
        <w:ind w:left="3720" w:hanging="180"/>
      </w:pPr>
      <w:rPr>
        <w:rFonts w:cs="Times New Roman"/>
      </w:rPr>
    </w:lvl>
    <w:lvl w:ilvl="3" w:tplc="0409000F" w:tentative="1">
      <w:start w:val="1"/>
      <w:numFmt w:val="decimal"/>
      <w:lvlText w:val="%4."/>
      <w:lvlJc w:val="left"/>
      <w:pPr>
        <w:ind w:left="4440" w:hanging="360"/>
      </w:pPr>
      <w:rPr>
        <w:rFonts w:cs="Times New Roman"/>
      </w:rPr>
    </w:lvl>
    <w:lvl w:ilvl="4" w:tplc="04090019" w:tentative="1">
      <w:start w:val="1"/>
      <w:numFmt w:val="lowerLetter"/>
      <w:lvlText w:val="%5."/>
      <w:lvlJc w:val="left"/>
      <w:pPr>
        <w:ind w:left="5160" w:hanging="360"/>
      </w:pPr>
      <w:rPr>
        <w:rFonts w:cs="Times New Roman"/>
      </w:rPr>
    </w:lvl>
    <w:lvl w:ilvl="5" w:tplc="0409001B" w:tentative="1">
      <w:start w:val="1"/>
      <w:numFmt w:val="lowerRoman"/>
      <w:lvlText w:val="%6."/>
      <w:lvlJc w:val="right"/>
      <w:pPr>
        <w:ind w:left="5880" w:hanging="180"/>
      </w:pPr>
      <w:rPr>
        <w:rFonts w:cs="Times New Roman"/>
      </w:rPr>
    </w:lvl>
    <w:lvl w:ilvl="6" w:tplc="0409000F" w:tentative="1">
      <w:start w:val="1"/>
      <w:numFmt w:val="decimal"/>
      <w:lvlText w:val="%7."/>
      <w:lvlJc w:val="left"/>
      <w:pPr>
        <w:ind w:left="6600" w:hanging="360"/>
      </w:pPr>
      <w:rPr>
        <w:rFonts w:cs="Times New Roman"/>
      </w:rPr>
    </w:lvl>
    <w:lvl w:ilvl="7" w:tplc="04090019" w:tentative="1">
      <w:start w:val="1"/>
      <w:numFmt w:val="lowerLetter"/>
      <w:lvlText w:val="%8."/>
      <w:lvlJc w:val="left"/>
      <w:pPr>
        <w:ind w:left="7320" w:hanging="360"/>
      </w:pPr>
      <w:rPr>
        <w:rFonts w:cs="Times New Roman"/>
      </w:rPr>
    </w:lvl>
    <w:lvl w:ilvl="8" w:tplc="0409001B" w:tentative="1">
      <w:start w:val="1"/>
      <w:numFmt w:val="lowerRoman"/>
      <w:lvlText w:val="%9."/>
      <w:lvlJc w:val="right"/>
      <w:pPr>
        <w:ind w:left="8040" w:hanging="180"/>
      </w:pPr>
      <w:rPr>
        <w:rFonts w:cs="Times New Roman"/>
      </w:rPr>
    </w:lvl>
  </w:abstractNum>
  <w:abstractNum w:abstractNumId="22">
    <w:nsid w:val="6E753ECE"/>
    <w:multiLevelType w:val="hybridMultilevel"/>
    <w:tmpl w:val="5BCAD380"/>
    <w:lvl w:ilvl="0" w:tplc="266A1C78">
      <w:start w:val="1"/>
      <w:numFmt w:val="decimal"/>
      <w:lvlText w:val="%1."/>
      <w:lvlJc w:val="left"/>
      <w:pPr>
        <w:ind w:left="1146" w:hanging="360"/>
      </w:pPr>
      <w:rPr>
        <w:rFonts w:cs="Times New Roman" w:hint="default"/>
        <w:b w:val="0"/>
        <w:i w:val="0"/>
      </w:rPr>
    </w:lvl>
    <w:lvl w:ilvl="1" w:tplc="04090019" w:tentative="1">
      <w:start w:val="1"/>
      <w:numFmt w:val="lowerLetter"/>
      <w:lvlText w:val="%2."/>
      <w:lvlJc w:val="left"/>
      <w:pPr>
        <w:ind w:left="1866" w:hanging="360"/>
      </w:pPr>
      <w:rPr>
        <w:rFonts w:cs="Times New Roman"/>
      </w:rPr>
    </w:lvl>
    <w:lvl w:ilvl="2" w:tplc="0409001B" w:tentative="1">
      <w:start w:val="1"/>
      <w:numFmt w:val="lowerRoman"/>
      <w:lvlText w:val="%3."/>
      <w:lvlJc w:val="right"/>
      <w:pPr>
        <w:ind w:left="2586" w:hanging="180"/>
      </w:pPr>
      <w:rPr>
        <w:rFonts w:cs="Times New Roman"/>
      </w:rPr>
    </w:lvl>
    <w:lvl w:ilvl="3" w:tplc="0409000F">
      <w:start w:val="1"/>
      <w:numFmt w:val="decimal"/>
      <w:lvlText w:val="%4."/>
      <w:lvlJc w:val="left"/>
      <w:pPr>
        <w:ind w:left="3306" w:hanging="360"/>
      </w:pPr>
      <w:rPr>
        <w:rFonts w:cs="Times New Roman"/>
      </w:rPr>
    </w:lvl>
    <w:lvl w:ilvl="4" w:tplc="04090019" w:tentative="1">
      <w:start w:val="1"/>
      <w:numFmt w:val="lowerLetter"/>
      <w:lvlText w:val="%5."/>
      <w:lvlJc w:val="left"/>
      <w:pPr>
        <w:ind w:left="4026" w:hanging="360"/>
      </w:pPr>
      <w:rPr>
        <w:rFonts w:cs="Times New Roman"/>
      </w:rPr>
    </w:lvl>
    <w:lvl w:ilvl="5" w:tplc="0409001B" w:tentative="1">
      <w:start w:val="1"/>
      <w:numFmt w:val="lowerRoman"/>
      <w:lvlText w:val="%6."/>
      <w:lvlJc w:val="right"/>
      <w:pPr>
        <w:ind w:left="4746" w:hanging="180"/>
      </w:pPr>
      <w:rPr>
        <w:rFonts w:cs="Times New Roman"/>
      </w:rPr>
    </w:lvl>
    <w:lvl w:ilvl="6" w:tplc="0409000F" w:tentative="1">
      <w:start w:val="1"/>
      <w:numFmt w:val="decimal"/>
      <w:lvlText w:val="%7."/>
      <w:lvlJc w:val="left"/>
      <w:pPr>
        <w:ind w:left="5466" w:hanging="360"/>
      </w:pPr>
      <w:rPr>
        <w:rFonts w:cs="Times New Roman"/>
      </w:rPr>
    </w:lvl>
    <w:lvl w:ilvl="7" w:tplc="04090019" w:tentative="1">
      <w:start w:val="1"/>
      <w:numFmt w:val="lowerLetter"/>
      <w:lvlText w:val="%8."/>
      <w:lvlJc w:val="left"/>
      <w:pPr>
        <w:ind w:left="6186" w:hanging="360"/>
      </w:pPr>
      <w:rPr>
        <w:rFonts w:cs="Times New Roman"/>
      </w:rPr>
    </w:lvl>
    <w:lvl w:ilvl="8" w:tplc="0409001B" w:tentative="1">
      <w:start w:val="1"/>
      <w:numFmt w:val="lowerRoman"/>
      <w:lvlText w:val="%9."/>
      <w:lvlJc w:val="right"/>
      <w:pPr>
        <w:ind w:left="6906" w:hanging="180"/>
      </w:pPr>
      <w:rPr>
        <w:rFonts w:cs="Times New Roman"/>
      </w:rPr>
    </w:lvl>
  </w:abstractNum>
  <w:abstractNum w:abstractNumId="23">
    <w:nsid w:val="6E8003B2"/>
    <w:multiLevelType w:val="hybridMultilevel"/>
    <w:tmpl w:val="35046136"/>
    <w:lvl w:ilvl="0" w:tplc="EF4E437A">
      <w:start w:val="1"/>
      <w:numFmt w:val="lowerLetter"/>
      <w:lvlText w:val="%1."/>
      <w:lvlJc w:val="left"/>
      <w:pPr>
        <w:tabs>
          <w:tab w:val="num" w:pos="3060"/>
        </w:tabs>
        <w:ind w:left="3060" w:hanging="360"/>
      </w:pPr>
      <w:rPr>
        <w:rFonts w:cs="Times New Roman" w:hint="default"/>
        <w:b w:val="0"/>
        <w:i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
    <w:nsid w:val="721A2A69"/>
    <w:multiLevelType w:val="hybridMultilevel"/>
    <w:tmpl w:val="9006AFCC"/>
    <w:lvl w:ilvl="0" w:tplc="BE1854F4">
      <w:start w:val="1"/>
      <w:numFmt w:val="decimal"/>
      <w:lvlText w:val="%1."/>
      <w:lvlJc w:val="left"/>
      <w:pPr>
        <w:tabs>
          <w:tab w:val="num" w:pos="1800"/>
        </w:tabs>
        <w:ind w:left="1800" w:hanging="360"/>
      </w:pPr>
      <w:rPr>
        <w:rFonts w:cs="Times New Roman" w:hint="default"/>
      </w:rPr>
    </w:lvl>
    <w:lvl w:ilvl="1" w:tplc="04090019" w:tentative="1">
      <w:start w:val="1"/>
      <w:numFmt w:val="lowerLetter"/>
      <w:lvlText w:val="%2."/>
      <w:lvlJc w:val="left"/>
      <w:pPr>
        <w:tabs>
          <w:tab w:val="num" w:pos="2520"/>
        </w:tabs>
        <w:ind w:left="2520" w:hanging="360"/>
      </w:pPr>
      <w:rPr>
        <w:rFonts w:cs="Times New Roman"/>
      </w:rPr>
    </w:lvl>
    <w:lvl w:ilvl="2" w:tplc="0409001B" w:tentative="1">
      <w:start w:val="1"/>
      <w:numFmt w:val="lowerRoman"/>
      <w:lvlText w:val="%3."/>
      <w:lvlJc w:val="right"/>
      <w:pPr>
        <w:tabs>
          <w:tab w:val="num" w:pos="3240"/>
        </w:tabs>
        <w:ind w:left="3240" w:hanging="180"/>
      </w:pPr>
      <w:rPr>
        <w:rFonts w:cs="Times New Roman"/>
      </w:rPr>
    </w:lvl>
    <w:lvl w:ilvl="3" w:tplc="0409000F" w:tentative="1">
      <w:start w:val="1"/>
      <w:numFmt w:val="decimal"/>
      <w:lvlText w:val="%4."/>
      <w:lvlJc w:val="left"/>
      <w:pPr>
        <w:tabs>
          <w:tab w:val="num" w:pos="3960"/>
        </w:tabs>
        <w:ind w:left="3960" w:hanging="360"/>
      </w:pPr>
      <w:rPr>
        <w:rFonts w:cs="Times New Roman"/>
      </w:rPr>
    </w:lvl>
    <w:lvl w:ilvl="4" w:tplc="04090019" w:tentative="1">
      <w:start w:val="1"/>
      <w:numFmt w:val="lowerLetter"/>
      <w:lvlText w:val="%5."/>
      <w:lvlJc w:val="left"/>
      <w:pPr>
        <w:tabs>
          <w:tab w:val="num" w:pos="4680"/>
        </w:tabs>
        <w:ind w:left="4680" w:hanging="360"/>
      </w:pPr>
      <w:rPr>
        <w:rFonts w:cs="Times New Roman"/>
      </w:rPr>
    </w:lvl>
    <w:lvl w:ilvl="5" w:tplc="0409001B" w:tentative="1">
      <w:start w:val="1"/>
      <w:numFmt w:val="lowerRoman"/>
      <w:lvlText w:val="%6."/>
      <w:lvlJc w:val="right"/>
      <w:pPr>
        <w:tabs>
          <w:tab w:val="num" w:pos="5400"/>
        </w:tabs>
        <w:ind w:left="5400" w:hanging="180"/>
      </w:pPr>
      <w:rPr>
        <w:rFonts w:cs="Times New Roman"/>
      </w:rPr>
    </w:lvl>
    <w:lvl w:ilvl="6" w:tplc="0409000F" w:tentative="1">
      <w:start w:val="1"/>
      <w:numFmt w:val="decimal"/>
      <w:lvlText w:val="%7."/>
      <w:lvlJc w:val="left"/>
      <w:pPr>
        <w:tabs>
          <w:tab w:val="num" w:pos="6120"/>
        </w:tabs>
        <w:ind w:left="6120" w:hanging="360"/>
      </w:pPr>
      <w:rPr>
        <w:rFonts w:cs="Times New Roman"/>
      </w:rPr>
    </w:lvl>
    <w:lvl w:ilvl="7" w:tplc="04090019" w:tentative="1">
      <w:start w:val="1"/>
      <w:numFmt w:val="lowerLetter"/>
      <w:lvlText w:val="%8."/>
      <w:lvlJc w:val="left"/>
      <w:pPr>
        <w:tabs>
          <w:tab w:val="num" w:pos="6840"/>
        </w:tabs>
        <w:ind w:left="6840" w:hanging="360"/>
      </w:pPr>
      <w:rPr>
        <w:rFonts w:cs="Times New Roman"/>
      </w:rPr>
    </w:lvl>
    <w:lvl w:ilvl="8" w:tplc="0409001B" w:tentative="1">
      <w:start w:val="1"/>
      <w:numFmt w:val="lowerRoman"/>
      <w:lvlText w:val="%9."/>
      <w:lvlJc w:val="right"/>
      <w:pPr>
        <w:tabs>
          <w:tab w:val="num" w:pos="7560"/>
        </w:tabs>
        <w:ind w:left="7560" w:hanging="180"/>
      </w:pPr>
      <w:rPr>
        <w:rFonts w:cs="Times New Roman"/>
      </w:rPr>
    </w:lvl>
  </w:abstractNum>
  <w:abstractNum w:abstractNumId="25">
    <w:nsid w:val="74E9582D"/>
    <w:multiLevelType w:val="multilevel"/>
    <w:tmpl w:val="1EDE9162"/>
    <w:lvl w:ilvl="0">
      <w:start w:val="1"/>
      <w:numFmt w:val="upperLetter"/>
      <w:lvlText w:val="%1."/>
      <w:lvlJc w:val="left"/>
      <w:pPr>
        <w:tabs>
          <w:tab w:val="num" w:pos="567"/>
        </w:tabs>
        <w:ind w:left="567" w:hanging="567"/>
      </w:pPr>
      <w:rPr>
        <w:rFonts w:cs="Times New Roman" w:hint="default"/>
      </w:rPr>
    </w:lvl>
    <w:lvl w:ilvl="1">
      <w:start w:val="1"/>
      <w:numFmt w:val="decimal"/>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i w:val="0"/>
        <w:color w:val="auto"/>
      </w:rPr>
    </w:lvl>
    <w:lvl w:ilvl="3">
      <w:start w:val="1"/>
      <w:numFmt w:val="decimal"/>
      <w:pStyle w:val="SEBI-SSSS4"/>
      <w:lvlText w:val="%4)"/>
      <w:lvlJc w:val="left"/>
      <w:pPr>
        <w:tabs>
          <w:tab w:val="num" w:pos="2268"/>
        </w:tabs>
        <w:ind w:left="2268" w:hanging="567"/>
      </w:pPr>
      <w:rPr>
        <w:rFonts w:cs="Times New Roman" w:hint="default"/>
        <w:b w:val="0"/>
        <w:i w:val="0"/>
        <w:strike w:val="0"/>
        <w:color w:val="auto"/>
      </w:rPr>
    </w:lvl>
    <w:lvl w:ilvl="4">
      <w:start w:val="1"/>
      <w:numFmt w:val="lowerLetter"/>
      <w:lvlText w:val="%5."/>
      <w:lvlJc w:val="left"/>
      <w:pPr>
        <w:tabs>
          <w:tab w:val="num" w:pos="2835"/>
        </w:tabs>
        <w:ind w:left="2835" w:hanging="567"/>
      </w:pPr>
      <w:rPr>
        <w:rFonts w:cs="Times New Roman" w:hint="default"/>
        <w:b w:val="0"/>
        <w:i w:val="0"/>
        <w:strike w:val="0"/>
        <w:dstrike w:val="0"/>
        <w:vertAlign w:val="baseline"/>
      </w:rPr>
    </w:lvl>
    <w:lvl w:ilvl="5">
      <w:start w:val="1"/>
      <w:numFmt w:val="decimal"/>
      <w:lvlText w:val="(%6)"/>
      <w:lvlJc w:val="left"/>
      <w:pPr>
        <w:tabs>
          <w:tab w:val="num" w:pos="3402"/>
        </w:tabs>
        <w:ind w:left="3402" w:hanging="567"/>
      </w:pPr>
      <w:rPr>
        <w:rFonts w:cs="Times New Roman" w:hint="default"/>
        <w:strike w:val="0"/>
        <w:dstrike w:val="0"/>
        <w:vertAlign w:val="baseline"/>
      </w:rPr>
    </w:lvl>
    <w:lvl w:ilvl="6">
      <w:start w:val="1"/>
      <w:numFmt w:val="lowerLetter"/>
      <w:lvlText w:val="(%7)"/>
      <w:lvlJc w:val="left"/>
      <w:pPr>
        <w:tabs>
          <w:tab w:val="num" w:pos="3969"/>
        </w:tabs>
        <w:ind w:left="3969" w:hanging="567"/>
      </w:pPr>
      <w:rPr>
        <w:rFonts w:cs="Times New Roman" w:hint="default"/>
      </w:rPr>
    </w:lvl>
    <w:lvl w:ilvl="7">
      <w:start w:val="1"/>
      <w:numFmt w:val="lowerRoman"/>
      <w:lvlText w:val="%8."/>
      <w:lvlJc w:val="left"/>
      <w:pPr>
        <w:tabs>
          <w:tab w:val="num" w:pos="4536"/>
        </w:tabs>
        <w:ind w:left="4536" w:hanging="567"/>
      </w:pPr>
      <w:rPr>
        <w:rFonts w:cs="Times New Roman" w:hint="default"/>
      </w:rPr>
    </w:lvl>
    <w:lvl w:ilvl="8">
      <w:start w:val="7"/>
      <w:numFmt w:val="decimal"/>
      <w:lvlText w:val="%1.%2.%3.%4.%5.%6.%7.%8.%9."/>
      <w:lvlJc w:val="left"/>
      <w:pPr>
        <w:tabs>
          <w:tab w:val="num" w:pos="4680"/>
        </w:tabs>
        <w:ind w:left="4320" w:hanging="1440"/>
      </w:pPr>
      <w:rPr>
        <w:rFonts w:cs="Times New Roman" w:hint="default"/>
      </w:rPr>
    </w:lvl>
  </w:abstractNum>
  <w:abstractNum w:abstractNumId="26">
    <w:nsid w:val="75AF02E0"/>
    <w:multiLevelType w:val="hybridMultilevel"/>
    <w:tmpl w:val="E5B05344"/>
    <w:lvl w:ilvl="0" w:tplc="62F85914">
      <w:start w:val="1"/>
      <w:numFmt w:val="decimal"/>
      <w:lvlText w:val="%1."/>
      <w:lvlJc w:val="left"/>
      <w:pPr>
        <w:tabs>
          <w:tab w:val="num" w:pos="1080"/>
        </w:tabs>
        <w:ind w:left="1080" w:hanging="360"/>
      </w:pPr>
      <w:rPr>
        <w:rFonts w:cs="Times New Roman"/>
        <w:b w:val="0"/>
        <w:color w:val="auto"/>
      </w:rPr>
    </w:lvl>
    <w:lvl w:ilvl="1" w:tplc="04090019">
      <w:start w:val="1"/>
      <w:numFmt w:val="lowerLetter"/>
      <w:lvlText w:val="%2."/>
      <w:lvlJc w:val="left"/>
      <w:pPr>
        <w:ind w:left="1800" w:hanging="360"/>
      </w:pPr>
      <w:rPr>
        <w:rFonts w:cs="Times New Roman" w:hint="default"/>
      </w:rPr>
    </w:lvl>
    <w:lvl w:ilvl="2" w:tplc="2C3A2B90">
      <w:start w:val="1"/>
      <w:numFmt w:val="decimal"/>
      <w:lvlText w:val="%3)"/>
      <w:lvlJc w:val="left"/>
      <w:pPr>
        <w:tabs>
          <w:tab w:val="num" w:pos="180"/>
        </w:tabs>
        <w:ind w:left="2700" w:hanging="360"/>
      </w:pPr>
      <w:rPr>
        <w:rFonts w:cs="Times New Roman" w:hint="default"/>
        <w:b w:val="0"/>
        <w:i w:val="0"/>
        <w:color w:val="auto"/>
      </w:rPr>
    </w:lvl>
    <w:lvl w:ilvl="3" w:tplc="04090019">
      <w:start w:val="1"/>
      <w:numFmt w:val="lowerLetter"/>
      <w:lvlText w:val="%4."/>
      <w:lvlJc w:val="left"/>
      <w:pPr>
        <w:ind w:left="3240" w:hanging="360"/>
      </w:pPr>
      <w:rPr>
        <w:rFonts w:cs="Times New Roman"/>
        <w:b w:val="0"/>
        <w:color w:val="auto"/>
      </w:rPr>
    </w:lvl>
    <w:lvl w:ilvl="4" w:tplc="04090011">
      <w:start w:val="1"/>
      <w:numFmt w:val="decimal"/>
      <w:lvlText w:val="%5)"/>
      <w:lvlJc w:val="left"/>
      <w:pPr>
        <w:tabs>
          <w:tab w:val="num" w:pos="3960"/>
        </w:tabs>
        <w:ind w:left="3960" w:hanging="360"/>
      </w:pPr>
      <w:rPr>
        <w:rFonts w:cs="Times New Roman" w:hint="default"/>
        <w:sz w:val="24"/>
      </w:rPr>
    </w:lvl>
    <w:lvl w:ilvl="5" w:tplc="0409001B">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BE149C38">
      <w:start w:val="1"/>
      <w:numFmt w:val="decimal"/>
      <w:lvlText w:val="%8)"/>
      <w:lvlJc w:val="left"/>
      <w:pPr>
        <w:tabs>
          <w:tab w:val="num" w:pos="6120"/>
        </w:tabs>
        <w:ind w:left="6120" w:hanging="360"/>
      </w:pPr>
      <w:rPr>
        <w:rFonts w:ascii="Times New Roman" w:eastAsia="Times New Roman" w:hAnsi="Times New Roman"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7">
    <w:nsid w:val="7F886376"/>
    <w:multiLevelType w:val="hybridMultilevel"/>
    <w:tmpl w:val="CFC8AF06"/>
    <w:lvl w:ilvl="0" w:tplc="04090011">
      <w:start w:val="1"/>
      <w:numFmt w:val="decimal"/>
      <w:lvlText w:val="%1)"/>
      <w:lvlJc w:val="left"/>
      <w:pPr>
        <w:ind w:left="2280" w:hanging="360"/>
      </w:pPr>
      <w:rPr>
        <w:rFonts w:cs="Times New Roman"/>
      </w:rPr>
    </w:lvl>
    <w:lvl w:ilvl="1" w:tplc="04090019">
      <w:start w:val="1"/>
      <w:numFmt w:val="lowerLetter"/>
      <w:lvlText w:val="%2."/>
      <w:lvlJc w:val="left"/>
      <w:pPr>
        <w:ind w:left="3000" w:hanging="360"/>
      </w:pPr>
      <w:rPr>
        <w:rFonts w:cs="Times New Roman"/>
      </w:rPr>
    </w:lvl>
    <w:lvl w:ilvl="2" w:tplc="0409001B">
      <w:start w:val="1"/>
      <w:numFmt w:val="lowerRoman"/>
      <w:lvlText w:val="%3."/>
      <w:lvlJc w:val="right"/>
      <w:pPr>
        <w:ind w:left="3720" w:hanging="180"/>
      </w:pPr>
      <w:rPr>
        <w:rFonts w:cs="Times New Roman"/>
      </w:rPr>
    </w:lvl>
    <w:lvl w:ilvl="3" w:tplc="0409000F" w:tentative="1">
      <w:start w:val="1"/>
      <w:numFmt w:val="decimal"/>
      <w:lvlText w:val="%4."/>
      <w:lvlJc w:val="left"/>
      <w:pPr>
        <w:ind w:left="4440" w:hanging="360"/>
      </w:pPr>
      <w:rPr>
        <w:rFonts w:cs="Times New Roman"/>
      </w:rPr>
    </w:lvl>
    <w:lvl w:ilvl="4" w:tplc="04090019" w:tentative="1">
      <w:start w:val="1"/>
      <w:numFmt w:val="lowerLetter"/>
      <w:lvlText w:val="%5."/>
      <w:lvlJc w:val="left"/>
      <w:pPr>
        <w:ind w:left="5160" w:hanging="360"/>
      </w:pPr>
      <w:rPr>
        <w:rFonts w:cs="Times New Roman"/>
      </w:rPr>
    </w:lvl>
    <w:lvl w:ilvl="5" w:tplc="0409001B" w:tentative="1">
      <w:start w:val="1"/>
      <w:numFmt w:val="lowerRoman"/>
      <w:lvlText w:val="%6."/>
      <w:lvlJc w:val="right"/>
      <w:pPr>
        <w:ind w:left="5880" w:hanging="180"/>
      </w:pPr>
      <w:rPr>
        <w:rFonts w:cs="Times New Roman"/>
      </w:rPr>
    </w:lvl>
    <w:lvl w:ilvl="6" w:tplc="0409000F" w:tentative="1">
      <w:start w:val="1"/>
      <w:numFmt w:val="decimal"/>
      <w:lvlText w:val="%7."/>
      <w:lvlJc w:val="left"/>
      <w:pPr>
        <w:ind w:left="6600" w:hanging="360"/>
      </w:pPr>
      <w:rPr>
        <w:rFonts w:cs="Times New Roman"/>
      </w:rPr>
    </w:lvl>
    <w:lvl w:ilvl="7" w:tplc="04090019" w:tentative="1">
      <w:start w:val="1"/>
      <w:numFmt w:val="lowerLetter"/>
      <w:lvlText w:val="%8."/>
      <w:lvlJc w:val="left"/>
      <w:pPr>
        <w:ind w:left="7320" w:hanging="360"/>
      </w:pPr>
      <w:rPr>
        <w:rFonts w:cs="Times New Roman"/>
      </w:rPr>
    </w:lvl>
    <w:lvl w:ilvl="8" w:tplc="0409001B" w:tentative="1">
      <w:start w:val="1"/>
      <w:numFmt w:val="lowerRoman"/>
      <w:lvlText w:val="%9."/>
      <w:lvlJc w:val="right"/>
      <w:pPr>
        <w:ind w:left="8040" w:hanging="180"/>
      </w:pPr>
      <w:rPr>
        <w:rFonts w:cs="Times New Roman"/>
      </w:rPr>
    </w:lvl>
  </w:abstractNum>
  <w:num w:numId="1">
    <w:abstractNumId w:val="0"/>
  </w:num>
  <w:num w:numId="2">
    <w:abstractNumId w:val="2"/>
  </w:num>
  <w:num w:numId="3">
    <w:abstractNumId w:val="1"/>
  </w:num>
  <w:num w:numId="4">
    <w:abstractNumId w:val="9"/>
  </w:num>
  <w:num w:numId="5">
    <w:abstractNumId w:val="16"/>
  </w:num>
  <w:num w:numId="6">
    <w:abstractNumId w:val="26"/>
  </w:num>
  <w:num w:numId="7">
    <w:abstractNumId w:val="3"/>
  </w:num>
  <w:num w:numId="8">
    <w:abstractNumId w:val="11"/>
  </w:num>
  <w:num w:numId="9">
    <w:abstractNumId w:val="17"/>
  </w:num>
  <w:num w:numId="10">
    <w:abstractNumId w:val="25"/>
  </w:num>
  <w:num w:numId="11">
    <w:abstractNumId w:val="18"/>
  </w:num>
  <w:num w:numId="12">
    <w:abstractNumId w:val="19"/>
  </w:num>
  <w:num w:numId="13">
    <w:abstractNumId w:val="6"/>
  </w:num>
  <w:num w:numId="14">
    <w:abstractNumId w:val="23"/>
  </w:num>
  <w:num w:numId="15">
    <w:abstractNumId w:val="14"/>
  </w:num>
  <w:num w:numId="16">
    <w:abstractNumId w:val="4"/>
  </w:num>
  <w:num w:numId="17">
    <w:abstractNumId w:val="24"/>
  </w:num>
  <w:num w:numId="18">
    <w:abstractNumId w:val="7"/>
  </w:num>
  <w:num w:numId="19">
    <w:abstractNumId w:val="15"/>
  </w:num>
  <w:num w:numId="20">
    <w:abstractNumId w:val="21"/>
  </w:num>
  <w:num w:numId="21">
    <w:abstractNumId w:val="20"/>
  </w:num>
  <w:num w:numId="22">
    <w:abstractNumId w:val="13"/>
  </w:num>
  <w:num w:numId="23">
    <w:abstractNumId w:val="27"/>
  </w:num>
  <w:num w:numId="24">
    <w:abstractNumId w:val="12"/>
  </w:num>
  <w:num w:numId="25">
    <w:abstractNumId w:val="22"/>
  </w:num>
  <w:num w:numId="26">
    <w:abstractNumId w:val="5"/>
  </w:num>
  <w:num w:numId="27">
    <w:abstractNumId w:val="10"/>
  </w:num>
  <w:num w:numId="2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22406B"/>
    <w:rsid w:val="0022406B"/>
    <w:rsid w:val="002B11FD"/>
    <w:rsid w:val="0042616C"/>
    <w:rsid w:val="004A5D71"/>
    <w:rsid w:val="005744B5"/>
    <w:rsid w:val="006F3DEF"/>
    <w:rsid w:val="00755676"/>
    <w:rsid w:val="009668EC"/>
    <w:rsid w:val="00BB7C86"/>
    <w:rsid w:val="00BD14B5"/>
    <w:rsid w:val="00D85591"/>
    <w:rsid w:val="00DB6F67"/>
    <w:rsid w:val="00F040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country-region"/>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22406B"/>
    <w:pPr>
      <w:spacing w:line="360" w:lineRule="auto"/>
      <w:jc w:val="both"/>
    </w:pPr>
    <w:rPr>
      <w:rFonts w:eastAsia="Batang"/>
      <w:sz w:val="24"/>
      <w:szCs w:val="24"/>
    </w:rPr>
  </w:style>
  <w:style w:type="paragraph" w:styleId="Heading1">
    <w:name w:val="heading 1"/>
    <w:basedOn w:val="Normal"/>
    <w:next w:val="Normal"/>
    <w:link w:val="Heading1Char"/>
    <w:qFormat/>
    <w:rsid w:val="0022406B"/>
    <w:pPr>
      <w:keepNext/>
      <w:jc w:val="center"/>
      <w:outlineLvl w:val="0"/>
    </w:pPr>
    <w:rPr>
      <w:sz w:val="26"/>
      <w:szCs w:val="20"/>
    </w:rPr>
  </w:style>
  <w:style w:type="paragraph" w:styleId="Heading2">
    <w:name w:val="heading 2"/>
    <w:basedOn w:val="Normal"/>
    <w:next w:val="Normal"/>
    <w:link w:val="Heading2Char"/>
    <w:qFormat/>
    <w:rsid w:val="0022406B"/>
    <w:pPr>
      <w:keepNext/>
      <w:numPr>
        <w:numId w:val="18"/>
      </w:numPr>
      <w:tabs>
        <w:tab w:val="left" w:pos="1980"/>
      </w:tabs>
      <w:outlineLvl w:val="1"/>
    </w:pPr>
    <w:rPr>
      <w:sz w:val="26"/>
      <w:szCs w:val="20"/>
    </w:rPr>
  </w:style>
  <w:style w:type="paragraph" w:styleId="Heading3">
    <w:name w:val="heading 3"/>
    <w:basedOn w:val="Normal"/>
    <w:next w:val="Normal"/>
    <w:link w:val="Heading3Char"/>
    <w:qFormat/>
    <w:rsid w:val="0022406B"/>
    <w:pPr>
      <w:keepNext/>
      <w:numPr>
        <w:ilvl w:val="2"/>
        <w:numId w:val="8"/>
      </w:numPr>
      <w:spacing w:after="120" w:line="24" w:lineRule="atLeast"/>
      <w:outlineLvl w:val="2"/>
    </w:pPr>
    <w:rPr>
      <w:rFonts w:ascii="Book Antiqua" w:hAnsi="Book Antiqua"/>
      <w:b/>
      <w:sz w:val="22"/>
      <w:szCs w:val="20"/>
    </w:rPr>
  </w:style>
  <w:style w:type="paragraph" w:styleId="Heading4">
    <w:name w:val="heading 4"/>
    <w:basedOn w:val="Normal"/>
    <w:next w:val="Normal"/>
    <w:link w:val="Heading4Char"/>
    <w:qFormat/>
    <w:rsid w:val="0022406B"/>
    <w:pPr>
      <w:keepNext/>
      <w:numPr>
        <w:ilvl w:val="3"/>
        <w:numId w:val="8"/>
      </w:numPr>
      <w:outlineLvl w:val="3"/>
    </w:pPr>
    <w:rPr>
      <w:b/>
      <w:szCs w:val="20"/>
    </w:rPr>
  </w:style>
  <w:style w:type="paragraph" w:styleId="Heading5">
    <w:name w:val="heading 5"/>
    <w:basedOn w:val="Normal"/>
    <w:next w:val="Normal"/>
    <w:link w:val="Heading5Char"/>
    <w:qFormat/>
    <w:rsid w:val="0022406B"/>
    <w:pPr>
      <w:keepNext/>
      <w:numPr>
        <w:ilvl w:val="4"/>
        <w:numId w:val="8"/>
      </w:numPr>
      <w:tabs>
        <w:tab w:val="left" w:pos="540"/>
      </w:tabs>
      <w:outlineLvl w:val="4"/>
    </w:pPr>
    <w:rPr>
      <w:szCs w:val="20"/>
    </w:rPr>
  </w:style>
  <w:style w:type="paragraph" w:styleId="Heading6">
    <w:name w:val="heading 6"/>
    <w:basedOn w:val="Normal"/>
    <w:next w:val="Normal"/>
    <w:link w:val="Heading6Char"/>
    <w:qFormat/>
    <w:rsid w:val="0022406B"/>
    <w:pPr>
      <w:keepNext/>
      <w:numPr>
        <w:ilvl w:val="5"/>
        <w:numId w:val="8"/>
      </w:numPr>
      <w:spacing w:after="120" w:line="24" w:lineRule="atLeast"/>
      <w:outlineLvl w:val="5"/>
    </w:pPr>
    <w:rPr>
      <w:rFonts w:ascii="Book Antiqua" w:hAnsi="Book Antiqua"/>
      <w:b/>
      <w:sz w:val="22"/>
      <w:szCs w:val="20"/>
    </w:rPr>
  </w:style>
  <w:style w:type="paragraph" w:styleId="Heading7">
    <w:name w:val="heading 7"/>
    <w:basedOn w:val="Normal"/>
    <w:next w:val="Normal"/>
    <w:link w:val="Heading7Char"/>
    <w:qFormat/>
    <w:rsid w:val="0022406B"/>
    <w:pPr>
      <w:numPr>
        <w:ilvl w:val="6"/>
        <w:numId w:val="8"/>
      </w:numPr>
      <w:spacing w:before="240" w:after="60"/>
      <w:outlineLvl w:val="6"/>
    </w:pPr>
  </w:style>
  <w:style w:type="paragraph" w:styleId="Heading8">
    <w:name w:val="heading 8"/>
    <w:basedOn w:val="Normal"/>
    <w:next w:val="Normal"/>
    <w:link w:val="Heading8Char"/>
    <w:qFormat/>
    <w:rsid w:val="0022406B"/>
    <w:pPr>
      <w:numPr>
        <w:ilvl w:val="7"/>
        <w:numId w:val="8"/>
      </w:numPr>
      <w:spacing w:before="240" w:after="60"/>
      <w:outlineLvl w:val="7"/>
    </w:pPr>
    <w:rPr>
      <w:i/>
      <w:iCs/>
    </w:rPr>
  </w:style>
  <w:style w:type="paragraph" w:styleId="Heading9">
    <w:name w:val="heading 9"/>
    <w:basedOn w:val="Normal"/>
    <w:next w:val="Normal"/>
    <w:link w:val="Heading9Char"/>
    <w:qFormat/>
    <w:rsid w:val="0022406B"/>
    <w:pPr>
      <w:numPr>
        <w:ilvl w:val="8"/>
        <w:numId w:val="8"/>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
    <w:name w:val="Heading 1 Char"/>
    <w:basedOn w:val="DefaultParagraphFont"/>
    <w:link w:val="Heading1"/>
    <w:rsid w:val="0022406B"/>
    <w:rPr>
      <w:rFonts w:eastAsia="Batang"/>
      <w:sz w:val="26"/>
      <w:lang w:val="en-US" w:eastAsia="en-US" w:bidi="ar-SA"/>
    </w:rPr>
  </w:style>
  <w:style w:type="character" w:customStyle="1" w:styleId="Heading2Char">
    <w:name w:val="Heading 2 Char"/>
    <w:basedOn w:val="DefaultParagraphFont"/>
    <w:link w:val="Heading2"/>
    <w:rsid w:val="0022406B"/>
    <w:rPr>
      <w:rFonts w:eastAsia="Batang"/>
      <w:sz w:val="26"/>
      <w:lang w:val="en-US" w:eastAsia="en-US" w:bidi="ar-SA"/>
    </w:rPr>
  </w:style>
  <w:style w:type="character" w:customStyle="1" w:styleId="Heading3Char">
    <w:name w:val="Heading 3 Char"/>
    <w:basedOn w:val="DefaultParagraphFont"/>
    <w:link w:val="Heading3"/>
    <w:rsid w:val="0022406B"/>
    <w:rPr>
      <w:rFonts w:ascii="Book Antiqua" w:eastAsia="Batang" w:hAnsi="Book Antiqua"/>
      <w:b/>
      <w:sz w:val="22"/>
      <w:lang w:val="en-US" w:eastAsia="en-US" w:bidi="ar-SA"/>
    </w:rPr>
  </w:style>
  <w:style w:type="character" w:customStyle="1" w:styleId="Heading4Char">
    <w:name w:val="Heading 4 Char"/>
    <w:basedOn w:val="DefaultParagraphFont"/>
    <w:link w:val="Heading4"/>
    <w:rsid w:val="0022406B"/>
    <w:rPr>
      <w:rFonts w:eastAsia="Batang"/>
      <w:b/>
      <w:sz w:val="24"/>
      <w:lang w:val="en-US" w:eastAsia="en-US" w:bidi="ar-SA"/>
    </w:rPr>
  </w:style>
  <w:style w:type="character" w:customStyle="1" w:styleId="Heading5Char">
    <w:name w:val="Heading 5 Char"/>
    <w:basedOn w:val="DefaultParagraphFont"/>
    <w:link w:val="Heading5"/>
    <w:rsid w:val="0022406B"/>
    <w:rPr>
      <w:rFonts w:eastAsia="Batang"/>
      <w:sz w:val="24"/>
      <w:lang w:val="en-US" w:eastAsia="en-US" w:bidi="ar-SA"/>
    </w:rPr>
  </w:style>
  <w:style w:type="character" w:customStyle="1" w:styleId="Heading6Char">
    <w:name w:val="Heading 6 Char"/>
    <w:basedOn w:val="DefaultParagraphFont"/>
    <w:link w:val="Heading6"/>
    <w:rsid w:val="0022406B"/>
    <w:rPr>
      <w:rFonts w:ascii="Book Antiqua" w:eastAsia="Batang" w:hAnsi="Book Antiqua"/>
      <w:b/>
      <w:sz w:val="22"/>
      <w:lang w:val="en-US" w:eastAsia="en-US" w:bidi="ar-SA"/>
    </w:rPr>
  </w:style>
  <w:style w:type="character" w:customStyle="1" w:styleId="Heading7Char">
    <w:name w:val="Heading 7 Char"/>
    <w:basedOn w:val="DefaultParagraphFont"/>
    <w:link w:val="Heading7"/>
    <w:rsid w:val="0022406B"/>
    <w:rPr>
      <w:rFonts w:eastAsia="Batang"/>
      <w:sz w:val="24"/>
      <w:szCs w:val="24"/>
      <w:lang w:val="en-US" w:eastAsia="en-US" w:bidi="ar-SA"/>
    </w:rPr>
  </w:style>
  <w:style w:type="character" w:customStyle="1" w:styleId="Heading8Char">
    <w:name w:val="Heading 8 Char"/>
    <w:basedOn w:val="DefaultParagraphFont"/>
    <w:link w:val="Heading8"/>
    <w:rsid w:val="0022406B"/>
    <w:rPr>
      <w:rFonts w:eastAsia="Batang"/>
      <w:i/>
      <w:iCs/>
      <w:sz w:val="24"/>
      <w:szCs w:val="24"/>
      <w:lang w:val="en-US" w:eastAsia="en-US" w:bidi="ar-SA"/>
    </w:rPr>
  </w:style>
  <w:style w:type="character" w:customStyle="1" w:styleId="Heading9Char">
    <w:name w:val="Heading 9 Char"/>
    <w:basedOn w:val="DefaultParagraphFont"/>
    <w:link w:val="Heading9"/>
    <w:rsid w:val="0022406B"/>
    <w:rPr>
      <w:rFonts w:ascii="Arial" w:eastAsia="Batang" w:hAnsi="Arial" w:cs="Arial"/>
      <w:sz w:val="22"/>
      <w:szCs w:val="22"/>
      <w:lang w:val="en-US" w:eastAsia="en-US" w:bidi="ar-SA"/>
    </w:rPr>
  </w:style>
  <w:style w:type="paragraph" w:styleId="Title">
    <w:name w:val="Title"/>
    <w:basedOn w:val="Normal"/>
    <w:link w:val="TitleChar"/>
    <w:qFormat/>
    <w:rsid w:val="0022406B"/>
    <w:pPr>
      <w:jc w:val="center"/>
    </w:pPr>
    <w:rPr>
      <w:rFonts w:ascii="Arial" w:hAnsi="Arial"/>
      <w:szCs w:val="20"/>
    </w:rPr>
  </w:style>
  <w:style w:type="character" w:customStyle="1" w:styleId="TitleChar">
    <w:name w:val="Title Char"/>
    <w:basedOn w:val="DefaultParagraphFont"/>
    <w:link w:val="Title"/>
    <w:rsid w:val="0022406B"/>
    <w:rPr>
      <w:rFonts w:ascii="Arial" w:eastAsia="Batang" w:hAnsi="Arial"/>
      <w:sz w:val="24"/>
      <w:lang w:val="en-US" w:eastAsia="en-US" w:bidi="ar-SA"/>
    </w:rPr>
  </w:style>
  <w:style w:type="paragraph" w:styleId="BodyTextIndent2">
    <w:name w:val="Body Text Indent 2"/>
    <w:basedOn w:val="Normal"/>
    <w:link w:val="BodyTextIndent2Char"/>
    <w:rsid w:val="0022406B"/>
    <w:pPr>
      <w:tabs>
        <w:tab w:val="left" w:pos="1440"/>
      </w:tabs>
      <w:ind w:left="1890" w:hanging="1890"/>
    </w:pPr>
    <w:rPr>
      <w:szCs w:val="20"/>
    </w:rPr>
  </w:style>
  <w:style w:type="character" w:customStyle="1" w:styleId="BodyTextIndent2Char">
    <w:name w:val="Body Text Indent 2 Char"/>
    <w:basedOn w:val="DefaultParagraphFont"/>
    <w:link w:val="BodyTextIndent2"/>
    <w:semiHidden/>
    <w:rsid w:val="0022406B"/>
    <w:rPr>
      <w:rFonts w:eastAsia="Batang"/>
      <w:sz w:val="24"/>
      <w:lang w:val="en-US" w:eastAsia="en-US" w:bidi="ar-SA"/>
    </w:rPr>
  </w:style>
  <w:style w:type="paragraph" w:styleId="CommentText">
    <w:name w:val="annotation text"/>
    <w:basedOn w:val="Normal"/>
    <w:link w:val="CommentTextChar"/>
    <w:semiHidden/>
    <w:rsid w:val="0022406B"/>
    <w:rPr>
      <w:sz w:val="20"/>
      <w:szCs w:val="20"/>
    </w:rPr>
  </w:style>
  <w:style w:type="character" w:customStyle="1" w:styleId="CommentTextChar">
    <w:name w:val="Comment Text Char"/>
    <w:basedOn w:val="DefaultParagraphFont"/>
    <w:link w:val="CommentText"/>
    <w:semiHidden/>
    <w:rsid w:val="0022406B"/>
    <w:rPr>
      <w:rFonts w:eastAsia="Batang"/>
      <w:lang w:val="en-US" w:eastAsia="en-US" w:bidi="ar-SA"/>
    </w:rPr>
  </w:style>
  <w:style w:type="paragraph" w:styleId="BodyText">
    <w:name w:val="Body Text"/>
    <w:basedOn w:val="Normal"/>
    <w:link w:val="BodyTextChar"/>
    <w:rsid w:val="0022406B"/>
    <w:pPr>
      <w:spacing w:after="120"/>
    </w:pPr>
  </w:style>
  <w:style w:type="character" w:customStyle="1" w:styleId="BodyTextChar">
    <w:name w:val="Body Text Char"/>
    <w:basedOn w:val="DefaultParagraphFont"/>
    <w:link w:val="BodyText"/>
    <w:locked/>
    <w:rsid w:val="0022406B"/>
    <w:rPr>
      <w:rFonts w:eastAsia="Batang"/>
      <w:sz w:val="24"/>
      <w:szCs w:val="24"/>
      <w:lang w:val="en-US" w:eastAsia="en-US" w:bidi="ar-SA"/>
    </w:rPr>
  </w:style>
  <w:style w:type="paragraph" w:styleId="BodyText2">
    <w:name w:val="Body Text 2"/>
    <w:basedOn w:val="Normal"/>
    <w:link w:val="BodyText2Char"/>
    <w:rsid w:val="0022406B"/>
    <w:pPr>
      <w:spacing w:after="120" w:line="480" w:lineRule="auto"/>
    </w:pPr>
  </w:style>
  <w:style w:type="character" w:customStyle="1" w:styleId="BodyText2Char">
    <w:name w:val="Body Text 2 Char"/>
    <w:basedOn w:val="DefaultParagraphFont"/>
    <w:link w:val="BodyText2"/>
    <w:semiHidden/>
    <w:rsid w:val="0022406B"/>
    <w:rPr>
      <w:rFonts w:eastAsia="Batang"/>
      <w:sz w:val="24"/>
      <w:szCs w:val="24"/>
      <w:lang w:val="en-US" w:eastAsia="en-US" w:bidi="ar-SA"/>
    </w:rPr>
  </w:style>
  <w:style w:type="paragraph" w:styleId="Subtitle">
    <w:name w:val="Subtitle"/>
    <w:basedOn w:val="Normal"/>
    <w:link w:val="SubtitleChar"/>
    <w:qFormat/>
    <w:rsid w:val="0022406B"/>
    <w:pPr>
      <w:spacing w:line="480" w:lineRule="auto"/>
      <w:jc w:val="center"/>
    </w:pPr>
    <w:rPr>
      <w:rFonts w:ascii="Arial" w:hAnsi="Arial"/>
      <w:szCs w:val="20"/>
    </w:rPr>
  </w:style>
  <w:style w:type="character" w:customStyle="1" w:styleId="SubtitleChar">
    <w:name w:val="Subtitle Char"/>
    <w:basedOn w:val="DefaultParagraphFont"/>
    <w:link w:val="Subtitle"/>
    <w:rsid w:val="0022406B"/>
    <w:rPr>
      <w:rFonts w:ascii="Arial" w:eastAsia="Batang" w:hAnsi="Arial"/>
      <w:sz w:val="24"/>
      <w:lang w:val="en-US" w:eastAsia="en-US" w:bidi="ar-SA"/>
    </w:rPr>
  </w:style>
  <w:style w:type="paragraph" w:styleId="Caption">
    <w:name w:val="caption"/>
    <w:basedOn w:val="Normal"/>
    <w:next w:val="Normal"/>
    <w:qFormat/>
    <w:rsid w:val="0022406B"/>
    <w:pPr>
      <w:spacing w:line="480" w:lineRule="auto"/>
      <w:jc w:val="center"/>
    </w:pPr>
    <w:rPr>
      <w:rFonts w:ascii="Arial" w:hAnsi="Arial"/>
      <w:szCs w:val="20"/>
    </w:rPr>
  </w:style>
  <w:style w:type="paragraph" w:styleId="BodyTextIndent">
    <w:name w:val="Body Text Indent"/>
    <w:basedOn w:val="Normal"/>
    <w:link w:val="BodyTextIndentChar"/>
    <w:rsid w:val="0022406B"/>
    <w:pPr>
      <w:ind w:left="450" w:hanging="450"/>
    </w:pPr>
    <w:rPr>
      <w:szCs w:val="20"/>
    </w:rPr>
  </w:style>
  <w:style w:type="character" w:customStyle="1" w:styleId="BodyTextIndentChar">
    <w:name w:val="Body Text Indent Char"/>
    <w:basedOn w:val="DefaultParagraphFont"/>
    <w:link w:val="BodyTextIndent"/>
    <w:semiHidden/>
    <w:rsid w:val="0022406B"/>
    <w:rPr>
      <w:rFonts w:eastAsia="Batang"/>
      <w:sz w:val="24"/>
      <w:lang w:val="en-US" w:eastAsia="en-US" w:bidi="ar-SA"/>
    </w:rPr>
  </w:style>
  <w:style w:type="paragraph" w:styleId="BodyTextIndent3">
    <w:name w:val="Body Text Indent 3"/>
    <w:basedOn w:val="Normal"/>
    <w:link w:val="BodyTextIndent3Char"/>
    <w:rsid w:val="0022406B"/>
    <w:pPr>
      <w:tabs>
        <w:tab w:val="left" w:pos="1440"/>
        <w:tab w:val="left" w:pos="1620"/>
      </w:tabs>
      <w:spacing w:line="288" w:lineRule="auto"/>
      <w:ind w:left="1980" w:hanging="1980"/>
    </w:pPr>
    <w:rPr>
      <w:rFonts w:ascii="Arial" w:hAnsi="Arial"/>
      <w:sz w:val="22"/>
      <w:szCs w:val="20"/>
    </w:rPr>
  </w:style>
  <w:style w:type="character" w:customStyle="1" w:styleId="BodyTextIndent3Char">
    <w:name w:val="Body Text Indent 3 Char"/>
    <w:basedOn w:val="DefaultParagraphFont"/>
    <w:link w:val="BodyTextIndent3"/>
    <w:semiHidden/>
    <w:rsid w:val="0022406B"/>
    <w:rPr>
      <w:rFonts w:ascii="Arial" w:eastAsia="Batang" w:hAnsi="Arial"/>
      <w:sz w:val="22"/>
      <w:lang w:val="en-US" w:eastAsia="en-US" w:bidi="ar-SA"/>
    </w:rPr>
  </w:style>
  <w:style w:type="paragraph" w:styleId="FootnoteText">
    <w:name w:val="footnote text"/>
    <w:basedOn w:val="Normal"/>
    <w:link w:val="FootnoteTextChar"/>
    <w:semiHidden/>
    <w:rsid w:val="0022406B"/>
    <w:rPr>
      <w:sz w:val="20"/>
      <w:szCs w:val="20"/>
    </w:rPr>
  </w:style>
  <w:style w:type="character" w:customStyle="1" w:styleId="FootnoteTextChar">
    <w:name w:val="Footnote Text Char"/>
    <w:basedOn w:val="DefaultParagraphFont"/>
    <w:link w:val="FootnoteText"/>
    <w:locked/>
    <w:rsid w:val="0022406B"/>
    <w:rPr>
      <w:rFonts w:eastAsia="Batang"/>
      <w:lang w:val="en-US" w:eastAsia="en-US" w:bidi="ar-SA"/>
    </w:rPr>
  </w:style>
  <w:style w:type="paragraph" w:styleId="BodyText3">
    <w:name w:val="Body Text 3"/>
    <w:basedOn w:val="Normal"/>
    <w:link w:val="BodyText3Char"/>
    <w:rsid w:val="0022406B"/>
    <w:rPr>
      <w:rFonts w:ascii="Book Antiqua" w:hAnsi="Book Antiqua"/>
      <w:color w:val="000000"/>
      <w:szCs w:val="20"/>
    </w:rPr>
  </w:style>
  <w:style w:type="character" w:customStyle="1" w:styleId="BodyText3Char">
    <w:name w:val="Body Text 3 Char"/>
    <w:basedOn w:val="DefaultParagraphFont"/>
    <w:link w:val="BodyText3"/>
    <w:semiHidden/>
    <w:rsid w:val="0022406B"/>
    <w:rPr>
      <w:rFonts w:ascii="Book Antiqua" w:eastAsia="Batang" w:hAnsi="Book Antiqua"/>
      <w:color w:val="000000"/>
      <w:sz w:val="24"/>
      <w:lang w:val="en-US" w:eastAsia="en-US" w:bidi="ar-SA"/>
    </w:rPr>
  </w:style>
  <w:style w:type="paragraph" w:customStyle="1" w:styleId="IndexBase">
    <w:name w:val="Index Base"/>
    <w:basedOn w:val="Normal"/>
    <w:rsid w:val="0022406B"/>
    <w:pPr>
      <w:spacing w:after="240" w:line="220" w:lineRule="atLeast"/>
      <w:ind w:left="360"/>
    </w:pPr>
    <w:rPr>
      <w:rFonts w:ascii="Garamond" w:hAnsi="Garamond"/>
      <w:szCs w:val="20"/>
      <w:lang w:val="en-GB"/>
    </w:rPr>
  </w:style>
  <w:style w:type="paragraph" w:styleId="Footer">
    <w:name w:val="footer"/>
    <w:basedOn w:val="Normal"/>
    <w:link w:val="FooterChar"/>
    <w:rsid w:val="0022406B"/>
    <w:pPr>
      <w:tabs>
        <w:tab w:val="center" w:pos="4320"/>
        <w:tab w:val="right" w:pos="8640"/>
      </w:tabs>
    </w:pPr>
    <w:rPr>
      <w:sz w:val="20"/>
      <w:szCs w:val="20"/>
    </w:rPr>
  </w:style>
  <w:style w:type="character" w:customStyle="1" w:styleId="FooterChar">
    <w:name w:val="Footer Char"/>
    <w:basedOn w:val="DefaultParagraphFont"/>
    <w:link w:val="Footer"/>
    <w:semiHidden/>
    <w:rsid w:val="0022406B"/>
    <w:rPr>
      <w:rFonts w:eastAsia="Batang"/>
      <w:lang w:val="en-US" w:eastAsia="en-US" w:bidi="ar-SA"/>
    </w:rPr>
  </w:style>
  <w:style w:type="character" w:styleId="PageNumber">
    <w:name w:val="page number"/>
    <w:basedOn w:val="DefaultParagraphFont"/>
    <w:rsid w:val="0022406B"/>
    <w:rPr>
      <w:rFonts w:cs="Times New Roman"/>
    </w:rPr>
  </w:style>
  <w:style w:type="paragraph" w:styleId="Header">
    <w:name w:val="header"/>
    <w:basedOn w:val="Normal"/>
    <w:link w:val="HeaderChar"/>
    <w:rsid w:val="0022406B"/>
    <w:pPr>
      <w:tabs>
        <w:tab w:val="center" w:pos="4320"/>
        <w:tab w:val="right" w:pos="8640"/>
      </w:tabs>
    </w:pPr>
    <w:rPr>
      <w:sz w:val="20"/>
      <w:szCs w:val="20"/>
    </w:rPr>
  </w:style>
  <w:style w:type="character" w:customStyle="1" w:styleId="HeaderChar">
    <w:name w:val="Header Char"/>
    <w:basedOn w:val="DefaultParagraphFont"/>
    <w:link w:val="Header"/>
    <w:semiHidden/>
    <w:rsid w:val="0022406B"/>
    <w:rPr>
      <w:rFonts w:eastAsia="Batang"/>
      <w:lang w:val="en-US" w:eastAsia="en-US" w:bidi="ar-SA"/>
    </w:rPr>
  </w:style>
  <w:style w:type="paragraph" w:styleId="DocumentMap">
    <w:name w:val="Document Map"/>
    <w:basedOn w:val="Normal"/>
    <w:link w:val="DocumentMapChar"/>
    <w:semiHidden/>
    <w:rsid w:val="0022406B"/>
    <w:pPr>
      <w:shd w:val="clear" w:color="auto" w:fill="000080"/>
    </w:pPr>
    <w:rPr>
      <w:rFonts w:ascii="Tahoma" w:hAnsi="Tahoma"/>
      <w:szCs w:val="20"/>
    </w:rPr>
  </w:style>
  <w:style w:type="character" w:customStyle="1" w:styleId="DocumentMapChar">
    <w:name w:val="Document Map Char"/>
    <w:basedOn w:val="DefaultParagraphFont"/>
    <w:link w:val="DocumentMap"/>
    <w:semiHidden/>
    <w:rsid w:val="0022406B"/>
    <w:rPr>
      <w:rFonts w:ascii="Tahoma" w:eastAsia="Batang" w:hAnsi="Tahoma"/>
      <w:sz w:val="24"/>
      <w:lang w:val="en-US" w:eastAsia="en-US" w:bidi="ar-SA"/>
    </w:rPr>
  </w:style>
  <w:style w:type="paragraph" w:styleId="Index1">
    <w:name w:val="index 1"/>
    <w:basedOn w:val="Normal"/>
    <w:autoRedefine/>
    <w:semiHidden/>
    <w:rsid w:val="0022406B"/>
    <w:rPr>
      <w:szCs w:val="20"/>
    </w:rPr>
  </w:style>
  <w:style w:type="paragraph" w:customStyle="1" w:styleId="BAB">
    <w:name w:val="BAB"/>
    <w:basedOn w:val="BodyTextIndent2"/>
    <w:rsid w:val="0022406B"/>
    <w:pPr>
      <w:tabs>
        <w:tab w:val="clear" w:pos="1440"/>
        <w:tab w:val="left" w:pos="1980"/>
      </w:tabs>
      <w:spacing w:line="240" w:lineRule="auto"/>
      <w:ind w:left="2160" w:firstLine="0"/>
      <w:jc w:val="center"/>
    </w:pPr>
    <w:rPr>
      <w:szCs w:val="24"/>
      <w:lang w:val="en-GB"/>
    </w:rPr>
  </w:style>
  <w:style w:type="paragraph" w:styleId="NormalWeb">
    <w:name w:val="Normal (Web)"/>
    <w:basedOn w:val="Normal"/>
    <w:rsid w:val="0022406B"/>
    <w:pPr>
      <w:overflowPunct w:val="0"/>
      <w:autoSpaceDE w:val="0"/>
      <w:autoSpaceDN w:val="0"/>
      <w:adjustRightInd w:val="0"/>
      <w:spacing w:before="100" w:after="100"/>
      <w:textAlignment w:val="baseline"/>
    </w:pPr>
    <w:rPr>
      <w:szCs w:val="20"/>
    </w:rPr>
  </w:style>
  <w:style w:type="paragraph" w:styleId="CommentSubject">
    <w:name w:val="annotation subject"/>
    <w:basedOn w:val="CommentText"/>
    <w:next w:val="CommentText"/>
    <w:link w:val="CommentSubjectChar"/>
    <w:semiHidden/>
    <w:rsid w:val="0022406B"/>
    <w:rPr>
      <w:b/>
      <w:bCs/>
    </w:rPr>
  </w:style>
  <w:style w:type="character" w:customStyle="1" w:styleId="CommentSubjectChar">
    <w:name w:val="Comment Subject Char"/>
    <w:basedOn w:val="CommentTextChar"/>
    <w:link w:val="CommentSubject"/>
    <w:semiHidden/>
    <w:rsid w:val="0022406B"/>
    <w:rPr>
      <w:b/>
      <w:bCs/>
    </w:rPr>
  </w:style>
  <w:style w:type="paragraph" w:styleId="BalloonText">
    <w:name w:val="Balloon Text"/>
    <w:basedOn w:val="Normal"/>
    <w:link w:val="BalloonTextChar"/>
    <w:semiHidden/>
    <w:rsid w:val="0022406B"/>
    <w:rPr>
      <w:rFonts w:ascii="Tahoma" w:hAnsi="Tahoma" w:cs="Tahoma"/>
      <w:sz w:val="16"/>
      <w:szCs w:val="16"/>
    </w:rPr>
  </w:style>
  <w:style w:type="character" w:customStyle="1" w:styleId="BalloonTextChar">
    <w:name w:val="Balloon Text Char"/>
    <w:basedOn w:val="DefaultParagraphFont"/>
    <w:link w:val="BalloonText"/>
    <w:semiHidden/>
    <w:rsid w:val="0022406B"/>
    <w:rPr>
      <w:rFonts w:ascii="Tahoma" w:eastAsia="Batang" w:hAnsi="Tahoma" w:cs="Tahoma"/>
      <w:sz w:val="16"/>
      <w:szCs w:val="16"/>
      <w:lang w:val="en-US" w:eastAsia="en-US" w:bidi="ar-SA"/>
    </w:rPr>
  </w:style>
  <w:style w:type="paragraph" w:styleId="ListNumber5">
    <w:name w:val="List Number 5"/>
    <w:basedOn w:val="Normal"/>
    <w:rsid w:val="0022406B"/>
    <w:pPr>
      <w:tabs>
        <w:tab w:val="num" w:pos="1800"/>
      </w:tabs>
      <w:ind w:left="1800" w:hanging="360"/>
    </w:pPr>
    <w:rPr>
      <w:sz w:val="20"/>
      <w:szCs w:val="20"/>
    </w:rPr>
  </w:style>
  <w:style w:type="paragraph" w:styleId="ListNumber">
    <w:name w:val="List Number"/>
    <w:basedOn w:val="Normal"/>
    <w:rsid w:val="0022406B"/>
    <w:pPr>
      <w:tabs>
        <w:tab w:val="num" w:pos="360"/>
      </w:tabs>
      <w:ind w:left="360" w:hanging="360"/>
    </w:pPr>
    <w:rPr>
      <w:sz w:val="20"/>
      <w:szCs w:val="20"/>
    </w:rPr>
  </w:style>
  <w:style w:type="paragraph" w:customStyle="1" w:styleId="StyleHeading213ptLeftLinespacing15lines">
    <w:name w:val="Style Heading 2 + 13 pt Left Line spacing:  1.5 lines"/>
    <w:basedOn w:val="Heading2"/>
    <w:rsid w:val="0022406B"/>
    <w:pPr>
      <w:tabs>
        <w:tab w:val="clear" w:pos="1980"/>
      </w:tabs>
    </w:pPr>
  </w:style>
  <w:style w:type="paragraph" w:styleId="ListNumber3">
    <w:name w:val="List Number 3"/>
    <w:basedOn w:val="Normal"/>
    <w:rsid w:val="0022406B"/>
    <w:pPr>
      <w:tabs>
        <w:tab w:val="num" w:pos="1080"/>
      </w:tabs>
      <w:ind w:left="1080" w:hanging="360"/>
    </w:pPr>
    <w:rPr>
      <w:sz w:val="20"/>
      <w:szCs w:val="20"/>
    </w:rPr>
  </w:style>
  <w:style w:type="paragraph" w:styleId="ListParagraph">
    <w:name w:val="List Paragraph"/>
    <w:basedOn w:val="Normal"/>
    <w:qFormat/>
    <w:rsid w:val="0022406B"/>
    <w:pPr>
      <w:ind w:left="720"/>
    </w:pPr>
  </w:style>
  <w:style w:type="character" w:styleId="Strong">
    <w:name w:val="Strong"/>
    <w:basedOn w:val="DefaultParagraphFont"/>
    <w:qFormat/>
    <w:rsid w:val="0022406B"/>
    <w:rPr>
      <w:rFonts w:cs="Times New Roman"/>
      <w:b/>
      <w:bCs/>
    </w:rPr>
  </w:style>
  <w:style w:type="paragraph" w:customStyle="1" w:styleId="SEBI-SSSS">
    <w:name w:val="SE BI-SSSS"/>
    <w:basedOn w:val="BodyText"/>
    <w:link w:val="SEBI-SSSSChar"/>
    <w:rsid w:val="0022406B"/>
    <w:pPr>
      <w:numPr>
        <w:numId w:val="7"/>
      </w:numPr>
      <w:ind w:left="567" w:hanging="567"/>
    </w:pPr>
  </w:style>
  <w:style w:type="character" w:customStyle="1" w:styleId="SEBI-SSSSChar">
    <w:name w:val="SE BI-SSSS Char"/>
    <w:basedOn w:val="BodyTextChar"/>
    <w:link w:val="SEBI-SSSS"/>
    <w:locked/>
    <w:rsid w:val="0022406B"/>
  </w:style>
  <w:style w:type="paragraph" w:customStyle="1" w:styleId="SEBI-SSSS2">
    <w:name w:val="SE BI-SSSS 2"/>
    <w:basedOn w:val="BodyText"/>
    <w:link w:val="SEBI-SSSS2Char"/>
    <w:rsid w:val="0022406B"/>
    <w:pPr>
      <w:numPr>
        <w:ilvl w:val="1"/>
        <w:numId w:val="5"/>
      </w:numPr>
      <w:spacing w:after="0"/>
    </w:pPr>
    <w:rPr>
      <w:sz w:val="26"/>
    </w:rPr>
  </w:style>
  <w:style w:type="character" w:customStyle="1" w:styleId="SEBI-SSSS2Char">
    <w:name w:val="SE BI-SSSS 2 Char"/>
    <w:basedOn w:val="BodyTextChar"/>
    <w:link w:val="SEBI-SSSS2"/>
    <w:locked/>
    <w:rsid w:val="0022406B"/>
    <w:rPr>
      <w:sz w:val="26"/>
    </w:rPr>
  </w:style>
  <w:style w:type="paragraph" w:customStyle="1" w:styleId="SEBI-SSSS3">
    <w:name w:val="SE BI-SSSS 3"/>
    <w:basedOn w:val="BodyText"/>
    <w:link w:val="SEBI-SSSS3Char"/>
    <w:rsid w:val="0022406B"/>
    <w:pPr>
      <w:numPr>
        <w:numId w:val="4"/>
      </w:numPr>
      <w:spacing w:after="0"/>
    </w:pPr>
    <w:rPr>
      <w:sz w:val="26"/>
      <w:szCs w:val="26"/>
      <w:lang w:val="id-ID"/>
    </w:rPr>
  </w:style>
  <w:style w:type="character" w:customStyle="1" w:styleId="SEBI-SSSS3Char">
    <w:name w:val="SE BI-SSSS 3 Char"/>
    <w:basedOn w:val="BodyTextChar"/>
    <w:link w:val="SEBI-SSSS3"/>
    <w:locked/>
    <w:rsid w:val="0022406B"/>
    <w:rPr>
      <w:sz w:val="26"/>
      <w:szCs w:val="26"/>
      <w:lang w:val="id-ID"/>
    </w:rPr>
  </w:style>
  <w:style w:type="paragraph" w:customStyle="1" w:styleId="SEBI-SSSS4">
    <w:name w:val="SE BI-SSSS 4"/>
    <w:basedOn w:val="BodyText"/>
    <w:link w:val="SEBI-SSSS4Char"/>
    <w:rsid w:val="0022406B"/>
    <w:pPr>
      <w:numPr>
        <w:ilvl w:val="3"/>
        <w:numId w:val="10"/>
      </w:numPr>
      <w:spacing w:before="120" w:after="0"/>
    </w:pPr>
    <w:rPr>
      <w:sz w:val="26"/>
      <w:lang w:val="id-ID"/>
    </w:rPr>
  </w:style>
  <w:style w:type="character" w:customStyle="1" w:styleId="SEBI-SSSS4Char">
    <w:name w:val="SE BI-SSSS 4 Char"/>
    <w:basedOn w:val="BodyTextChar"/>
    <w:link w:val="SEBI-SSSS4"/>
    <w:locked/>
    <w:rsid w:val="0022406B"/>
    <w:rPr>
      <w:sz w:val="26"/>
      <w:lang w:val="id-ID"/>
    </w:rPr>
  </w:style>
  <w:style w:type="paragraph" w:customStyle="1" w:styleId="SEBI-SSSS5">
    <w:name w:val="SE BI-SSSS5"/>
    <w:basedOn w:val="BodyText"/>
    <w:link w:val="SEBI-SSSS5Char"/>
    <w:rsid w:val="0022406B"/>
    <w:pPr>
      <w:spacing w:before="120" w:after="0"/>
    </w:pPr>
    <w:rPr>
      <w:sz w:val="26"/>
      <w:szCs w:val="26"/>
      <w:lang w:val="id-ID"/>
    </w:rPr>
  </w:style>
  <w:style w:type="character" w:customStyle="1" w:styleId="SEBI-SSSS5Char">
    <w:name w:val="SE BI-SSSS5 Char"/>
    <w:basedOn w:val="BodyTextChar"/>
    <w:link w:val="SEBI-SSSS5"/>
    <w:locked/>
    <w:rsid w:val="0022406B"/>
    <w:rPr>
      <w:sz w:val="26"/>
      <w:szCs w:val="26"/>
      <w:lang w:val="id-ID"/>
    </w:rPr>
  </w:style>
  <w:style w:type="paragraph" w:styleId="TOCHeading">
    <w:name w:val="TOC Heading"/>
    <w:basedOn w:val="Heading1"/>
    <w:next w:val="Normal"/>
    <w:qFormat/>
    <w:rsid w:val="0022406B"/>
    <w:pPr>
      <w:keepLines/>
      <w:spacing w:before="480" w:line="276" w:lineRule="auto"/>
      <w:jc w:val="left"/>
      <w:outlineLvl w:val="9"/>
    </w:pPr>
    <w:rPr>
      <w:rFonts w:ascii="Cambria" w:hAnsi="Cambria"/>
      <w:b/>
      <w:bCs/>
      <w:color w:val="365F91"/>
      <w:sz w:val="28"/>
      <w:szCs w:val="28"/>
    </w:rPr>
  </w:style>
  <w:style w:type="paragraph" w:styleId="TOC1">
    <w:name w:val="toc 1"/>
    <w:basedOn w:val="Normal"/>
    <w:next w:val="Normal"/>
    <w:autoRedefine/>
    <w:semiHidden/>
    <w:rsid w:val="0022406B"/>
  </w:style>
  <w:style w:type="character" w:styleId="Hyperlink">
    <w:name w:val="Hyperlink"/>
    <w:basedOn w:val="DefaultParagraphFont"/>
    <w:rsid w:val="0022406B"/>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2374</Words>
  <Characters>13532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CHAPTER IV</vt:lpstr>
    </vt:vector>
  </TitlesOfParts>
  <Company>PT. Laksana Tata Indonesia</Company>
  <LinksUpToDate>false</LinksUpToDate>
  <CharactersWithSpaces>15875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IV</dc:title>
  <dc:subject/>
  <dc:creator>BAI</dc:creator>
  <cp:keywords/>
  <dc:description/>
  <cp:lastModifiedBy>prasaja</cp:lastModifiedBy>
  <cp:revision>2</cp:revision>
  <dcterms:created xsi:type="dcterms:W3CDTF">2010-08-16T04:22:00Z</dcterms:created>
  <dcterms:modified xsi:type="dcterms:W3CDTF">2010-08-16T04:22:00Z</dcterms:modified>
</cp:coreProperties>
</file>