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4A" w:rsidRPr="00366E9A" w:rsidRDefault="0006104A" w:rsidP="004757B4">
      <w:pPr>
        <w:pStyle w:val="Title"/>
        <w:rPr>
          <w:sz w:val="24"/>
          <w:szCs w:val="24"/>
        </w:rPr>
      </w:pPr>
      <w:r w:rsidRPr="00366E9A">
        <w:rPr>
          <w:sz w:val="24"/>
          <w:szCs w:val="24"/>
        </w:rPr>
        <w:t xml:space="preserve">ATTACHMENT C </w:t>
      </w:r>
    </w:p>
    <w:p w:rsidR="0006104A" w:rsidRPr="00366E9A" w:rsidRDefault="0006104A" w:rsidP="004757B4">
      <w:pPr>
        <w:pStyle w:val="Title"/>
        <w:rPr>
          <w:sz w:val="24"/>
          <w:szCs w:val="24"/>
        </w:rPr>
      </w:pPr>
      <w:r w:rsidRPr="00366E9A">
        <w:rPr>
          <w:sz w:val="24"/>
          <w:szCs w:val="24"/>
        </w:rPr>
        <w:t>OPERATION TIME, TRANSACTION</w:t>
      </w:r>
    </w:p>
    <w:p w:rsidR="0006104A" w:rsidRPr="00366E9A" w:rsidRDefault="0006104A" w:rsidP="004757B4">
      <w:pPr>
        <w:pStyle w:val="Title"/>
        <w:rPr>
          <w:b/>
          <w:sz w:val="24"/>
          <w:szCs w:val="24"/>
          <w:u w:val="single"/>
        </w:rPr>
      </w:pPr>
      <w:r w:rsidRPr="00366E9A">
        <w:rPr>
          <w:sz w:val="24"/>
          <w:szCs w:val="24"/>
        </w:rPr>
        <w:t>AND SETTLEMENT OF (AUCTION/NON-AUCTION) OF BI-SSSS</w:t>
      </w:r>
      <w:r w:rsidRPr="00366E9A">
        <w:rPr>
          <w:rStyle w:val="FootnoteReference"/>
          <w:b/>
          <w:sz w:val="24"/>
          <w:szCs w:val="24"/>
        </w:rPr>
        <w:footnoteReference w:id="1"/>
      </w:r>
    </w:p>
    <w:tbl>
      <w:tblPr>
        <w:tblW w:w="9834" w:type="dxa"/>
        <w:jc w:val="center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"/>
        <w:gridCol w:w="3916"/>
        <w:gridCol w:w="2400"/>
        <w:gridCol w:w="2852"/>
      </w:tblGrid>
      <w:tr w:rsidR="0006104A" w:rsidRPr="00366E9A">
        <w:tblPrEx>
          <w:tblCellMar>
            <w:top w:w="0" w:type="dxa"/>
            <w:bottom w:w="0" w:type="dxa"/>
          </w:tblCellMar>
        </w:tblPrEx>
        <w:trPr>
          <w:trHeight w:val="780"/>
          <w:tblHeader/>
          <w:jc w:val="center"/>
        </w:trPr>
        <w:tc>
          <w:tcPr>
            <w:tcW w:w="666" w:type="dxa"/>
            <w:shd w:val="pct10" w:color="auto" w:fill="FFFFFF"/>
          </w:tcPr>
          <w:p w:rsidR="0006104A" w:rsidRPr="00366E9A" w:rsidRDefault="0006104A" w:rsidP="004757B4">
            <w:pPr>
              <w:jc w:val="center"/>
              <w:rPr>
                <w:b/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No.</w:t>
            </w:r>
          </w:p>
        </w:tc>
        <w:tc>
          <w:tcPr>
            <w:tcW w:w="3916" w:type="dxa"/>
            <w:tcBorders>
              <w:bottom w:val="nil"/>
            </w:tcBorders>
            <w:shd w:val="pct10" w:color="auto" w:fill="FFFFFF"/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ACTIVITY/TRANSACTION (AUCTION/NON-AUCTION)</w:t>
            </w:r>
          </w:p>
        </w:tc>
        <w:tc>
          <w:tcPr>
            <w:tcW w:w="2400" w:type="dxa"/>
            <w:tcBorders>
              <w:bottom w:val="nil"/>
            </w:tcBorders>
            <w:shd w:val="pct10" w:color="auto" w:fill="FFFFFF"/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TRANSACTION TIME 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(AUCTION/NON-AUCTION)</w:t>
            </w:r>
          </w:p>
        </w:tc>
        <w:tc>
          <w:tcPr>
            <w:tcW w:w="2852" w:type="dxa"/>
            <w:tcBorders>
              <w:bottom w:val="nil"/>
            </w:tcBorders>
            <w:shd w:val="pct10" w:color="auto" w:fill="FFFFFF"/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73053B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OPERATION/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SETTLEMENT TIME 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bottom w:val="nil"/>
            </w:tcBorders>
          </w:tcPr>
          <w:p w:rsidR="0006104A" w:rsidRPr="00366E9A" w:rsidRDefault="0006104A" w:rsidP="004757B4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</w:t>
            </w:r>
          </w:p>
        </w:tc>
        <w:tc>
          <w:tcPr>
            <w:tcW w:w="3916" w:type="dxa"/>
            <w:tcBorders>
              <w:bottom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SCC Open</w:t>
            </w:r>
          </w:p>
        </w:tc>
        <w:tc>
          <w:tcPr>
            <w:tcW w:w="2400" w:type="dxa"/>
            <w:tcBorders>
              <w:bottom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bottom w:val="nil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2.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Open Market Operation (OPT) Transactions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a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Bank </w:t>
            </w:r>
            <w:smartTag w:uri="urn:schemas-microsoft-com:office:smarttags" w:element="country-region">
              <w:smartTag w:uri="urn:schemas-microsoft-com:office:smarttags" w:element="place">
                <w:r w:rsidRPr="00366E9A">
                  <w:rPr>
                    <w:sz w:val="24"/>
                    <w:szCs w:val="24"/>
                  </w:rPr>
                  <w:t>Indonesia</w:t>
                </w:r>
              </w:smartTag>
            </w:smartTag>
            <w:r w:rsidRPr="00366E9A">
              <w:rPr>
                <w:sz w:val="24"/>
                <w:szCs w:val="24"/>
              </w:rPr>
              <w:t xml:space="preserve"> Certificate (SBI) Auction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12:00 – 14:00 WIB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b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Bank </w:t>
            </w:r>
            <w:smartTag w:uri="urn:schemas-microsoft-com:office:smarttags" w:element="country-region">
              <w:smartTag w:uri="urn:schemas-microsoft-com:office:smarttags" w:element="place">
                <w:r w:rsidRPr="00366E9A">
                  <w:rPr>
                    <w:sz w:val="24"/>
                    <w:szCs w:val="24"/>
                  </w:rPr>
                  <w:t>Indonesia</w:t>
                </w:r>
              </w:smartTag>
            </w:smartTag>
            <w:r w:rsidRPr="00366E9A">
              <w:rPr>
                <w:sz w:val="24"/>
                <w:szCs w:val="24"/>
              </w:rPr>
              <w:t xml:space="preserve"> Sharia Certificate (SBIS) Auction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10:00 – 12:00 WIB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12:00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c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Fine Tune Contraction/Expansion (FTK/FTE)</w:t>
            </w:r>
          </w:p>
          <w:p w:rsidR="0006104A" w:rsidRPr="00366E9A" w:rsidRDefault="00B334D7" w:rsidP="004757B4">
            <w:pPr>
              <w:tabs>
                <w:tab w:val="left" w:pos="392"/>
              </w:tabs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  <w:r w:rsidRPr="00366E9A">
              <w:rPr>
                <w:sz w:val="24"/>
                <w:szCs w:val="24"/>
              </w:rPr>
              <w:tab/>
            </w:r>
            <w:r w:rsidR="0006104A" w:rsidRPr="00366E9A">
              <w:rPr>
                <w:sz w:val="24"/>
                <w:szCs w:val="24"/>
              </w:rPr>
              <w:t>Morning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left" w:pos="392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Day time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12:00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14:00 – 16:00 WIB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12:00 – 13:00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16:00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d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At maturity date :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SBI/SBIS/FTK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62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2</w:t>
            </w:r>
            <w:r w:rsidRPr="00366E9A">
              <w:rPr>
                <w:sz w:val="24"/>
                <w:szCs w:val="24"/>
                <w:vertAlign w:val="superscript"/>
              </w:rPr>
              <w:t>nd</w:t>
            </w:r>
            <w:r w:rsidRPr="00366E9A">
              <w:rPr>
                <w:sz w:val="24"/>
                <w:szCs w:val="24"/>
              </w:rPr>
              <w:t xml:space="preserve"> leg FTE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e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State Securities (SBN) Reverse Repurchase Agreement: 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</w:t>
            </w:r>
            <w:r w:rsidRPr="00366E9A">
              <w:rPr>
                <w:sz w:val="24"/>
                <w:szCs w:val="24"/>
                <w:vertAlign w:val="superscript"/>
              </w:rPr>
              <w:t>st</w:t>
            </w:r>
            <w:r w:rsidRPr="00366E9A">
              <w:rPr>
                <w:sz w:val="24"/>
                <w:szCs w:val="24"/>
              </w:rPr>
              <w:t xml:space="preserve"> leg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2</w:t>
            </w:r>
            <w:r w:rsidRPr="00366E9A">
              <w:rPr>
                <w:sz w:val="24"/>
                <w:szCs w:val="24"/>
                <w:vertAlign w:val="superscript"/>
              </w:rPr>
              <w:t>nd</w:t>
            </w:r>
            <w:r w:rsidRPr="00366E9A">
              <w:rPr>
                <w:sz w:val="24"/>
                <w:szCs w:val="24"/>
              </w:rPr>
              <w:t xml:space="preserve"> leg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*)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Outright transaction auction: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BI sells SBN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BI buys SBN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*)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3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Standing Facility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a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Bank </w:t>
            </w:r>
            <w:smartTag w:uri="urn:schemas-microsoft-com:office:smarttags" w:element="country-region">
              <w:smartTag w:uri="urn:schemas-microsoft-com:office:smarttags" w:element="place">
                <w:r w:rsidRPr="00366E9A">
                  <w:rPr>
                    <w:sz w:val="24"/>
                    <w:szCs w:val="24"/>
                  </w:rPr>
                  <w:t>Indonesia</w:t>
                </w:r>
              </w:smartTag>
            </w:smartTag>
            <w:r w:rsidRPr="00366E9A">
              <w:rPr>
                <w:sz w:val="24"/>
                <w:szCs w:val="24"/>
              </w:rPr>
              <w:t xml:space="preserve"> Deposit Facilities (FASBI):</w:t>
            </w:r>
          </w:p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   placement</w:t>
            </w:r>
          </w:p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   at maturity date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16:00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17:00 – 18:00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18:00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b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SBI/SBN Repurchase Agreement or SBIS Repurchase Agreement :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</w:t>
            </w:r>
            <w:r w:rsidRPr="00366E9A">
              <w:rPr>
                <w:sz w:val="24"/>
                <w:szCs w:val="24"/>
                <w:vertAlign w:val="superscript"/>
              </w:rPr>
              <w:t>st</w:t>
            </w:r>
            <w:r w:rsidRPr="00366E9A">
              <w:rPr>
                <w:sz w:val="24"/>
                <w:szCs w:val="24"/>
              </w:rPr>
              <w:t xml:space="preserve"> leg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94"/>
              </w:tabs>
              <w:ind w:left="0" w:firstLine="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2</w:t>
            </w:r>
            <w:r w:rsidRPr="00366E9A">
              <w:rPr>
                <w:sz w:val="24"/>
                <w:szCs w:val="24"/>
                <w:vertAlign w:val="superscript"/>
              </w:rPr>
              <w:t>nd</w:t>
            </w:r>
            <w:r w:rsidRPr="00366E9A">
              <w:rPr>
                <w:sz w:val="24"/>
                <w:szCs w:val="24"/>
              </w:rPr>
              <w:t xml:space="preserve"> leg</w:t>
            </w:r>
          </w:p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16:00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17:00 – 18:00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Funding Facility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a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FLI/ FLIS RTGS :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</w:tabs>
              <w:ind w:left="422" w:hanging="422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Submission of collateral and use of fund 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</w:tabs>
              <w:ind w:left="422" w:hanging="422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Fund settlement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</w:tabs>
              <w:ind w:left="422" w:hanging="422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Unused collateral reverse</w:t>
            </w:r>
          </w:p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18:00 WIB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18:00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18:00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b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FLI/FLIS of Failure to Settle (FtS) Clearing :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</w:tabs>
              <w:ind w:left="422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Submission of collateral (collateral pre-fund) :</w:t>
            </w:r>
          </w:p>
          <w:p w:rsidR="0006104A" w:rsidRPr="00366E9A" w:rsidRDefault="0006104A" w:rsidP="004757B4">
            <w:pPr>
              <w:numPr>
                <w:ilvl w:val="1"/>
                <w:numId w:val="2"/>
              </w:numPr>
              <w:tabs>
                <w:tab w:val="clear" w:pos="1440"/>
              </w:tabs>
              <w:ind w:left="782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initial</w:t>
            </w:r>
          </w:p>
          <w:p w:rsidR="0006104A" w:rsidRPr="00366E9A" w:rsidRDefault="0006104A" w:rsidP="004757B4">
            <w:pPr>
              <w:numPr>
                <w:ilvl w:val="1"/>
                <w:numId w:val="2"/>
              </w:numPr>
              <w:tabs>
                <w:tab w:val="clear" w:pos="1440"/>
              </w:tabs>
              <w:ind w:left="782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addition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</w:tabs>
              <w:ind w:left="422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Use of fund (proceeds from debt clearing)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61"/>
              </w:tabs>
              <w:ind w:left="0" w:hanging="27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Fund settlement</w:t>
            </w:r>
          </w:p>
          <w:p w:rsidR="0006104A" w:rsidRPr="00366E9A" w:rsidRDefault="0006104A" w:rsidP="004757B4">
            <w:pPr>
              <w:numPr>
                <w:ilvl w:val="0"/>
                <w:numId w:val="1"/>
              </w:numPr>
              <w:tabs>
                <w:tab w:val="clear" w:pos="720"/>
                <w:tab w:val="num" w:pos="361"/>
              </w:tabs>
              <w:ind w:left="0" w:hanging="27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Unused collateral reverse (FtS Reverse)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  <w:highlight w:val="yellow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08:00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15:45 – 16:00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17:00 – 18:00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  <w:highlight w:val="yellow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08:00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15:45 – 16:00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16:00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16:00 – 18:00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17:00 – 18:00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trHeight w:val="36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c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Short-term Financing Facility (FPJP)/Short-term Financing Facility for Sharia banking (FPJPS)</w:t>
            </w:r>
          </w:p>
          <w:p w:rsidR="0006104A" w:rsidRPr="00366E9A" w:rsidRDefault="0006104A" w:rsidP="004757B4">
            <w:pPr>
              <w:ind w:left="422" w:hanging="36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- </w:t>
            </w:r>
            <w:r w:rsidR="00B334D7" w:rsidRPr="00366E9A">
              <w:rPr>
                <w:sz w:val="24"/>
                <w:szCs w:val="24"/>
              </w:rPr>
              <w:tab/>
            </w:r>
            <w:r w:rsidRPr="00366E9A">
              <w:rPr>
                <w:sz w:val="24"/>
                <w:szCs w:val="24"/>
              </w:rPr>
              <w:t>Submission of application</w:t>
            </w:r>
          </w:p>
          <w:p w:rsidR="0006104A" w:rsidRPr="00366E9A" w:rsidRDefault="0006104A" w:rsidP="004757B4">
            <w:pPr>
              <w:ind w:left="422" w:hanging="360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- </w:t>
            </w:r>
            <w:r w:rsidR="00B334D7" w:rsidRPr="00366E9A">
              <w:rPr>
                <w:sz w:val="24"/>
                <w:szCs w:val="24"/>
              </w:rPr>
              <w:tab/>
            </w:r>
            <w:r w:rsidRPr="00366E9A">
              <w:rPr>
                <w:sz w:val="24"/>
                <w:szCs w:val="24"/>
              </w:rPr>
              <w:t xml:space="preserve">Redemption of interest </w:t>
            </w:r>
          </w:p>
          <w:p w:rsidR="0006104A" w:rsidRPr="00366E9A" w:rsidRDefault="0006104A" w:rsidP="004757B4">
            <w:pPr>
              <w:ind w:left="422" w:hanging="360"/>
              <w:rPr>
                <w:sz w:val="24"/>
                <w:szCs w:val="24"/>
                <w:highlight w:val="yellow"/>
              </w:rPr>
            </w:pPr>
            <w:r w:rsidRPr="00366E9A">
              <w:rPr>
                <w:sz w:val="24"/>
                <w:szCs w:val="24"/>
              </w:rPr>
              <w:t xml:space="preserve">- </w:t>
            </w:r>
            <w:r w:rsidR="00B334D7" w:rsidRPr="00366E9A">
              <w:rPr>
                <w:sz w:val="24"/>
                <w:szCs w:val="24"/>
              </w:rPr>
              <w:tab/>
            </w:r>
            <w:r w:rsidRPr="00366E9A">
              <w:rPr>
                <w:sz w:val="24"/>
                <w:szCs w:val="24"/>
              </w:rPr>
              <w:t xml:space="preserve">Redemption of principal amount 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17:00 – 18:15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18:15 – 18:30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16:00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trHeight w:val="36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trHeight w:val="369"/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5</w:t>
            </w:r>
          </w:p>
        </w:tc>
        <w:tc>
          <w:tcPr>
            <w:tcW w:w="39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SBN transactions on behalf of the Government 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a</w:t>
            </w: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>Auction of SBN Issuance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10:00 – 12:00 WIB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b</w:t>
            </w: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>Buyback/debt switching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10:00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c</w:t>
            </w: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366E9A">
                  <w:rPr>
                    <w:i w:val="0"/>
                    <w:sz w:val="24"/>
                    <w:szCs w:val="24"/>
                  </w:rPr>
                  <w:t>Retail</w:t>
                </w:r>
              </w:smartTag>
              <w:r w:rsidRPr="00366E9A">
                <w:rPr>
                  <w:i w:val="0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366E9A">
                  <w:rPr>
                    <w:i w:val="0"/>
                    <w:sz w:val="24"/>
                    <w:szCs w:val="24"/>
                  </w:rPr>
                  <w:t>State</w:t>
                </w:r>
              </w:smartTag>
            </w:smartTag>
            <w:r w:rsidRPr="00366E9A">
              <w:rPr>
                <w:i w:val="0"/>
                <w:sz w:val="24"/>
                <w:szCs w:val="24"/>
              </w:rPr>
              <w:t xml:space="preserve"> Bonds (ORI)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d</w:t>
            </w:r>
          </w:p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e</w:t>
            </w: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 xml:space="preserve">State Notes (SUN) Lending by Main Dealer </w:t>
            </w:r>
          </w:p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 xml:space="preserve">Settlement of SUN by Main Dealer 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08:00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f</w:t>
            </w: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>Payment of coupon/yield/principal amount of SBN</w:t>
            </w: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6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 xml:space="preserve">Securities Transactions in secondary market amongst the Members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7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 xml:space="preserve">Reporting of Sub-Registry clients’ </w:t>
            </w:r>
            <w:r w:rsidRPr="00366E9A">
              <w:rPr>
                <w:i w:val="0"/>
                <w:sz w:val="24"/>
                <w:szCs w:val="24"/>
              </w:rPr>
              <w:lastRenderedPageBreak/>
              <w:t xml:space="preserve">Transactions Settlement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06:30 – 18:00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8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>Cut-Off Warning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17:00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9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>Pre-Cut Off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18:00 WIB</w:t>
            </w: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39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</w:p>
        </w:tc>
      </w:tr>
      <w:tr w:rsidR="0006104A" w:rsidRPr="00366E9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" w:type="dxa"/>
            <w:tcBorders>
              <w:top w:val="nil"/>
            </w:tcBorders>
          </w:tcPr>
          <w:p w:rsidR="0006104A" w:rsidRPr="00366E9A" w:rsidRDefault="0006104A" w:rsidP="004757B4">
            <w:pPr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10</w:t>
            </w:r>
          </w:p>
        </w:tc>
        <w:tc>
          <w:tcPr>
            <w:tcW w:w="3916" w:type="dxa"/>
            <w:tcBorders>
              <w:top w:val="nil"/>
            </w:tcBorders>
          </w:tcPr>
          <w:p w:rsidR="0006104A" w:rsidRPr="00366E9A" w:rsidRDefault="0006104A" w:rsidP="004757B4">
            <w:pPr>
              <w:pStyle w:val="Heading1"/>
              <w:spacing w:line="240" w:lineRule="auto"/>
              <w:rPr>
                <w:i w:val="0"/>
                <w:sz w:val="24"/>
                <w:szCs w:val="24"/>
              </w:rPr>
            </w:pPr>
            <w:r w:rsidRPr="00366E9A">
              <w:rPr>
                <w:i w:val="0"/>
                <w:sz w:val="24"/>
                <w:szCs w:val="24"/>
              </w:rPr>
              <w:t>Cut-Off Time</w:t>
            </w:r>
          </w:p>
          <w:p w:rsidR="0006104A" w:rsidRPr="00366E9A" w:rsidRDefault="0006104A" w:rsidP="004757B4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-</w:t>
            </w:r>
          </w:p>
        </w:tc>
        <w:tc>
          <w:tcPr>
            <w:tcW w:w="2852" w:type="dxa"/>
            <w:tcBorders>
              <w:top w:val="nil"/>
            </w:tcBorders>
          </w:tcPr>
          <w:p w:rsidR="0006104A" w:rsidRPr="00366E9A" w:rsidRDefault="0006104A" w:rsidP="004757B4">
            <w:pPr>
              <w:jc w:val="center"/>
              <w:rPr>
                <w:sz w:val="24"/>
                <w:szCs w:val="24"/>
              </w:rPr>
            </w:pPr>
            <w:r w:rsidRPr="00366E9A">
              <w:rPr>
                <w:sz w:val="24"/>
                <w:szCs w:val="24"/>
              </w:rPr>
              <w:t>18:30 WIB</w:t>
            </w:r>
          </w:p>
        </w:tc>
      </w:tr>
    </w:tbl>
    <w:p w:rsidR="0006104A" w:rsidRPr="00366E9A" w:rsidRDefault="0006104A" w:rsidP="004757B4">
      <w:pPr>
        <w:spacing w:line="360" w:lineRule="auto"/>
        <w:rPr>
          <w:sz w:val="24"/>
          <w:szCs w:val="24"/>
        </w:rPr>
      </w:pPr>
    </w:p>
    <w:sectPr w:rsidR="0006104A" w:rsidRPr="00366E9A" w:rsidSect="00366E9A">
      <w:headerReference w:type="default" r:id="rId8"/>
      <w:headerReference w:type="first" r:id="rId9"/>
      <w:pgSz w:w="11907" w:h="16840" w:code="9"/>
      <w:pgMar w:top="2448" w:right="1728" w:bottom="1728" w:left="2016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4D3" w:rsidRDefault="007B54D3">
      <w:r>
        <w:separator/>
      </w:r>
    </w:p>
  </w:endnote>
  <w:endnote w:type="continuationSeparator" w:id="0">
    <w:p w:rsidR="007B54D3" w:rsidRDefault="007B5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4D3" w:rsidRDefault="007B54D3">
      <w:r>
        <w:separator/>
      </w:r>
    </w:p>
  </w:footnote>
  <w:footnote w:type="continuationSeparator" w:id="0">
    <w:p w:rsidR="007B54D3" w:rsidRDefault="007B54D3">
      <w:r>
        <w:continuationSeparator/>
      </w:r>
    </w:p>
  </w:footnote>
  <w:footnote w:id="1">
    <w:p w:rsidR="0006104A" w:rsidRPr="00557327" w:rsidRDefault="0006104A" w:rsidP="002E2753">
      <w:pPr>
        <w:pStyle w:val="FootnoteText"/>
        <w:ind w:left="360" w:hanging="360"/>
        <w:jc w:val="both"/>
      </w:pPr>
      <w:r>
        <w:rPr>
          <w:rStyle w:val="FootnoteReference"/>
        </w:rPr>
        <w:footnoteRef/>
      </w:r>
      <w:r w:rsidRPr="00557327">
        <w:t xml:space="preserve"> </w:t>
      </w:r>
      <w:r w:rsidR="002E2753">
        <w:tab/>
      </w:r>
      <w:r w:rsidRPr="00557327">
        <w:t>Provision concerning operation time is subject to change in accordance with provisions of respective instruments.</w:t>
      </w:r>
    </w:p>
    <w:p w:rsidR="0006104A" w:rsidRDefault="0006104A" w:rsidP="002E2753">
      <w:pPr>
        <w:pStyle w:val="FootnoteText"/>
        <w:ind w:left="360" w:hanging="360"/>
      </w:pPr>
      <w:r>
        <w:t xml:space="preserve">*) </w:t>
      </w:r>
      <w:r w:rsidR="002E2753">
        <w:tab/>
      </w:r>
      <w:r>
        <w:t>To be further announced through BI-SSSS.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599" w:rsidRPr="00762721" w:rsidRDefault="00070599" w:rsidP="00070599">
    <w:pPr>
      <w:pStyle w:val="Header"/>
      <w:rPr>
        <w:sz w:val="26"/>
      </w:rPr>
    </w:pPr>
    <w:r w:rsidRPr="00762721">
      <w:rPr>
        <w:sz w:val="26"/>
      </w:rPr>
      <w:t xml:space="preserve">Attachment to Circular Letter No. 11/      /DPM dated                   </w:t>
    </w:r>
  </w:p>
  <w:p w:rsidR="00070599" w:rsidRPr="00762721" w:rsidRDefault="00070599" w:rsidP="00070599">
    <w:pPr>
      <w:pStyle w:val="Header"/>
    </w:pPr>
    <w:r>
      <w:rPr>
        <w:noProof/>
        <w:sz w:val="26"/>
      </w:rPr>
      <w:pict>
        <v:line id="_x0000_s2051" style="position:absolute;z-index:251657216" from="1.5pt,1.65pt" to="279.35pt,1.65pt">
          <v:stroke dashstyle="dash"/>
        </v:line>
      </w:pict>
    </w:r>
  </w:p>
  <w:p w:rsidR="00070599" w:rsidRPr="00462422" w:rsidRDefault="00070599" w:rsidP="00070599">
    <w:pPr>
      <w:pStyle w:val="Header"/>
      <w:jc w:val="right"/>
      <w:rPr>
        <w:sz w:val="26"/>
        <w:szCs w:val="26"/>
        <w:u w:val="single"/>
      </w:rPr>
    </w:pPr>
    <w:r>
      <w:rPr>
        <w:sz w:val="26"/>
        <w:szCs w:val="26"/>
        <w:u w:val="single"/>
      </w:rPr>
      <w:t>Continuation of Attachment</w:t>
    </w:r>
    <w:r w:rsidRPr="00462422">
      <w:rPr>
        <w:sz w:val="26"/>
        <w:szCs w:val="26"/>
        <w:u w:val="single"/>
      </w:rPr>
      <w:t xml:space="preserve"> 7</w:t>
    </w:r>
  </w:p>
  <w:p w:rsidR="00070599" w:rsidRPr="005A3C7E" w:rsidRDefault="00070599" w:rsidP="00070599">
    <w:pPr>
      <w:pStyle w:val="Header"/>
      <w:jc w:val="right"/>
      <w:rPr>
        <w:b/>
        <w:sz w:val="26"/>
        <w:szCs w:val="26"/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599" w:rsidRDefault="00070599" w:rsidP="00070599">
    <w:pPr>
      <w:pStyle w:val="Header"/>
      <w:rPr>
        <w:sz w:val="26"/>
        <w:szCs w:val="26"/>
      </w:rPr>
    </w:pPr>
    <w:r w:rsidRPr="00F73F05">
      <w:rPr>
        <w:sz w:val="26"/>
        <w:szCs w:val="26"/>
      </w:rPr>
      <w:t>At</w:t>
    </w:r>
    <w:r>
      <w:rPr>
        <w:sz w:val="26"/>
        <w:szCs w:val="26"/>
      </w:rPr>
      <w:t xml:space="preserve">tachment to Circular Letter No. </w:t>
    </w:r>
    <w:r w:rsidRPr="00F73F05">
      <w:rPr>
        <w:sz w:val="26"/>
        <w:szCs w:val="26"/>
      </w:rPr>
      <w:t>11/23/DPM dated August 25, 2009</w:t>
    </w:r>
  </w:p>
  <w:p w:rsidR="00070599" w:rsidRPr="008B0990" w:rsidRDefault="00070599" w:rsidP="00070599">
    <w:pPr>
      <w:pStyle w:val="Header"/>
      <w:rPr>
        <w:sz w:val="26"/>
        <w:u w:val="single"/>
      </w:rPr>
    </w:pPr>
    <w:r>
      <w:rPr>
        <w:noProof/>
        <w:sz w:val="26"/>
      </w:rPr>
      <w:pict>
        <v:line id="_x0000_s2052" style="position:absolute;z-index:251658240" from="0,3.9pt" to="277.85pt,3.9pt">
          <v:stroke dashstyle="dash"/>
        </v:line>
      </w:pict>
    </w:r>
  </w:p>
  <w:p w:rsidR="00070599" w:rsidRPr="00462422" w:rsidRDefault="00070599" w:rsidP="00070599">
    <w:pPr>
      <w:pStyle w:val="Header"/>
      <w:jc w:val="right"/>
    </w:pPr>
    <w:r>
      <w:rPr>
        <w:sz w:val="26"/>
        <w:szCs w:val="26"/>
        <w:u w:val="single"/>
      </w:rPr>
      <w:t>Continuation of Attachment</w:t>
    </w:r>
    <w:r w:rsidRPr="004F4EF8">
      <w:rPr>
        <w:sz w:val="26"/>
        <w:szCs w:val="26"/>
        <w:u w:val="single"/>
      </w:rPr>
      <w:t xml:space="preserve">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F0DAD"/>
    <w:multiLevelType w:val="hybridMultilevel"/>
    <w:tmpl w:val="A224E7A8"/>
    <w:lvl w:ilvl="0" w:tplc="DD9E79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5970DC"/>
    <w:multiLevelType w:val="hybridMultilevel"/>
    <w:tmpl w:val="4546DFC8"/>
    <w:lvl w:ilvl="0" w:tplc="DD9E79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6104A"/>
    <w:rsid w:val="0006104A"/>
    <w:rsid w:val="00070599"/>
    <w:rsid w:val="002E2753"/>
    <w:rsid w:val="00366E9A"/>
    <w:rsid w:val="004757B4"/>
    <w:rsid w:val="0073053B"/>
    <w:rsid w:val="007B54D3"/>
    <w:rsid w:val="009272CE"/>
    <w:rsid w:val="00B3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104A"/>
  </w:style>
  <w:style w:type="paragraph" w:styleId="Heading1">
    <w:name w:val="heading 1"/>
    <w:basedOn w:val="Normal"/>
    <w:next w:val="Normal"/>
    <w:qFormat/>
    <w:rsid w:val="0006104A"/>
    <w:pPr>
      <w:keepNext/>
      <w:spacing w:line="360" w:lineRule="auto"/>
      <w:outlineLvl w:val="0"/>
    </w:pPr>
    <w:rPr>
      <w:i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6104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6104A"/>
    <w:pPr>
      <w:spacing w:line="360" w:lineRule="auto"/>
      <w:jc w:val="center"/>
    </w:pPr>
    <w:rPr>
      <w:sz w:val="26"/>
    </w:rPr>
  </w:style>
  <w:style w:type="paragraph" w:styleId="FootnoteText">
    <w:name w:val="footnote text"/>
    <w:basedOn w:val="Normal"/>
    <w:link w:val="FootnoteTextChar"/>
    <w:rsid w:val="0006104A"/>
  </w:style>
  <w:style w:type="character" w:customStyle="1" w:styleId="FootnoteTextChar">
    <w:name w:val="Footnote Text Char"/>
    <w:basedOn w:val="DefaultParagraphFont"/>
    <w:link w:val="FootnoteText"/>
    <w:rsid w:val="0006104A"/>
    <w:rPr>
      <w:lang w:val="en-US" w:eastAsia="en-US" w:bidi="ar-SA"/>
    </w:rPr>
  </w:style>
  <w:style w:type="character" w:styleId="FootnoteReference">
    <w:name w:val="footnote reference"/>
    <w:basedOn w:val="DefaultParagraphFont"/>
    <w:rsid w:val="000610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3BDE-EF9F-4938-9ADD-28CE11E5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C </vt:lpstr>
    </vt:vector>
  </TitlesOfParts>
  <Company>PT. Laksana Tata Indonesia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C </dc:title>
  <dc:subject/>
  <dc:creator>BAI</dc:creator>
  <cp:keywords/>
  <dc:description/>
  <cp:lastModifiedBy>prasaja</cp:lastModifiedBy>
  <cp:revision>3</cp:revision>
  <dcterms:created xsi:type="dcterms:W3CDTF">2010-08-16T04:36:00Z</dcterms:created>
  <dcterms:modified xsi:type="dcterms:W3CDTF">2010-08-16T04:37:00Z</dcterms:modified>
</cp:coreProperties>
</file>