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2563EB"/>
          <w:sz w:val="72"/>
          <w:szCs w:val="72"/>
        </w:rPr>
        <w:t xml:space="preserve">hadir.in</w:t>
      </w:r>
    </w:p>
    <w:p>
      <w:pPr>
        <w:spacing w:after="80" w:before="0"/>
        <w:jc w:val="center"/>
      </w:pPr>
      <w:r>
        <w:rPr>
          <w:rFonts w:ascii="Arial" w:cs="Arial" w:eastAsia="Arial" w:hAnsi="Arial"/>
          <w:color w:val="6B7280"/>
          <w:sz w:val="28"/>
          <w:szCs w:val="28"/>
        </w:rPr>
        <w:t xml:space="preserve">Platform Manajemen Event &amp; Tiket</w:t>
      </w:r>
    </w:p>
    <w:p>
      <w:pPr>
        <w:spacing w:after="480" w:before="0"/>
        <w:jc w:val="center"/>
      </w:pPr>
      <w:r>
        <w:rPr>
          <w:rFonts w:ascii="Arial" w:cs="Arial" w:eastAsia="Arial" w:hAnsi="Arial"/>
          <w:b/>
          <w:bCs/>
          <w:color w:val="111827"/>
          <w:sz w:val="32"/>
          <w:szCs w:val="32"/>
        </w:rPr>
        <w:t xml:space="preserve">Syarat &amp; Ketentuan Layanan untuk Organizer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2563EB"/>
                <w:sz w:val="20"/>
                <w:szCs w:val="20"/>
              </w:rPr>
              <w:t xml:space="preserve">Versi Dokumen</w:t>
            </w:r>
          </w:p>
        </w:tc>
        <w:tc>
          <w:tcPr>
            <w:tcW w:type="dxa" w:w="6226"/>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1.0</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2563EB"/>
                <w:sz w:val="20"/>
                <w:szCs w:val="20"/>
              </w:rPr>
              <w:t xml:space="preserve">Berlaku Sejak</w:t>
            </w:r>
          </w:p>
        </w:tc>
        <w:tc>
          <w:tcPr>
            <w:tcW w:type="dxa" w:w="6226"/>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2025</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2563EB"/>
                <w:sz w:val="20"/>
                <w:szCs w:val="20"/>
              </w:rPr>
              <w:t xml:space="preserve">Bahasa</w:t>
            </w:r>
          </w:p>
        </w:tc>
        <w:tc>
          <w:tcPr>
            <w:tcW w:type="dxa" w:w="6226"/>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Bahasa Indonesia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2563EB"/>
                <w:sz w:val="20"/>
                <w:szCs w:val="20"/>
              </w:rPr>
              <w:t xml:space="preserve">Berlaku untuk</w:t>
            </w:r>
          </w:p>
        </w:tc>
        <w:tc>
          <w:tcPr>
            <w:tcW w:type="dxa" w:w="6226"/>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Seluruh Organizer pengguna hadir.in</w:t>
            </w:r>
          </w:p>
        </w:tc>
      </w:tr>
    </w:tbl>
    <w:p>
      <w:pPr>
        <w:spacing w:after="0" w:before="3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1"/>
              <w:left w:val="single" w:color="E5E7EB" w:sz="1"/>
              <w:bottom w:val="single" w:color="E5E7EB" w:sz="1"/>
              <w:right w:val="single" w:color="E5E7EB" w:sz="1"/>
            </w:tcBorders>
            <w:shd w:fill="FFFBEB" w:val="clear"/>
            <w:tcMar>
              <w:top w:type="dxa" w:w="160"/>
              <w:left w:type="dxa" w:w="200"/>
              <w:bottom w:type="dxa" w:w="160"/>
              <w:right w:type="dxa" w:w="200"/>
            </w:tcMar>
          </w:tcPr>
          <w:p>
            <w:pPr>
              <w:spacing w:after="80" w:before="0"/>
            </w:pPr>
            <w:r>
              <w:rPr>
                <w:rFonts w:ascii="Arial" w:cs="Arial" w:eastAsia="Arial" w:hAnsi="Arial"/>
                <w:b/>
                <w:bCs/>
                <w:color w:val="D97706"/>
                <w:sz w:val="22"/>
                <w:szCs w:val="22"/>
              </w:rPr>
              <w:t xml:space="preserve">⚠️  PENTING — Baca Sebelum Menggunakan</w:t>
            </w:r>
          </w:p>
          <w:p>
            <w:pPr>
              <w:spacing w:after="40" w:before="40"/>
            </w:pPr>
            <w:r>
              <w:rPr>
                <w:rFonts w:ascii="Arial" w:cs="Arial" w:eastAsia="Arial" w:hAnsi="Arial"/>
                <w:color w:val="374151"/>
                <w:sz w:val="20"/>
                <w:szCs w:val="20"/>
              </w:rPr>
              <w:t xml:space="preserve">• Dokumen ini mengatur hak dan kewajiban kamu sebagai Organizer di platform hadir.in.</w:t>
            </w:r>
          </w:p>
          <w:p>
            <w:pPr>
              <w:spacing w:after="40" w:before="40"/>
            </w:pPr>
            <w:r>
              <w:rPr>
                <w:rFonts w:ascii="Arial" w:cs="Arial" w:eastAsia="Arial" w:hAnsi="Arial"/>
                <w:color w:val="374151"/>
                <w:sz w:val="20"/>
                <w:szCs w:val="20"/>
              </w:rPr>
              <w:t xml:space="preserve">• Dengan mendaftar dan menggunakan layanan hadir.in, kamu dianggap telah membaca dan menyetujui seluruh ketentuan ini.</w:t>
            </w:r>
          </w:p>
          <w:p>
            <w:pPr>
              <w:spacing w:after="40" w:before="40"/>
            </w:pPr>
            <w:r>
              <w:rPr>
                <w:rFonts w:ascii="Arial" w:cs="Arial" w:eastAsia="Arial" w:hAnsi="Arial"/>
                <w:color w:val="374151"/>
                <w:sz w:val="20"/>
                <w:szCs w:val="20"/>
              </w:rPr>
              <w:t xml:space="preserve">• Bagian yang paling penting untuk dipahami: Pasal 3 (Data Peserta), Pasal 5 (Email &amp; Kredit), dan Pasal 7 (Suspend Akun).</w:t>
            </w:r>
          </w:p>
        </w:tc>
      </w:tr>
    </w:tbl>
    <w:p>
      <w:pPr>
        <w:spacing w:after="0" w:before="400"/>
      </w:pPr>
      <w:r>
        <w:t xml:space="preserve"/>
      </w:r>
    </w:p>
    <w:p>
      <w:pPr>
        <w:pStyle w:val="Heading1"/>
        <w:spacing w:after="160" w:before="360"/>
      </w:pPr>
      <w:r>
        <w:rPr>
          <w:rFonts w:ascii="Arial" w:cs="Arial" w:eastAsia="Arial" w:hAnsi="Arial"/>
          <w:b/>
          <w:bCs/>
          <w:color w:val="111827"/>
          <w:sz w:val="28"/>
          <w:szCs w:val="28"/>
        </w:rPr>
        <w:t xml:space="preserve">Pasal 1 — Tentang hadir.in</w:t>
      </w:r>
    </w:p>
    <w:p>
      <w:pPr>
        <w:spacing w:after="80" w:before="80"/>
      </w:pPr>
      <w:r>
        <w:rPr>
          <w:rFonts w:ascii="Arial" w:cs="Arial" w:eastAsia="Arial" w:hAnsi="Arial"/>
          <w:b w:val="false"/>
          <w:bCs w:val="false"/>
          <w:color w:val="374151"/>
          <w:sz w:val="22"/>
          <w:szCs w:val="22"/>
        </w:rPr>
        <w:t xml:space="preserve">hadir.in adalah platform manajemen event dan tiket yang memungkinkan Organizer untuk:</w:t>
      </w:r>
    </w:p>
    <w:p>
      <w:pPr>
        <w:pStyle w:val="ListParagraph"/>
        <w:numPr>
          <w:ilvl w:val="0"/>
          <w:numId w:val="2"/>
        </w:numPr>
        <w:spacing w:after="60" w:before="60"/>
      </w:pPr>
      <w:r>
        <w:rPr>
          <w:rFonts w:ascii="Arial" w:cs="Arial" w:eastAsia="Arial" w:hAnsi="Arial"/>
          <w:color w:val="374151"/>
          <w:sz w:val="22"/>
          <w:szCs w:val="22"/>
        </w:rPr>
        <w:t xml:space="preserve">Membuat dan mengelola event</w:t>
      </w:r>
    </w:p>
    <w:p>
      <w:pPr>
        <w:pStyle w:val="ListParagraph"/>
        <w:numPr>
          <w:ilvl w:val="0"/>
          <w:numId w:val="2"/>
        </w:numPr>
        <w:spacing w:after="60" w:before="60"/>
      </w:pPr>
      <w:r>
        <w:rPr>
          <w:rFonts w:ascii="Arial" w:cs="Arial" w:eastAsia="Arial" w:hAnsi="Arial"/>
          <w:color w:val="374151"/>
          <w:sz w:val="22"/>
          <w:szCs w:val="22"/>
        </w:rPr>
        <w:t xml:space="preserve">Menerbitkan tiket digital untuk peserta</w:t>
      </w:r>
    </w:p>
    <w:p>
      <w:pPr>
        <w:pStyle w:val="ListParagraph"/>
        <w:numPr>
          <w:ilvl w:val="0"/>
          <w:numId w:val="2"/>
        </w:numPr>
        <w:spacing w:after="60" w:before="60"/>
      </w:pPr>
      <w:r>
        <w:rPr>
          <w:rFonts w:ascii="Arial" w:cs="Arial" w:eastAsia="Arial" w:hAnsi="Arial"/>
          <w:color w:val="374151"/>
          <w:sz w:val="22"/>
          <w:szCs w:val="22"/>
        </w:rPr>
        <w:t xml:space="preserve">Mengirim email notifikasi dan pengumuman kepada peserta</w:t>
      </w:r>
    </w:p>
    <w:p>
      <w:pPr>
        <w:pStyle w:val="ListParagraph"/>
        <w:numPr>
          <w:ilvl w:val="0"/>
          <w:numId w:val="2"/>
        </w:numPr>
        <w:spacing w:after="60" w:before="60"/>
      </w:pPr>
      <w:r>
        <w:rPr>
          <w:rFonts w:ascii="Arial" w:cs="Arial" w:eastAsia="Arial" w:hAnsi="Arial"/>
          <w:color w:val="374151"/>
          <w:sz w:val="22"/>
          <w:szCs w:val="22"/>
        </w:rPr>
        <w:t xml:space="preserve">Melakukan absensi peserta melalui pemindaian QR code</w:t>
      </w:r>
    </w:p>
    <w:p>
      <w:pPr>
        <w:spacing w:after="0" w:before="120"/>
      </w:pPr>
      <w:r>
        <w:t xml:space="preserve"/>
      </w:r>
    </w:p>
    <w:p>
      <w:pPr>
        <w:spacing w:after="80" w:before="80"/>
      </w:pPr>
      <w:r>
        <w:rPr>
          <w:rFonts w:ascii="Arial" w:cs="Arial" w:eastAsia="Arial" w:hAnsi="Arial"/>
          <w:b w:val="false"/>
          <w:bCs w:val="false"/>
          <w:color w:val="374151"/>
          <w:sz w:val="22"/>
          <w:szCs w:val="22"/>
        </w:rPr>
        <w:t xml:space="preserve">hadir.in berperan sebagai penyedia infrastruktur teknologi. Kami bukan penyelenggara event dan tidak bertanggung jawab atas konten, kelancaran, atau hasil dari event yang dibuat oleh Organizer.</w:t>
      </w:r>
    </w:p>
    <w:p>
      <w:pPr>
        <w:spacing w:after="0" w:before="200"/>
      </w:pPr>
      <w:r>
        <w:t xml:space="preserve"/>
      </w:r>
    </w:p>
    <w:p>
      <w:pPr>
        <w:pStyle w:val="Heading1"/>
        <w:spacing w:after="160" w:before="360"/>
      </w:pPr>
      <w:r>
        <w:rPr>
          <w:rFonts w:ascii="Arial" w:cs="Arial" w:eastAsia="Arial" w:hAnsi="Arial"/>
          <w:b/>
          <w:bCs/>
          <w:color w:val="111827"/>
          <w:sz w:val="28"/>
          <w:szCs w:val="28"/>
        </w:rPr>
        <w:t xml:space="preserve">Pasal 2 — Pendaftaran &amp; Akun Organizer</w:t>
      </w:r>
    </w:p>
    <w:p>
      <w:pPr>
        <w:pStyle w:val="Heading2"/>
        <w:pBdr>
          <w:bottom w:val="single" w:color="E5E7EB" w:sz="4" w:space="4"/>
        </w:pBdr>
        <w:spacing w:after="120" w:before="280"/>
      </w:pPr>
      <w:r>
        <w:rPr>
          <w:rFonts w:ascii="Arial" w:cs="Arial" w:eastAsia="Arial" w:hAnsi="Arial"/>
          <w:b/>
          <w:bCs/>
          <w:color w:val="2563EB"/>
          <w:sz w:val="24"/>
          <w:szCs w:val="24"/>
        </w:rPr>
        <w:t xml:space="preserve">2.1  Persyaratan Pendaftaran</w:t>
      </w:r>
    </w:p>
    <w:p>
      <w:pPr>
        <w:spacing w:after="80" w:before="80"/>
      </w:pPr>
      <w:r>
        <w:rPr>
          <w:rFonts w:ascii="Arial" w:cs="Arial" w:eastAsia="Arial" w:hAnsi="Arial"/>
          <w:b w:val="false"/>
          <w:bCs w:val="false"/>
          <w:color w:val="374151"/>
          <w:sz w:val="22"/>
          <w:szCs w:val="22"/>
        </w:rPr>
        <w:t xml:space="preserve">Untuk menggunakan layanan hadir.in sebagai Organizer, kamu wajib:</w:t>
      </w:r>
    </w:p>
    <w:p>
      <w:pPr>
        <w:pStyle w:val="ListParagraph"/>
        <w:numPr>
          <w:ilvl w:val="0"/>
          <w:numId w:val="2"/>
        </w:numPr>
        <w:spacing w:after="60" w:before="60"/>
      </w:pPr>
      <w:r>
        <w:rPr>
          <w:rFonts w:ascii="Arial" w:cs="Arial" w:eastAsia="Arial" w:hAnsi="Arial"/>
          <w:color w:val="374151"/>
          <w:sz w:val="22"/>
          <w:szCs w:val="22"/>
        </w:rPr>
        <w:t xml:space="preserve">Berusia minimal 17 tahun atau mendapat persetujuan wali yang sah</w:t>
      </w:r>
    </w:p>
    <w:p>
      <w:pPr>
        <w:pStyle w:val="ListParagraph"/>
        <w:numPr>
          <w:ilvl w:val="0"/>
          <w:numId w:val="2"/>
        </w:numPr>
        <w:spacing w:after="60" w:before="60"/>
      </w:pPr>
      <w:r>
        <w:rPr>
          <w:rFonts w:ascii="Arial" w:cs="Arial" w:eastAsia="Arial" w:hAnsi="Arial"/>
          <w:color w:val="374151"/>
          <w:sz w:val="22"/>
          <w:szCs w:val="22"/>
        </w:rPr>
        <w:t xml:space="preserve">Memberikan informasi pendaftaran yang benar, lengkap, dan terkini</w:t>
      </w:r>
    </w:p>
    <w:p>
      <w:pPr>
        <w:pStyle w:val="ListParagraph"/>
        <w:numPr>
          <w:ilvl w:val="0"/>
          <w:numId w:val="2"/>
        </w:numPr>
        <w:spacing w:after="60" w:before="60"/>
      </w:pPr>
      <w:r>
        <w:rPr>
          <w:rFonts w:ascii="Arial" w:cs="Arial" w:eastAsia="Arial" w:hAnsi="Arial"/>
          <w:color w:val="374151"/>
          <w:sz w:val="22"/>
          <w:szCs w:val="22"/>
        </w:rPr>
        <w:t xml:space="preserve">Menggunakan alamat email aktif yang dapat menerima pesan</w:t>
      </w:r>
    </w:p>
    <w:p>
      <w:pPr>
        <w:pStyle w:val="ListParagraph"/>
        <w:numPr>
          <w:ilvl w:val="0"/>
          <w:numId w:val="2"/>
        </w:numPr>
        <w:spacing w:after="60" w:before="60"/>
      </w:pPr>
      <w:r>
        <w:rPr>
          <w:rFonts w:ascii="Arial" w:cs="Arial" w:eastAsia="Arial" w:hAnsi="Arial"/>
          <w:color w:val="374151"/>
          <w:sz w:val="22"/>
          <w:szCs w:val="22"/>
        </w:rPr>
        <w:t xml:space="preserve">Bertanggung jawab penuh atas keamanan password dan akun kamu</w:t>
      </w:r>
    </w:p>
    <w:p>
      <w:pPr>
        <w:spacing w:after="0" w:before="120"/>
      </w:pPr>
      <w:r>
        <w:t xml:space="preserve"/>
      </w:r>
    </w:p>
    <w:p>
      <w:pPr>
        <w:pStyle w:val="Heading2"/>
        <w:pBdr>
          <w:bottom w:val="single" w:color="E5E7EB" w:sz="4" w:space="4"/>
        </w:pBdr>
        <w:spacing w:after="120" w:before="280"/>
      </w:pPr>
      <w:r>
        <w:rPr>
          <w:rFonts w:ascii="Arial" w:cs="Arial" w:eastAsia="Arial" w:hAnsi="Arial"/>
          <w:b/>
          <w:bCs/>
          <w:color w:val="2563EB"/>
          <w:sz w:val="24"/>
          <w:szCs w:val="24"/>
        </w:rPr>
        <w:t xml:space="preserve">2.2  Satu Akun per Organizer</w:t>
      </w:r>
    </w:p>
    <w:p>
      <w:pPr>
        <w:spacing w:after="80" w:before="80"/>
      </w:pPr>
      <w:r>
        <w:rPr>
          <w:rFonts w:ascii="Arial" w:cs="Arial" w:eastAsia="Arial" w:hAnsi="Arial"/>
          <w:b w:val="false"/>
          <w:bCs w:val="false"/>
          <w:color w:val="374151"/>
          <w:sz w:val="22"/>
          <w:szCs w:val="22"/>
        </w:rPr>
        <w:t xml:space="preserve">Setiap individu atau organisasi hanya diperbolehkan memiliki satu akun Organizer aktif. Pembuatan akun ganda untuk menghindari suspend atau batasan platform adalah pelanggaran dan dapat mengakibatkan penghapusan semua akun terkait tanpa pemberitahuan.</w:t>
      </w:r>
    </w:p>
    <w:p>
      <w:pPr>
        <w:spacing w:after="0" w:before="200"/>
      </w:pPr>
      <w:r>
        <w:t xml:space="preserve"/>
      </w:r>
    </w:p>
    <w:p>
      <w:pPr>
        <w:pStyle w:val="Heading1"/>
        <w:spacing w:after="160" w:before="360"/>
      </w:pPr>
      <w:r>
        <w:rPr>
          <w:rFonts w:ascii="Arial" w:cs="Arial" w:eastAsia="Arial" w:hAnsi="Arial"/>
          <w:b/>
          <w:bCs/>
          <w:color w:val="111827"/>
          <w:sz w:val="28"/>
          <w:szCs w:val="28"/>
        </w:rPr>
        <w:t xml:space="preserve">Pasal 3 — Tanggung Jawab Data Peserta</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1"/>
              <w:left w:val="single" w:color="E5E7EB" w:sz="1"/>
              <w:bottom w:val="single" w:color="E5E7EB" w:sz="1"/>
              <w:right w:val="single" w:color="E5E7EB" w:sz="1"/>
            </w:tcBorders>
            <w:shd w:fill="FEF2F2" w:val="clear"/>
            <w:tcMar>
              <w:top w:type="dxa" w:w="160"/>
              <w:left w:type="dxa" w:w="200"/>
              <w:bottom w:type="dxa" w:w="160"/>
              <w:right w:type="dxa" w:w="200"/>
            </w:tcMar>
          </w:tcPr>
          <w:p>
            <w:pPr>
              <w:spacing w:after="80" w:before="0"/>
            </w:pPr>
            <w:r>
              <w:rPr>
                <w:rFonts w:ascii="Arial" w:cs="Arial" w:eastAsia="Arial" w:hAnsi="Arial"/>
                <w:b/>
                <w:bCs/>
                <w:color w:val="DC2626"/>
                <w:sz w:val="22"/>
                <w:szCs w:val="22"/>
              </w:rPr>
              <w:t xml:space="preserve">📋  Poin Kritis — Wajib Dipahami</w:t>
            </w:r>
          </w:p>
          <w:p>
            <w:pPr>
              <w:spacing w:after="40" w:before="40"/>
            </w:pPr>
            <w:r>
              <w:rPr>
                <w:rFonts w:ascii="Arial" w:cs="Arial" w:eastAsia="Arial" w:hAnsi="Arial"/>
                <w:color w:val="374151"/>
                <w:sz w:val="20"/>
                <w:szCs w:val="20"/>
              </w:rPr>
              <w:t xml:space="preserve">• Kamu sebagai Organizer adalah pihak yang bertanggung jawab penuh atas keakuratan data peserta yang diupload ke platform hadir.in.</w:t>
            </w:r>
          </w:p>
          <w:p>
            <w:pPr>
              <w:spacing w:after="40" w:before="40"/>
            </w:pPr>
            <w:r>
              <w:rPr>
                <w:rFonts w:ascii="Arial" w:cs="Arial" w:eastAsia="Arial" w:hAnsi="Arial"/>
                <w:color w:val="374151"/>
                <w:sz w:val="20"/>
                <w:szCs w:val="20"/>
              </w:rPr>
              <w:t xml:space="preserve">• hadir.in tidak dapat memverifikasi kebenaran alamat email setiap peserta secara individual.</w:t>
            </w:r>
          </w:p>
          <w:p>
            <w:pPr>
              <w:spacing w:after="40" w:before="40"/>
            </w:pPr>
            <w:r>
              <w:rPr>
                <w:rFonts w:ascii="Arial" w:cs="Arial" w:eastAsia="Arial" w:hAnsi="Arial"/>
                <w:color w:val="374151"/>
                <w:sz w:val="20"/>
                <w:szCs w:val="20"/>
              </w:rPr>
              <w:t xml:space="preserve">• Kesalahan data adalah tanggung jawab kamu, bukan hadir.in.</w:t>
            </w:r>
          </w:p>
        </w:tc>
      </w:tr>
    </w:tbl>
    <w:p>
      <w:pPr>
        <w:spacing w:after="0" w:before="120"/>
      </w:pPr>
      <w:r>
        <w:t xml:space="preserve"/>
      </w:r>
    </w:p>
    <w:p>
      <w:pPr>
        <w:pStyle w:val="Heading2"/>
        <w:pBdr>
          <w:bottom w:val="single" w:color="E5E7EB" w:sz="4" w:space="4"/>
        </w:pBdr>
        <w:spacing w:after="120" w:before="280"/>
      </w:pPr>
      <w:r>
        <w:rPr>
          <w:rFonts w:ascii="Arial" w:cs="Arial" w:eastAsia="Arial" w:hAnsi="Arial"/>
          <w:b/>
          <w:bCs/>
          <w:color w:val="2563EB"/>
          <w:sz w:val="24"/>
          <w:szCs w:val="24"/>
        </w:rPr>
        <w:t xml:space="preserve">3.1  Keakuratan Data Email Peserta</w:t>
      </w:r>
    </w:p>
    <w:p>
      <w:pPr>
        <w:spacing w:after="80" w:before="80"/>
      </w:pPr>
      <w:r>
        <w:rPr>
          <w:rFonts w:ascii="Arial" w:cs="Arial" w:eastAsia="Arial" w:hAnsi="Arial"/>
          <w:b w:val="false"/>
          <w:bCs w:val="false"/>
          <w:color w:val="374151"/>
          <w:sz w:val="22"/>
          <w:szCs w:val="22"/>
        </w:rPr>
        <w:t xml:space="preserve">Ketika kamu mengupload daftar peserta (melalui CSV atau input manual), kamu menyatakan dan menjamin bahwa:</w:t>
      </w:r>
    </w:p>
    <w:p>
      <w:pPr>
        <w:pStyle w:val="ListParagraph"/>
        <w:numPr>
          <w:ilvl w:val="0"/>
          <w:numId w:val="2"/>
        </w:numPr>
        <w:spacing w:after="60" w:before="60"/>
      </w:pPr>
      <w:r>
        <w:rPr>
          <w:rFonts w:ascii="Arial" w:cs="Arial" w:eastAsia="Arial" w:hAnsi="Arial"/>
          <w:color w:val="374151"/>
          <w:sz w:val="22"/>
          <w:szCs w:val="22"/>
        </w:rPr>
        <w:t xml:space="preserve">Seluruh alamat email yang diinput adalah milik peserta yang bersangkutan</w:t>
      </w:r>
    </w:p>
    <w:p>
      <w:pPr>
        <w:pStyle w:val="ListParagraph"/>
        <w:numPr>
          <w:ilvl w:val="0"/>
          <w:numId w:val="2"/>
        </w:numPr>
        <w:spacing w:after="60" w:before="60"/>
      </w:pPr>
      <w:r>
        <w:rPr>
          <w:rFonts w:ascii="Arial" w:cs="Arial" w:eastAsia="Arial" w:hAnsi="Arial"/>
          <w:color w:val="374151"/>
          <w:sz w:val="22"/>
          <w:szCs w:val="22"/>
        </w:rPr>
        <w:t xml:space="preserve">Data berasal dari sumber yang sah seperti formulir pendaftaran resmi</w:t>
      </w:r>
    </w:p>
    <w:p>
      <w:pPr>
        <w:pStyle w:val="ListParagraph"/>
        <w:numPr>
          <w:ilvl w:val="0"/>
          <w:numId w:val="2"/>
        </w:numPr>
        <w:spacing w:after="60" w:before="60"/>
      </w:pPr>
      <w:r>
        <w:rPr>
          <w:rFonts w:ascii="Arial" w:cs="Arial" w:eastAsia="Arial" w:hAnsi="Arial"/>
          <w:color w:val="374151"/>
          <w:sz w:val="22"/>
          <w:szCs w:val="22"/>
        </w:rPr>
        <w:t xml:space="preserve">Kamu telah melakukan pengecekan kewajaran data sebelum diupload</w:t>
      </w:r>
    </w:p>
    <w:p>
      <w:pPr>
        <w:pStyle w:val="ListParagraph"/>
        <w:numPr>
          <w:ilvl w:val="0"/>
          <w:numId w:val="2"/>
        </w:numPr>
        <w:spacing w:after="60" w:before="60"/>
      </w:pPr>
      <w:r>
        <w:rPr>
          <w:rFonts w:ascii="Arial" w:cs="Arial" w:eastAsia="Arial" w:hAnsi="Arial"/>
          <w:color w:val="374151"/>
          <w:sz w:val="22"/>
          <w:szCs w:val="22"/>
        </w:rPr>
        <w:t xml:space="preserve">Kamu menerima konsekuensi jika terdapat kesalahan data dalam daftar tersebut</w:t>
      </w:r>
    </w:p>
    <w:p>
      <w:pPr>
        <w:spacing w:after="0" w:before="120"/>
      </w:pPr>
      <w:r>
        <w:t xml:space="preserve"/>
      </w:r>
    </w:p>
    <w:p>
      <w:pPr>
        <w:pStyle w:val="Heading2"/>
        <w:pBdr>
          <w:bottom w:val="single" w:color="E5E7EB" w:sz="4" w:space="4"/>
        </w:pBdr>
        <w:spacing w:after="120" w:before="280"/>
      </w:pPr>
      <w:r>
        <w:rPr>
          <w:rFonts w:ascii="Arial" w:cs="Arial" w:eastAsia="Arial" w:hAnsi="Arial"/>
          <w:b/>
          <w:bCs/>
          <w:color w:val="2563EB"/>
          <w:sz w:val="24"/>
          <w:szCs w:val="24"/>
        </w:rPr>
        <w:t xml:space="preserve">3.2  Risiko Kesalahan Ketik (Typo)</w:t>
      </w:r>
    </w:p>
    <w:p>
      <w:pPr>
        <w:spacing w:after="80" w:before="80"/>
      </w:pPr>
      <w:r>
        <w:rPr>
          <w:rFonts w:ascii="Arial" w:cs="Arial" w:eastAsia="Arial" w:hAnsi="Arial"/>
          <w:b w:val="false"/>
          <w:bCs w:val="false"/>
          <w:color w:val="374151"/>
          <w:sz w:val="22"/>
          <w:szCs w:val="22"/>
        </w:rPr>
        <w:t xml:space="preserve">hadir.in memahami bahwa kesalahan ketik pada alamat email peserta adalah risiko yang tidak dapat dihilangkan sepenuhnya. Namun perlu dipahami bahwa:</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5E7EB" w:sz="1"/>
              <w:left w:val="single" w:color="E5E7EB" w:sz="1"/>
              <w:bottom w:val="single" w:color="E5E7EB" w:sz="1"/>
              <w:right w:val="single" w:color="E5E7EB" w:sz="1"/>
            </w:tcBorders>
            <w:shd w:fill="F0FDF4" w:val="clear"/>
            <w:tcMar>
              <w:top w:type="dxa" w:w="100"/>
              <w:left w:type="dxa" w:w="160"/>
              <w:bottom w:type="dxa" w:w="100"/>
              <w:right w:type="dxa" w:w="160"/>
            </w:tcMar>
          </w:tcPr>
          <w:p>
            <w:r>
              <w:rPr>
                <w:rFonts w:ascii="Arial" w:cs="Arial" w:eastAsia="Arial" w:hAnsi="Arial"/>
                <w:b/>
                <w:bCs/>
                <w:color w:val="16A34A"/>
                <w:sz w:val="20"/>
                <w:szCs w:val="20"/>
              </w:rPr>
              <w:t xml:space="preserve">✅  Yang Bisa Dicegah Platform</w:t>
            </w:r>
          </w:p>
          <w:p>
            <w:pPr>
              <w:spacing w:before="60"/>
            </w:pPr>
            <w:r>
              <w:rPr>
                <w:rFonts w:ascii="Arial" w:cs="Arial" w:eastAsia="Arial" w:hAnsi="Arial"/>
                <w:sz w:val="19"/>
                <w:szCs w:val="19"/>
              </w:rPr>
              <w:t xml:space="preserve">Typo pada nama domain email</w:t>
            </w:r>
          </w:p>
          <w:p>
            <w:r>
              <w:rPr>
                <w:rFonts w:ascii="Arial" w:cs="Arial" w:eastAsia="Arial" w:hAnsi="Arial"/>
                <w:color w:val="6B7280"/>
                <w:sz w:val="19"/>
                <w:szCs w:val="19"/>
              </w:rPr>
              <w:t xml:space="preserve">Contoh: gmial.com → gmail.com</w:t>
            </w:r>
          </w:p>
        </w:tc>
        <w:tc>
          <w:tcPr>
            <w:tcW w:type="dxa" w:w="4513"/>
            <w:tcBorders>
              <w:top w:val="single" w:color="E5E7EB" w:sz="1"/>
              <w:left w:val="single" w:color="E5E7EB" w:sz="1"/>
              <w:bottom w:val="single" w:color="E5E7EB" w:sz="1"/>
              <w:right w:val="single" w:color="E5E7EB" w:sz="1"/>
            </w:tcBorders>
            <w:shd w:fill="FEF2F2" w:val="clear"/>
            <w:tcMar>
              <w:top w:type="dxa" w:w="100"/>
              <w:left w:type="dxa" w:w="160"/>
              <w:bottom w:type="dxa" w:w="100"/>
              <w:right w:type="dxa" w:w="160"/>
            </w:tcMar>
          </w:tcPr>
          <w:p>
            <w:r>
              <w:rPr>
                <w:rFonts w:ascii="Arial" w:cs="Arial" w:eastAsia="Arial" w:hAnsi="Arial"/>
                <w:b/>
                <w:bCs/>
                <w:color w:val="DC2626"/>
                <w:sz w:val="20"/>
                <w:szCs w:val="20"/>
              </w:rPr>
              <w:t xml:space="preserve">❌  Yang Tidak Bisa Dicegah Platform</w:t>
            </w:r>
          </w:p>
          <w:p>
            <w:pPr>
              <w:spacing w:before="60"/>
            </w:pPr>
            <w:r>
              <w:rPr>
                <w:rFonts w:ascii="Arial" w:cs="Arial" w:eastAsia="Arial" w:hAnsi="Arial"/>
                <w:sz w:val="19"/>
                <w:szCs w:val="19"/>
              </w:rPr>
              <w:t xml:space="preserve">Typo pada nama akun email</w:t>
            </w:r>
          </w:p>
          <w:p>
            <w:r>
              <w:rPr>
                <w:rFonts w:ascii="Arial" w:cs="Arial" w:eastAsia="Arial" w:hAnsi="Arial"/>
                <w:color w:val="6B7280"/>
                <w:sz w:val="19"/>
                <w:szCs w:val="19"/>
              </w:rPr>
              <w:t xml:space="preserve">Contoh: budi1 → budi2 @gmail.com</w:t>
            </w:r>
          </w:p>
        </w:tc>
      </w:tr>
    </w:tbl>
    <w:p>
      <w:pPr>
        <w:spacing w:after="0" w:before="120"/>
      </w:pPr>
      <w:r>
        <w:t xml:space="preserve"/>
      </w:r>
    </w:p>
    <w:p>
      <w:pPr>
        <w:spacing w:after="80" w:before="80"/>
      </w:pPr>
      <w:r>
        <w:rPr>
          <w:rFonts w:ascii="Arial" w:cs="Arial" w:eastAsia="Arial" w:hAnsi="Arial"/>
          <w:b w:val="false"/>
          <w:bCs w:val="false"/>
          <w:color w:val="374151"/>
          <w:sz w:val="22"/>
          <w:szCs w:val="22"/>
        </w:rPr>
        <w:t xml:space="preserve">Untuk meminimalkan risiko ini, hadir.in menyediakan fitur preview daftar peserta sebelum pengiriman tiket. Sangat disarankan untuk memanfaatkan fitur ini sebelum melanjutkan proses pengiriman.</w:t>
      </w:r>
    </w:p>
    <w:p>
      <w:pPr>
        <w:spacing w:after="0" w:before="120"/>
      </w:pPr>
      <w:r>
        <w:t xml:space="preserve"/>
      </w:r>
    </w:p>
    <w:p>
      <w:pPr>
        <w:pStyle w:val="Heading2"/>
        <w:pBdr>
          <w:bottom w:val="single" w:color="E5E7EB" w:sz="4" w:space="4"/>
        </w:pBdr>
        <w:spacing w:after="120" w:before="280"/>
      </w:pPr>
      <w:r>
        <w:rPr>
          <w:rFonts w:ascii="Arial" w:cs="Arial" w:eastAsia="Arial" w:hAnsi="Arial"/>
          <w:b/>
          <w:bCs/>
          <w:color w:val="2563EB"/>
          <w:sz w:val="24"/>
          <w:szCs w:val="24"/>
        </w:rPr>
        <w:t xml:space="preserve">3.3  Persetujuan Peserta</w:t>
      </w:r>
    </w:p>
    <w:p>
      <w:pPr>
        <w:spacing w:after="80" w:before="80"/>
      </w:pPr>
      <w:r>
        <w:rPr>
          <w:rFonts w:ascii="Arial" w:cs="Arial" w:eastAsia="Arial" w:hAnsi="Arial"/>
          <w:b w:val="false"/>
          <w:bCs w:val="false"/>
          <w:color w:val="374151"/>
          <w:sz w:val="22"/>
          <w:szCs w:val="22"/>
        </w:rPr>
        <w:t xml:space="preserve">Kamu wajib memastikan bahwa peserta yang datanya kamu upload telah memberikan persetujuan untuk menerima komunikasi dari event yang kamu selenggarakan. Mengupload data pihak ketiga tanpa persetujuan mereka adalah pelanggaran kebijakan platform dan dapat melanggar regulasi perlindungan data yang berlaku.</w:t>
      </w:r>
    </w:p>
    <w:p>
      <w:pPr>
        <w:spacing w:after="0" w:before="200"/>
      </w:pPr>
      <w:r>
        <w:t xml:space="preserve"/>
      </w:r>
    </w:p>
    <w:p>
      <w:pPr>
        <w:pStyle w:val="Heading1"/>
        <w:spacing w:after="160" w:before="360"/>
      </w:pPr>
      <w:r>
        <w:rPr>
          <w:rFonts w:ascii="Arial" w:cs="Arial" w:eastAsia="Arial" w:hAnsi="Arial"/>
          <w:b/>
          <w:bCs/>
          <w:color w:val="111827"/>
          <w:sz w:val="28"/>
          <w:szCs w:val="28"/>
        </w:rPr>
        <w:t xml:space="preserve">Pasal 4 — Sistem Kredit Email</w:t>
      </w:r>
    </w:p>
    <w:p>
      <w:pPr>
        <w:pStyle w:val="Heading2"/>
        <w:pBdr>
          <w:bottom w:val="single" w:color="E5E7EB" w:sz="4" w:space="4"/>
        </w:pBdr>
        <w:spacing w:after="120" w:before="280"/>
      </w:pPr>
      <w:r>
        <w:rPr>
          <w:rFonts w:ascii="Arial" w:cs="Arial" w:eastAsia="Arial" w:hAnsi="Arial"/>
          <w:b/>
          <w:bCs/>
          <w:color w:val="2563EB"/>
          <w:sz w:val="24"/>
          <w:szCs w:val="24"/>
        </w:rPr>
        <w:t xml:space="preserve">4.1  Cara Kerja Kredit</w:t>
      </w:r>
    </w:p>
    <w:p>
      <w:pPr>
        <w:spacing w:after="80" w:before="80"/>
      </w:pPr>
      <w:r>
        <w:rPr>
          <w:rFonts w:ascii="Arial" w:cs="Arial" w:eastAsia="Arial" w:hAnsi="Arial"/>
          <w:b w:val="false"/>
          <w:bCs w:val="false"/>
          <w:color w:val="374151"/>
          <w:sz w:val="22"/>
          <w:szCs w:val="22"/>
        </w:rPr>
        <w:t xml:space="preserve">hadir.in menggunakan sistem kredit untuk layanan pengiriman email. Setiap pengiriman email ke satu alamat akan memotong satu kredit dari saldo akun kamu. Kredit bersifat kumulatif dan tidak memiliki batas waktu kedaluwarsa selama akun dalam status aktif.</w:t>
      </w:r>
    </w:p>
    <w:p>
      <w:pPr>
        <w:spacing w:after="0" w:before="120"/>
      </w:pPr>
      <w:r>
        <w:t xml:space="preserve"/>
      </w:r>
    </w:p>
    <w:p>
      <w:pPr>
        <w:pStyle w:val="Heading2"/>
        <w:pBdr>
          <w:bottom w:val="single" w:color="E5E7EB" w:sz="4" w:space="4"/>
        </w:pBdr>
        <w:spacing w:after="120" w:before="280"/>
      </w:pPr>
      <w:r>
        <w:rPr>
          <w:rFonts w:ascii="Arial" w:cs="Arial" w:eastAsia="Arial" w:hAnsi="Arial"/>
          <w:b/>
          <w:bCs/>
          <w:color w:val="2563EB"/>
          <w:sz w:val="24"/>
          <w:szCs w:val="24"/>
        </w:rPr>
        <w:t xml:space="preserve">4.2  Paket Kredit yang Tersedia</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Nama Paket</w:t>
            </w:r>
          </w:p>
        </w:tc>
        <w:tc>
          <w:tcPr>
            <w:tcW w:type="dxa" w:w="2256"/>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Harga</w:t>
            </w:r>
          </w:p>
        </w:tc>
        <w:tc>
          <w:tcPr>
            <w:tcW w:type="dxa" w:w="2257"/>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Jumlah Email</w:t>
            </w:r>
          </w:p>
        </w:tc>
        <w:tc>
          <w:tcPr>
            <w:tcW w:type="dxa" w:w="2257"/>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Harga per Email</w:t>
            </w:r>
          </w:p>
        </w:tc>
      </w:tr>
      <w:tr>
        <w:tc>
          <w:tcPr>
            <w:tcW w:type="dxa" w:w="2256"/>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Starter</w:t>
            </w:r>
          </w:p>
        </w:tc>
        <w:tc>
          <w:tcPr>
            <w:tcW w:type="dxa" w:w="2256"/>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Rp 5.000</w:t>
            </w:r>
          </w:p>
        </w:tc>
        <w:tc>
          <w:tcPr>
            <w:tcW w:type="dxa" w:w="2257"/>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500 email</w:t>
            </w:r>
          </w:p>
        </w:tc>
        <w:tc>
          <w:tcPr>
            <w:tcW w:type="dxa" w:w="2257"/>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Rp 10 / email</w:t>
            </w:r>
          </w:p>
        </w:tc>
      </w:tr>
      <w:tr>
        <w:tc>
          <w:tcPr>
            <w:tcW w:type="dxa" w:w="2256"/>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jc w:val="center"/>
            </w:pPr>
            <w:r>
              <w:rPr>
                <w:rFonts w:ascii="Arial" w:cs="Arial" w:eastAsia="Arial" w:hAnsi="Arial"/>
                <w:sz w:val="20"/>
                <w:szCs w:val="20"/>
              </w:rPr>
              <w:t xml:space="preserve">Basic</w:t>
            </w:r>
          </w:p>
        </w:tc>
        <w:tc>
          <w:tcPr>
            <w:tcW w:type="dxa" w:w="2256"/>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jc w:val="center"/>
            </w:pPr>
            <w:r>
              <w:rPr>
                <w:rFonts w:ascii="Arial" w:cs="Arial" w:eastAsia="Arial" w:hAnsi="Arial"/>
                <w:sz w:val="20"/>
                <w:szCs w:val="20"/>
              </w:rPr>
              <w:t xml:space="preserve">Rp 10.000</w:t>
            </w:r>
          </w:p>
        </w:tc>
        <w:tc>
          <w:tcPr>
            <w:tcW w:type="dxa" w:w="2257"/>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jc w:val="center"/>
            </w:pPr>
            <w:r>
              <w:rPr>
                <w:rFonts w:ascii="Arial" w:cs="Arial" w:eastAsia="Arial" w:hAnsi="Arial"/>
                <w:sz w:val="20"/>
                <w:szCs w:val="20"/>
              </w:rPr>
              <w:t xml:space="preserve">1.000 email</w:t>
            </w:r>
          </w:p>
        </w:tc>
        <w:tc>
          <w:tcPr>
            <w:tcW w:type="dxa" w:w="2257"/>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jc w:val="center"/>
            </w:pPr>
            <w:r>
              <w:rPr>
                <w:rFonts w:ascii="Arial" w:cs="Arial" w:eastAsia="Arial" w:hAnsi="Arial"/>
                <w:sz w:val="20"/>
                <w:szCs w:val="20"/>
              </w:rPr>
              <w:t xml:space="preserve">Rp 10 / email</w:t>
            </w:r>
          </w:p>
        </w:tc>
      </w:tr>
      <w:tr>
        <w:tc>
          <w:tcPr>
            <w:tcW w:type="dxa" w:w="2256"/>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Growth</w:t>
            </w:r>
          </w:p>
        </w:tc>
        <w:tc>
          <w:tcPr>
            <w:tcW w:type="dxa" w:w="2256"/>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Rp 45.000</w:t>
            </w:r>
          </w:p>
        </w:tc>
        <w:tc>
          <w:tcPr>
            <w:tcW w:type="dxa" w:w="2257"/>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5.000 email</w:t>
            </w:r>
          </w:p>
        </w:tc>
        <w:tc>
          <w:tcPr>
            <w:tcW w:type="dxa" w:w="2257"/>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Rp 9 / email</w:t>
            </w:r>
          </w:p>
        </w:tc>
      </w:tr>
      <w:tr>
        <w:tc>
          <w:tcPr>
            <w:tcW w:type="dxa" w:w="2256"/>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jc w:val="center"/>
            </w:pPr>
            <w:r>
              <w:rPr>
                <w:rFonts w:ascii="Arial" w:cs="Arial" w:eastAsia="Arial" w:hAnsi="Arial"/>
                <w:sz w:val="20"/>
                <w:szCs w:val="20"/>
              </w:rPr>
              <w:t xml:space="preserve">Pro</w:t>
            </w:r>
          </w:p>
        </w:tc>
        <w:tc>
          <w:tcPr>
            <w:tcW w:type="dxa" w:w="2256"/>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jc w:val="center"/>
            </w:pPr>
            <w:r>
              <w:rPr>
                <w:rFonts w:ascii="Arial" w:cs="Arial" w:eastAsia="Arial" w:hAnsi="Arial"/>
                <w:sz w:val="20"/>
                <w:szCs w:val="20"/>
              </w:rPr>
              <w:t xml:space="preserve">Rp 80.000</w:t>
            </w:r>
          </w:p>
        </w:tc>
        <w:tc>
          <w:tcPr>
            <w:tcW w:type="dxa" w:w="2257"/>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jc w:val="center"/>
            </w:pPr>
            <w:r>
              <w:rPr>
                <w:rFonts w:ascii="Arial" w:cs="Arial" w:eastAsia="Arial" w:hAnsi="Arial"/>
                <w:sz w:val="20"/>
                <w:szCs w:val="20"/>
              </w:rPr>
              <w:t xml:space="preserve">10.000 email</w:t>
            </w:r>
          </w:p>
        </w:tc>
        <w:tc>
          <w:tcPr>
            <w:tcW w:type="dxa" w:w="2257"/>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jc w:val="center"/>
            </w:pPr>
            <w:r>
              <w:rPr>
                <w:rFonts w:ascii="Arial" w:cs="Arial" w:eastAsia="Arial" w:hAnsi="Arial"/>
                <w:sz w:val="20"/>
                <w:szCs w:val="20"/>
              </w:rPr>
              <w:t xml:space="preserve">Rp 8 / email</w:t>
            </w:r>
          </w:p>
        </w:tc>
      </w:tr>
    </w:tbl>
    <w:p>
      <w:pPr>
        <w:spacing w:after="0" w:before="120"/>
      </w:pPr>
      <w:r>
        <w:t xml:space="preserve"/>
      </w:r>
    </w:p>
    <w:p>
      <w:pPr>
        <w:pStyle w:val="Heading2"/>
        <w:pBdr>
          <w:bottom w:val="single" w:color="E5E7EB" w:sz="4" w:space="4"/>
        </w:pBdr>
        <w:spacing w:after="120" w:before="280"/>
      </w:pPr>
      <w:r>
        <w:rPr>
          <w:rFonts w:ascii="Arial" w:cs="Arial" w:eastAsia="Arial" w:hAnsi="Arial"/>
          <w:b/>
          <w:bCs/>
          <w:color w:val="2563EB"/>
          <w:sz w:val="24"/>
          <w:szCs w:val="24"/>
        </w:rPr>
        <w:t xml:space="preserve">4.3  Kredit Tidak Dapat Dikembalikan</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1"/>
              <w:left w:val="single" w:color="E5E7EB" w:sz="1"/>
              <w:bottom w:val="single" w:color="E5E7EB" w:sz="1"/>
              <w:right w:val="single" w:color="E5E7EB" w:sz="1"/>
            </w:tcBorders>
            <w:shd w:fill="FFFBEB" w:val="clear"/>
            <w:tcMar>
              <w:top w:type="dxa" w:w="160"/>
              <w:left w:type="dxa" w:w="200"/>
              <w:bottom w:type="dxa" w:w="160"/>
              <w:right w:type="dxa" w:w="200"/>
            </w:tcMar>
          </w:tcPr>
          <w:p>
            <w:pPr>
              <w:spacing w:after="80" w:before="0"/>
            </w:pPr>
            <w:r>
              <w:rPr>
                <w:rFonts w:ascii="Arial" w:cs="Arial" w:eastAsia="Arial" w:hAnsi="Arial"/>
                <w:b/>
                <w:bCs/>
                <w:color w:val="D97706"/>
                <w:sz w:val="22"/>
                <w:szCs w:val="22"/>
              </w:rPr>
              <w:t xml:space="preserve">💰  Ketentuan Pengembalian Kredit</w:t>
            </w:r>
          </w:p>
          <w:p>
            <w:pPr>
              <w:spacing w:after="40" w:before="40"/>
            </w:pPr>
            <w:r>
              <w:rPr>
                <w:rFonts w:ascii="Arial" w:cs="Arial" w:eastAsia="Arial" w:hAnsi="Arial"/>
                <w:color w:val="374151"/>
                <w:sz w:val="20"/>
                <w:szCs w:val="20"/>
              </w:rPr>
              <w:t xml:space="preserve">• Kredit yang telah digunakan untuk pengiriman email TIDAK dapat dikembalikan dalam kondisi apapun.</w:t>
            </w:r>
          </w:p>
          <w:p>
            <w:pPr>
              <w:spacing w:after="40" w:before="40"/>
            </w:pPr>
            <w:r>
              <w:rPr>
                <w:rFonts w:ascii="Arial" w:cs="Arial" w:eastAsia="Arial" w:hAnsi="Arial"/>
                <w:color w:val="374151"/>
                <w:sz w:val="20"/>
                <w:szCs w:val="20"/>
              </w:rPr>
              <w:t xml:space="preserve">• Ini termasuk email yang gagal terkirim (bounce) akibat alamat email peserta yang tidak valid atau tidak aktif.</w:t>
            </w:r>
          </w:p>
          <w:p>
            <w:pPr>
              <w:spacing w:after="40" w:before="40"/>
            </w:pPr>
            <w:r>
              <w:rPr>
                <w:rFonts w:ascii="Arial" w:cs="Arial" w:eastAsia="Arial" w:hAnsi="Arial"/>
                <w:color w:val="374151"/>
                <w:sz w:val="20"/>
                <w:szCs w:val="20"/>
              </w:rPr>
              <w:t xml:space="preserve">• Ini termasuk email yang terkirim namun penerima tidak membukanya.</w:t>
            </w:r>
          </w:p>
          <w:p>
            <w:pPr>
              <w:spacing w:after="40" w:before="40"/>
            </w:pPr>
            <w:r>
              <w:rPr>
                <w:rFonts w:ascii="Arial" w:cs="Arial" w:eastAsia="Arial" w:hAnsi="Arial"/>
                <w:color w:val="374151"/>
                <w:sz w:val="20"/>
                <w:szCs w:val="20"/>
              </w:rPr>
              <w:t xml:space="preserve">• Pembelian kredit yang telah berhasil diproses tidak dapat direfund.</w:t>
            </w:r>
          </w:p>
        </w:tc>
      </w:tr>
    </w:tbl>
    <w:p>
      <w:pPr>
        <w:spacing w:after="0" w:before="200"/>
      </w:pPr>
      <w:r>
        <w:t xml:space="preserve"/>
      </w:r>
    </w:p>
    <w:p>
      <w:pPr>
        <w:pStyle w:val="Heading1"/>
        <w:spacing w:after="160" w:before="360"/>
      </w:pPr>
      <w:r>
        <w:rPr>
          <w:rFonts w:ascii="Arial" w:cs="Arial" w:eastAsia="Arial" w:hAnsi="Arial"/>
          <w:b/>
          <w:bCs/>
          <w:color w:val="111827"/>
          <w:sz w:val="28"/>
          <w:szCs w:val="28"/>
        </w:rPr>
        <w:t xml:space="preserve">Pasal 5 — Aturan Penggunaan Email</w:t>
      </w:r>
    </w:p>
    <w:p>
      <w:pPr>
        <w:pStyle w:val="Heading2"/>
        <w:pBdr>
          <w:bottom w:val="single" w:color="E5E7EB" w:sz="4" w:space="4"/>
        </w:pBdr>
        <w:spacing w:after="120" w:before="280"/>
      </w:pPr>
      <w:r>
        <w:rPr>
          <w:rFonts w:ascii="Arial" w:cs="Arial" w:eastAsia="Arial" w:hAnsi="Arial"/>
          <w:b/>
          <w:bCs/>
          <w:color w:val="2563EB"/>
          <w:sz w:val="24"/>
          <w:szCs w:val="24"/>
        </w:rPr>
        <w:t xml:space="preserve">5.1  Penggunaan yang Diizinkan</w:t>
      </w:r>
    </w:p>
    <w:p>
      <w:pPr>
        <w:spacing w:after="80" w:before="80"/>
      </w:pPr>
      <w:r>
        <w:rPr>
          <w:rFonts w:ascii="Arial" w:cs="Arial" w:eastAsia="Arial" w:hAnsi="Arial"/>
          <w:b w:val="false"/>
          <w:bCs w:val="false"/>
          <w:color w:val="374151"/>
          <w:sz w:val="22"/>
          <w:szCs w:val="22"/>
        </w:rPr>
        <w:t xml:space="preserve">Fitur email hadir.in hanya boleh digunakan untuk:</w:t>
      </w:r>
    </w:p>
    <w:p>
      <w:pPr>
        <w:pStyle w:val="ListParagraph"/>
        <w:numPr>
          <w:ilvl w:val="0"/>
          <w:numId w:val="2"/>
        </w:numPr>
        <w:spacing w:after="60" w:before="60"/>
      </w:pPr>
      <w:r>
        <w:rPr>
          <w:rFonts w:ascii="Arial" w:cs="Arial" w:eastAsia="Arial" w:hAnsi="Arial"/>
          <w:color w:val="374151"/>
          <w:sz w:val="22"/>
          <w:szCs w:val="22"/>
        </w:rPr>
        <w:t xml:space="preserve">Mengirimkan tiket digital kepada peserta event yang terdaftar</w:t>
      </w:r>
    </w:p>
    <w:p>
      <w:pPr>
        <w:pStyle w:val="ListParagraph"/>
        <w:numPr>
          <w:ilvl w:val="0"/>
          <w:numId w:val="2"/>
        </w:numPr>
        <w:spacing w:after="60" w:before="60"/>
      </w:pPr>
      <w:r>
        <w:rPr>
          <w:rFonts w:ascii="Arial" w:cs="Arial" w:eastAsia="Arial" w:hAnsi="Arial"/>
          <w:color w:val="374151"/>
          <w:sz w:val="22"/>
          <w:szCs w:val="22"/>
        </w:rPr>
        <w:t xml:space="preserve">Mengirimkan pengingat atau informasi terkait event yang peserta ikuti</w:t>
      </w:r>
    </w:p>
    <w:p>
      <w:pPr>
        <w:pStyle w:val="ListParagraph"/>
        <w:numPr>
          <w:ilvl w:val="0"/>
          <w:numId w:val="2"/>
        </w:numPr>
        <w:spacing w:after="60" w:before="60"/>
      </w:pPr>
      <w:r>
        <w:rPr>
          <w:rFonts w:ascii="Arial" w:cs="Arial" w:eastAsia="Arial" w:hAnsi="Arial"/>
          <w:color w:val="374151"/>
          <w:sz w:val="22"/>
          <w:szCs w:val="22"/>
        </w:rPr>
        <w:t xml:space="preserve">Mengirimkan perubahan jadwal, lokasi, atau detail teknis event</w:t>
      </w:r>
    </w:p>
    <w:p>
      <w:pPr>
        <w:pStyle w:val="ListParagraph"/>
        <w:numPr>
          <w:ilvl w:val="0"/>
          <w:numId w:val="2"/>
        </w:numPr>
        <w:spacing w:after="60" w:before="60"/>
      </w:pPr>
      <w:r>
        <w:rPr>
          <w:rFonts w:ascii="Arial" w:cs="Arial" w:eastAsia="Arial" w:hAnsi="Arial"/>
          <w:color w:val="374151"/>
          <w:sz w:val="22"/>
          <w:szCs w:val="22"/>
        </w:rPr>
        <w:t xml:space="preserve">Mengirimkan ucapan terima kasih atau survei pasca event kepada peserta</w:t>
      </w:r>
    </w:p>
    <w:p>
      <w:pPr>
        <w:spacing w:after="0" w:before="120"/>
      </w:pPr>
      <w:r>
        <w:t xml:space="preserve"/>
      </w:r>
    </w:p>
    <w:p>
      <w:pPr>
        <w:pStyle w:val="Heading2"/>
        <w:pBdr>
          <w:bottom w:val="single" w:color="E5E7EB" w:sz="4" w:space="4"/>
        </w:pBdr>
        <w:spacing w:after="120" w:before="280"/>
      </w:pPr>
      <w:r>
        <w:rPr>
          <w:rFonts w:ascii="Arial" w:cs="Arial" w:eastAsia="Arial" w:hAnsi="Arial"/>
          <w:b/>
          <w:bCs/>
          <w:color w:val="2563EB"/>
          <w:sz w:val="24"/>
          <w:szCs w:val="24"/>
        </w:rPr>
        <w:t xml:space="preserve">5.2  Penggunaan yang DILARANG</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1"/>
              <w:left w:val="single" w:color="E5E7EB" w:sz="1"/>
              <w:bottom w:val="single" w:color="E5E7EB" w:sz="1"/>
              <w:right w:val="single" w:color="E5E7EB" w:sz="1"/>
            </w:tcBorders>
            <w:shd w:fill="FEF2F2" w:val="clear"/>
            <w:tcMar>
              <w:top w:type="dxa" w:w="160"/>
              <w:left w:type="dxa" w:w="200"/>
              <w:bottom w:type="dxa" w:w="160"/>
              <w:right w:type="dxa" w:w="200"/>
            </w:tcMar>
          </w:tcPr>
          <w:p>
            <w:pPr>
              <w:spacing w:after="80" w:before="0"/>
            </w:pPr>
            <w:r>
              <w:rPr>
                <w:rFonts w:ascii="Arial" w:cs="Arial" w:eastAsia="Arial" w:hAnsi="Arial"/>
                <w:b/>
                <w:bCs/>
                <w:color w:val="DC2626"/>
                <w:sz w:val="22"/>
                <w:szCs w:val="22"/>
              </w:rPr>
              <w:t xml:space="preserve">🚫  Larangan Keras — Pelanggaran Dapat Mengakibatkan Suspend Permanen</w:t>
            </w:r>
          </w:p>
          <w:p>
            <w:pPr>
              <w:spacing w:after="40" w:before="40"/>
            </w:pPr>
            <w:r>
              <w:rPr>
                <w:rFonts w:ascii="Arial" w:cs="Arial" w:eastAsia="Arial" w:hAnsi="Arial"/>
                <w:color w:val="374151"/>
                <w:sz w:val="20"/>
                <w:szCs w:val="20"/>
              </w:rPr>
              <w:t xml:space="preserve">• Mengirim email promosi produk atau layanan pihak ketiga yang tidak berkaitan dengan event</w:t>
            </w:r>
          </w:p>
          <w:p>
            <w:pPr>
              <w:spacing w:after="40" w:before="40"/>
            </w:pPr>
            <w:r>
              <w:rPr>
                <w:rFonts w:ascii="Arial" w:cs="Arial" w:eastAsia="Arial" w:hAnsi="Arial"/>
                <w:color w:val="374151"/>
                <w:sz w:val="20"/>
                <w:szCs w:val="20"/>
              </w:rPr>
              <w:t xml:space="preserve">• Mengirim email kepada daftar kontak yang tidak mendaftar pada event kamu</w:t>
            </w:r>
          </w:p>
          <w:p>
            <w:pPr>
              <w:spacing w:after="40" w:before="40"/>
            </w:pPr>
            <w:r>
              <w:rPr>
                <w:rFonts w:ascii="Arial" w:cs="Arial" w:eastAsia="Arial" w:hAnsi="Arial"/>
                <w:color w:val="374151"/>
                <w:sz w:val="20"/>
                <w:szCs w:val="20"/>
              </w:rPr>
              <w:t xml:space="preserve">• Mengirim konten yang mengandung unsur penipuan, pelecehan, atau melanggar hukum</w:t>
            </w:r>
          </w:p>
          <w:p>
            <w:pPr>
              <w:spacing w:after="40" w:before="40"/>
            </w:pPr>
            <w:r>
              <w:rPr>
                <w:rFonts w:ascii="Arial" w:cs="Arial" w:eastAsia="Arial" w:hAnsi="Arial"/>
                <w:color w:val="374151"/>
                <w:sz w:val="20"/>
                <w:szCs w:val="20"/>
              </w:rPr>
              <w:t xml:space="preserve">• Menggunakan platform untuk kegiatan spam dalam bentuk apapun</w:t>
            </w:r>
          </w:p>
          <w:p>
            <w:pPr>
              <w:spacing w:after="40" w:before="40"/>
            </w:pPr>
            <w:r>
              <w:rPr>
                <w:rFonts w:ascii="Arial" w:cs="Arial" w:eastAsia="Arial" w:hAnsi="Arial"/>
                <w:color w:val="374151"/>
                <w:sz w:val="20"/>
                <w:szCs w:val="20"/>
              </w:rPr>
              <w:t xml:space="preserve">• Menyebarkan konten yang melanggar hak cipta atau hak kekayaan intelektual pihak lain</w:t>
            </w:r>
          </w:p>
          <w:p>
            <w:pPr>
              <w:spacing w:after="40" w:before="40"/>
            </w:pPr>
            <w:r>
              <w:rPr>
                <w:rFonts w:ascii="Arial" w:cs="Arial" w:eastAsia="Arial" w:hAnsi="Arial"/>
                <w:color w:val="374151"/>
                <w:sz w:val="20"/>
                <w:szCs w:val="20"/>
              </w:rPr>
              <w:t xml:space="preserve">• Mengirim blast email berulang dengan konten yang sama kepada peserta yang sama</w:t>
            </w:r>
          </w:p>
        </w:tc>
      </w:tr>
    </w:tbl>
    <w:p>
      <w:pPr>
        <w:spacing w:after="0" w:before="120"/>
      </w:pPr>
      <w:r>
        <w:t xml:space="preserve"/>
      </w:r>
    </w:p>
    <w:p>
      <w:pPr>
        <w:pStyle w:val="Heading2"/>
        <w:pBdr>
          <w:bottom w:val="single" w:color="E5E7EB" w:sz="4" w:space="4"/>
        </w:pBdr>
        <w:spacing w:after="120" w:before="280"/>
      </w:pPr>
      <w:r>
        <w:rPr>
          <w:rFonts w:ascii="Arial" w:cs="Arial" w:eastAsia="Arial" w:hAnsi="Arial"/>
          <w:b/>
          <w:bCs/>
          <w:color w:val="2563EB"/>
          <w:sz w:val="24"/>
          <w:szCs w:val="24"/>
        </w:rPr>
        <w:t xml:space="preserve">5.3  Kewajiban Unsubscribe</w:t>
      </w:r>
    </w:p>
    <w:p>
      <w:pPr>
        <w:spacing w:after="80" w:before="80"/>
      </w:pPr>
      <w:r>
        <w:rPr>
          <w:rFonts w:ascii="Arial" w:cs="Arial" w:eastAsia="Arial" w:hAnsi="Arial"/>
          <w:b w:val="false"/>
          <w:bCs w:val="false"/>
          <w:color w:val="374151"/>
          <w:sz w:val="22"/>
          <w:szCs w:val="22"/>
        </w:rPr>
        <w:t xml:space="preserve">Setiap email blast yang dikirim melalui fitur pengumuman hadir.in wajib memiliki mekanisme bagi penerima untuk berhenti berlangganan (unsubscribe). hadir.in secara otomatis menyertakan tautan unsubscribe di setiap email blast. Kamu dilarang memanipulasi atau menghapus mekanisme unsubscribe tersebut.</w:t>
      </w:r>
    </w:p>
    <w:p>
      <w:pPr>
        <w:spacing w:after="0" w:before="120"/>
      </w:pPr>
      <w:r>
        <w:t xml:space="preserve"/>
      </w:r>
    </w:p>
    <w:p>
      <w:pPr>
        <w:spacing w:after="80" w:before="80"/>
      </w:pPr>
      <w:r>
        <w:rPr>
          <w:rFonts w:ascii="Arial" w:cs="Arial" w:eastAsia="Arial" w:hAnsi="Arial"/>
          <w:b w:val="false"/>
          <w:bCs w:val="false"/>
          <w:color w:val="374151"/>
          <w:sz w:val="22"/>
          <w:szCs w:val="22"/>
        </w:rPr>
        <w:t xml:space="preserve">Peserta yang telah melakukan unsubscribe akan otomatis dihapus dari daftar penerima email blast. Mengirim ulang email kepada peserta yang telah unsubscribe adalah pelanggaran serius.</w:t>
      </w:r>
    </w:p>
    <w:p>
      <w:pPr>
        <w:spacing w:after="0" w:before="200"/>
      </w:pPr>
      <w:r>
        <w:t xml:space="preserve"/>
      </w:r>
    </w:p>
    <w:p>
      <w:pPr>
        <w:pStyle w:val="Heading1"/>
        <w:spacing w:after="160" w:before="360"/>
      </w:pPr>
      <w:r>
        <w:rPr>
          <w:rFonts w:ascii="Arial" w:cs="Arial" w:eastAsia="Arial" w:hAnsi="Arial"/>
          <w:b/>
          <w:bCs/>
          <w:color w:val="111827"/>
          <w:sz w:val="28"/>
          <w:szCs w:val="28"/>
        </w:rPr>
        <w:t xml:space="preserve">Pasal 6 — Reputasi Email &amp; Bounce Rate</w:t>
      </w:r>
    </w:p>
    <w:p>
      <w:pPr>
        <w:pStyle w:val="Heading2"/>
        <w:pBdr>
          <w:bottom w:val="single" w:color="E5E7EB" w:sz="4" w:space="4"/>
        </w:pBdr>
        <w:spacing w:after="120" w:before="280"/>
      </w:pPr>
      <w:r>
        <w:rPr>
          <w:rFonts w:ascii="Arial" w:cs="Arial" w:eastAsia="Arial" w:hAnsi="Arial"/>
          <w:b/>
          <w:bCs/>
          <w:color w:val="2563EB"/>
          <w:sz w:val="24"/>
          <w:szCs w:val="24"/>
        </w:rPr>
        <w:t xml:space="preserve">6.1  Mengapa Ini Penting</w:t>
      </w:r>
    </w:p>
    <w:p>
      <w:pPr>
        <w:spacing w:after="80" w:before="80"/>
      </w:pPr>
      <w:r>
        <w:rPr>
          <w:rFonts w:ascii="Arial" w:cs="Arial" w:eastAsia="Arial" w:hAnsi="Arial"/>
          <w:b w:val="false"/>
          <w:bCs w:val="false"/>
          <w:color w:val="374151"/>
          <w:sz w:val="22"/>
          <w:szCs w:val="22"/>
        </w:rPr>
        <w:t xml:space="preserve">hadir.in menggunakan infrastruktur email bersama untuk seluruh Organizer di platform. Bounce rate dan complaint rate yang tinggi dari satu Organizer dapat berdampak pada kualitas layanan email untuk seluruh pengguna platform. Oleh karena itu, hadir.in memantau metrik ini secara ketat.</w:t>
      </w:r>
    </w:p>
    <w:p>
      <w:pPr>
        <w:spacing w:after="0" w:before="120"/>
      </w:pPr>
      <w:r>
        <w:t xml:space="preserve"/>
      </w:r>
    </w:p>
    <w:p>
      <w:pPr>
        <w:pStyle w:val="Heading2"/>
        <w:pBdr>
          <w:bottom w:val="single" w:color="E5E7EB" w:sz="4" w:space="4"/>
        </w:pBdr>
        <w:spacing w:after="120" w:before="280"/>
      </w:pPr>
      <w:r>
        <w:rPr>
          <w:rFonts w:ascii="Arial" w:cs="Arial" w:eastAsia="Arial" w:hAnsi="Arial"/>
          <w:b/>
          <w:bCs/>
          <w:color w:val="2563EB"/>
          <w:sz w:val="24"/>
          <w:szCs w:val="24"/>
        </w:rPr>
        <w:t xml:space="preserve">6.2  Batas Toleransi</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2009"/>
        <w:gridCol w:w="2009"/>
        <w:gridCol w:w="2000"/>
      </w:tblGrid>
      <w:tr>
        <w:tc>
          <w:tcPr>
            <w:tcW w:type="dxa" w:w="3008"/>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Metrik</w:t>
            </w:r>
          </w:p>
        </w:tc>
        <w:tc>
          <w:tcPr>
            <w:tcW w:type="dxa" w:w="2009"/>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Aman</w:t>
            </w:r>
          </w:p>
        </w:tc>
        <w:tc>
          <w:tcPr>
            <w:tcW w:type="dxa" w:w="2009"/>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Peringatan</w:t>
            </w:r>
          </w:p>
        </w:tc>
        <w:tc>
          <w:tcPr>
            <w:tcW w:type="dxa" w:w="200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Suspend</w:t>
            </w:r>
          </w:p>
        </w:tc>
      </w:tr>
      <w:tr>
        <w:tc>
          <w:tcPr>
            <w:tcW w:type="dxa" w:w="3008"/>
            <w:tcBorders>
              <w:top w:val="single" w:color="E5E7EB" w:sz="1"/>
              <w:left w:val="single" w:color="E5E7EB" w:sz="1"/>
              <w:bottom w:val="single" w:color="E5E7EB" w:sz="1"/>
              <w:right w:val="single" w:color="E5E7EB" w:sz="1"/>
            </w:tcBorders>
            <w:tcMar>
              <w:top w:type="dxa" w:w="80"/>
              <w:left w:type="dxa" w:w="160"/>
              <w:bottom w:type="dxa" w:w="80"/>
              <w:right w:type="dxa" w:w="160"/>
            </w:tcMar>
          </w:tcPr>
          <w:p>
            <w:pPr>
              <w:jc w:val="left"/>
            </w:pPr>
            <w:r>
              <w:rPr>
                <w:rFonts w:ascii="Arial" w:cs="Arial" w:eastAsia="Arial" w:hAnsi="Arial"/>
                <w:b w:val="false"/>
                <w:bCs w:val="false"/>
                <w:color w:val="374151"/>
                <w:sz w:val="20"/>
                <w:szCs w:val="20"/>
              </w:rPr>
              <w:t xml:space="preserve">Bounce Rate (email gagal)</w:t>
            </w:r>
          </w:p>
        </w:tc>
        <w:tc>
          <w:tcPr>
            <w:tcW w:type="dxa" w:w="2009"/>
            <w:tcBorders>
              <w:top w:val="single" w:color="E5E7EB" w:sz="1"/>
              <w:left w:val="single" w:color="E5E7EB" w:sz="1"/>
              <w:bottom w:val="single" w:color="E5E7EB" w:sz="1"/>
              <w:right w:val="single" w:color="E5E7EB" w:sz="1"/>
            </w:tcBorders>
            <w:tcMar>
              <w:top w:type="dxa" w:w="80"/>
              <w:left w:type="dxa" w:w="160"/>
              <w:bottom w:type="dxa" w:w="80"/>
              <w:right w:type="dxa" w:w="160"/>
            </w:tcMar>
          </w:tcPr>
          <w:p>
            <w:pPr>
              <w:jc w:val="center"/>
            </w:pPr>
            <w:r>
              <w:rPr>
                <w:rFonts w:ascii="Arial" w:cs="Arial" w:eastAsia="Arial" w:hAnsi="Arial"/>
                <w:b/>
                <w:bCs/>
                <w:color w:val="16A34A"/>
                <w:sz w:val="20"/>
                <w:szCs w:val="20"/>
              </w:rPr>
              <w:t xml:space="preserve">&lt; 5%</w:t>
            </w:r>
          </w:p>
        </w:tc>
        <w:tc>
          <w:tcPr>
            <w:tcW w:type="dxa" w:w="2009"/>
            <w:tcBorders>
              <w:top w:val="single" w:color="E5E7EB" w:sz="1"/>
              <w:left w:val="single" w:color="E5E7EB" w:sz="1"/>
              <w:bottom w:val="single" w:color="E5E7EB" w:sz="1"/>
              <w:right w:val="single" w:color="E5E7EB" w:sz="1"/>
            </w:tcBorders>
            <w:tcMar>
              <w:top w:type="dxa" w:w="80"/>
              <w:left w:type="dxa" w:w="160"/>
              <w:bottom w:type="dxa" w:w="80"/>
              <w:right w:type="dxa" w:w="160"/>
            </w:tcMar>
          </w:tcPr>
          <w:p>
            <w:pPr>
              <w:jc w:val="center"/>
            </w:pPr>
            <w:r>
              <w:rPr>
                <w:rFonts w:ascii="Arial" w:cs="Arial" w:eastAsia="Arial" w:hAnsi="Arial"/>
                <w:b/>
                <w:bCs/>
                <w:color w:val="D97706"/>
                <w:sz w:val="20"/>
                <w:szCs w:val="20"/>
              </w:rPr>
              <w:t xml:space="preserve">5% - 10%</w:t>
            </w:r>
          </w:p>
        </w:tc>
        <w:tc>
          <w:tcPr>
            <w:tcW w:type="dxa" w:w="2000"/>
            <w:tcBorders>
              <w:top w:val="single" w:color="E5E7EB" w:sz="1"/>
              <w:left w:val="single" w:color="E5E7EB" w:sz="1"/>
              <w:bottom w:val="single" w:color="E5E7EB" w:sz="1"/>
              <w:right w:val="single" w:color="E5E7EB" w:sz="1"/>
            </w:tcBorders>
            <w:tcMar>
              <w:top w:type="dxa" w:w="80"/>
              <w:left w:type="dxa" w:w="160"/>
              <w:bottom w:type="dxa" w:w="80"/>
              <w:right w:type="dxa" w:w="160"/>
            </w:tcMar>
          </w:tcPr>
          <w:p>
            <w:pPr>
              <w:jc w:val="center"/>
            </w:pPr>
            <w:r>
              <w:rPr>
                <w:rFonts w:ascii="Arial" w:cs="Arial" w:eastAsia="Arial" w:hAnsi="Arial"/>
                <w:b/>
                <w:bCs/>
                <w:color w:val="DC2626"/>
                <w:sz w:val="20"/>
                <w:szCs w:val="20"/>
              </w:rPr>
              <w:t xml:space="preserve">&gt; 10%</w:t>
            </w:r>
          </w:p>
        </w:tc>
      </w:tr>
      <w:tr>
        <w:tc>
          <w:tcPr>
            <w:tcW w:type="dxa" w:w="3008"/>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jc w:val="left"/>
            </w:pPr>
            <w:r>
              <w:rPr>
                <w:rFonts w:ascii="Arial" w:cs="Arial" w:eastAsia="Arial" w:hAnsi="Arial"/>
                <w:b w:val="false"/>
                <w:bCs w:val="false"/>
                <w:color w:val="374151"/>
                <w:sz w:val="20"/>
                <w:szCs w:val="20"/>
              </w:rPr>
              <w:t xml:space="preserve">Complaint Rate (dilaporkan spam)</w:t>
            </w:r>
          </w:p>
        </w:tc>
        <w:tc>
          <w:tcPr>
            <w:tcW w:type="dxa" w:w="2009"/>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jc w:val="center"/>
            </w:pPr>
            <w:r>
              <w:rPr>
                <w:rFonts w:ascii="Arial" w:cs="Arial" w:eastAsia="Arial" w:hAnsi="Arial"/>
                <w:b/>
                <w:bCs/>
                <w:color w:val="16A34A"/>
                <w:sz w:val="20"/>
                <w:szCs w:val="20"/>
              </w:rPr>
              <w:t xml:space="preserve">&lt; 0.05%</w:t>
            </w:r>
          </w:p>
        </w:tc>
        <w:tc>
          <w:tcPr>
            <w:tcW w:type="dxa" w:w="2009"/>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jc w:val="center"/>
            </w:pPr>
            <w:r>
              <w:rPr>
                <w:rFonts w:ascii="Arial" w:cs="Arial" w:eastAsia="Arial" w:hAnsi="Arial"/>
                <w:b/>
                <w:bCs/>
                <w:color w:val="D97706"/>
                <w:sz w:val="20"/>
                <w:szCs w:val="20"/>
              </w:rPr>
              <w:t xml:space="preserve">0.05% - 0.1%</w:t>
            </w:r>
          </w:p>
        </w:tc>
        <w:tc>
          <w:tcPr>
            <w:tcW w:type="dxa" w:w="2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jc w:val="center"/>
            </w:pPr>
            <w:r>
              <w:rPr>
                <w:rFonts w:ascii="Arial" w:cs="Arial" w:eastAsia="Arial" w:hAnsi="Arial"/>
                <w:b/>
                <w:bCs/>
                <w:color w:val="DC2626"/>
                <w:sz w:val="20"/>
                <w:szCs w:val="20"/>
              </w:rPr>
              <w:t xml:space="preserve">&gt; 0.1%</w:t>
            </w:r>
          </w:p>
        </w:tc>
      </w:tr>
    </w:tbl>
    <w:p>
      <w:pPr>
        <w:spacing w:after="0" w:before="120"/>
      </w:pPr>
      <w:r>
        <w:t xml:space="preserve"/>
      </w:r>
    </w:p>
    <w:p>
      <w:pPr>
        <w:pStyle w:val="Heading2"/>
        <w:pBdr>
          <w:bottom w:val="single" w:color="E5E7EB" w:sz="4" w:space="4"/>
        </w:pBdr>
        <w:spacing w:after="120" w:before="280"/>
      </w:pPr>
      <w:r>
        <w:rPr>
          <w:rFonts w:ascii="Arial" w:cs="Arial" w:eastAsia="Arial" w:hAnsi="Arial"/>
          <w:b/>
          <w:bCs/>
          <w:color w:val="2563EB"/>
          <w:sz w:val="24"/>
          <w:szCs w:val="24"/>
        </w:rPr>
        <w:t xml:space="preserve">6.3  Proses Peringatan &amp; Suspend</w:t>
      </w:r>
    </w:p>
    <w:p>
      <w:pPr>
        <w:spacing w:after="80" w:before="80"/>
      </w:pPr>
      <w:r>
        <w:rPr>
          <w:rFonts w:ascii="Arial" w:cs="Arial" w:eastAsia="Arial" w:hAnsi="Arial"/>
          <w:b w:val="false"/>
          <w:bCs w:val="false"/>
          <w:color w:val="374151"/>
          <w:sz w:val="22"/>
          <w:szCs w:val="22"/>
        </w:rPr>
        <w:t xml:space="preserve">hadir.in akan melakukan tindakan bertahap jika metrik reputasi email kamu melampaui batas toleransi:</w:t>
      </w:r>
    </w:p>
    <w:p>
      <w:pPr>
        <w:spacing w:after="0" w:before="120"/>
      </w:pPr>
      <w:r>
        <w:t xml:space="preserve"/>
      </w:r>
    </w:p>
    <w:p>
      <w:pPr>
        <w:pStyle w:val="ListParagraph"/>
        <w:numPr>
          <w:ilvl w:val="0"/>
          <w:numId w:val="2"/>
        </w:numPr>
        <w:spacing w:after="60" w:before="60"/>
      </w:pPr>
      <w:r>
        <w:rPr>
          <w:rFonts w:ascii="Arial" w:cs="Arial" w:eastAsia="Arial" w:hAnsi="Arial"/>
          <w:color w:val="374151"/>
          <w:sz w:val="22"/>
          <w:szCs w:val="22"/>
        </w:rPr>
        <w:t xml:space="preserve">Tahap 1 — Notifikasi: Kamu menerima email peringatan beserta panduan perbaikan</w:t>
      </w:r>
    </w:p>
    <w:p>
      <w:pPr>
        <w:pStyle w:val="ListParagraph"/>
        <w:numPr>
          <w:ilvl w:val="0"/>
          <w:numId w:val="2"/>
        </w:numPr>
        <w:spacing w:after="60" w:before="60"/>
      </w:pPr>
      <w:r>
        <w:rPr>
          <w:rFonts w:ascii="Arial" w:cs="Arial" w:eastAsia="Arial" w:hAnsi="Arial"/>
          <w:color w:val="374151"/>
          <w:sz w:val="22"/>
          <w:szCs w:val="22"/>
        </w:rPr>
        <w:t xml:space="preserve">Tahap 2 — Pembatasan: Fitur blast email dibatasi hingga metrik membaik</w:t>
      </w:r>
    </w:p>
    <w:p>
      <w:pPr>
        <w:pStyle w:val="ListParagraph"/>
        <w:numPr>
          <w:ilvl w:val="0"/>
          <w:numId w:val="2"/>
        </w:numPr>
        <w:spacing w:after="60" w:before="60"/>
      </w:pPr>
      <w:r>
        <w:rPr>
          <w:rFonts w:ascii="Arial" w:cs="Arial" w:eastAsia="Arial" w:hAnsi="Arial"/>
          <w:color w:val="374151"/>
          <w:sz w:val="22"/>
          <w:szCs w:val="22"/>
        </w:rPr>
        <w:t xml:space="preserve">Tahap 3 — Suspend Sementara: Seluruh fitur email dinonaktifkan selama 7 hari</w:t>
      </w:r>
    </w:p>
    <w:p>
      <w:pPr>
        <w:pStyle w:val="ListParagraph"/>
        <w:numPr>
          <w:ilvl w:val="0"/>
          <w:numId w:val="2"/>
        </w:numPr>
        <w:spacing w:after="60" w:before="60"/>
      </w:pPr>
      <w:r>
        <w:rPr>
          <w:rFonts w:ascii="Arial" w:cs="Arial" w:eastAsia="Arial" w:hAnsi="Arial"/>
          <w:color w:val="374151"/>
          <w:sz w:val="22"/>
          <w:szCs w:val="22"/>
        </w:rPr>
        <w:t xml:space="preserve">Tahap 4 — Suspend Permanen: Akun dinonaktifkan jika tidak ada perbaikan setelah suspend sementara</w:t>
      </w:r>
    </w:p>
    <w:p>
      <w:pPr>
        <w:spacing w:after="0" w:before="120"/>
      </w:pPr>
      <w:r>
        <w:t xml:space="preserve"/>
      </w:r>
    </w:p>
    <w:p>
      <w:pPr>
        <w:spacing w:after="80" w:before="80"/>
      </w:pPr>
      <w:r>
        <w:rPr>
          <w:rFonts w:ascii="Arial" w:cs="Arial" w:eastAsia="Arial" w:hAnsi="Arial"/>
          <w:b w:val="false"/>
          <w:bCs w:val="false"/>
          <w:color w:val="374151"/>
          <w:sz w:val="22"/>
          <w:szCs w:val="22"/>
        </w:rPr>
        <w:t xml:space="preserve">Kredit yang tersisa pada akun yang disuspend permanen akibat pelanggaran tidak akan dikembalikan.</w:t>
      </w:r>
    </w:p>
    <w:p>
      <w:pPr>
        <w:spacing w:after="0" w:before="200"/>
      </w:pPr>
      <w:r>
        <w:t xml:space="preserve"/>
      </w:r>
    </w:p>
    <w:p>
      <w:pPr>
        <w:pStyle w:val="Heading1"/>
        <w:spacing w:after="160" w:before="360"/>
      </w:pPr>
      <w:r>
        <w:rPr>
          <w:rFonts w:ascii="Arial" w:cs="Arial" w:eastAsia="Arial" w:hAnsi="Arial"/>
          <w:b/>
          <w:bCs/>
          <w:color w:val="111827"/>
          <w:sz w:val="28"/>
          <w:szCs w:val="28"/>
        </w:rPr>
        <w:t xml:space="preserve">Pasal 7 — Suspend &amp; Penutupan Akun</w:t>
      </w:r>
    </w:p>
    <w:p>
      <w:pPr>
        <w:pStyle w:val="Heading2"/>
        <w:pBdr>
          <w:bottom w:val="single" w:color="E5E7EB" w:sz="4" w:space="4"/>
        </w:pBdr>
        <w:spacing w:after="120" w:before="280"/>
      </w:pPr>
      <w:r>
        <w:rPr>
          <w:rFonts w:ascii="Arial" w:cs="Arial" w:eastAsia="Arial" w:hAnsi="Arial"/>
          <w:b/>
          <w:bCs/>
          <w:color w:val="2563EB"/>
          <w:sz w:val="24"/>
          <w:szCs w:val="24"/>
        </w:rPr>
        <w:t xml:space="preserve">7.1  Kondisi Suspend Akun</w:t>
      </w:r>
    </w:p>
    <w:p>
      <w:pPr>
        <w:spacing w:after="80" w:before="80"/>
      </w:pPr>
      <w:r>
        <w:rPr>
          <w:rFonts w:ascii="Arial" w:cs="Arial" w:eastAsia="Arial" w:hAnsi="Arial"/>
          <w:b w:val="false"/>
          <w:bCs w:val="false"/>
          <w:color w:val="374151"/>
          <w:sz w:val="22"/>
          <w:szCs w:val="22"/>
        </w:rPr>
        <w:t xml:space="preserve">hadir.in berhak menonaktifkan akun Organizer tanpa pemberitahuan terlebih dahulu jika:</w:t>
      </w:r>
    </w:p>
    <w:p>
      <w:pPr>
        <w:pStyle w:val="ListParagraph"/>
        <w:numPr>
          <w:ilvl w:val="0"/>
          <w:numId w:val="2"/>
        </w:numPr>
        <w:spacing w:after="60" w:before="60"/>
      </w:pPr>
      <w:r>
        <w:rPr>
          <w:rFonts w:ascii="Arial" w:cs="Arial" w:eastAsia="Arial" w:hAnsi="Arial"/>
          <w:color w:val="DC2626"/>
          <w:sz w:val="22"/>
          <w:szCs w:val="22"/>
        </w:rPr>
        <w:t xml:space="preserve">Bounce rate atau complaint rate melampaui batas yang ditetapkan pada Pasal 6</w:t>
      </w:r>
    </w:p>
    <w:p>
      <w:pPr>
        <w:pStyle w:val="ListParagraph"/>
        <w:numPr>
          <w:ilvl w:val="0"/>
          <w:numId w:val="2"/>
        </w:numPr>
        <w:spacing w:after="60" w:before="60"/>
      </w:pPr>
      <w:r>
        <w:rPr>
          <w:rFonts w:ascii="Arial" w:cs="Arial" w:eastAsia="Arial" w:hAnsi="Arial"/>
          <w:color w:val="DC2626"/>
          <w:sz w:val="22"/>
          <w:szCs w:val="22"/>
        </w:rPr>
        <w:t xml:space="preserve">Terdeteksi penggunaan platform untuk kegiatan spam atau penipuan</w:t>
      </w:r>
    </w:p>
    <w:p>
      <w:pPr>
        <w:pStyle w:val="ListParagraph"/>
        <w:numPr>
          <w:ilvl w:val="0"/>
          <w:numId w:val="2"/>
        </w:numPr>
        <w:spacing w:after="60" w:before="60"/>
      </w:pPr>
      <w:r>
        <w:rPr>
          <w:rFonts w:ascii="Arial" w:cs="Arial" w:eastAsia="Arial" w:hAnsi="Arial"/>
          <w:color w:val="DC2626"/>
          <w:sz w:val="22"/>
          <w:szCs w:val="22"/>
        </w:rPr>
        <w:t xml:space="preserve">Terdapat pelanggaran terhadap larangan penggunaan email pada Pasal 5.2</w:t>
      </w:r>
    </w:p>
    <w:p>
      <w:pPr>
        <w:pStyle w:val="ListParagraph"/>
        <w:numPr>
          <w:ilvl w:val="0"/>
          <w:numId w:val="2"/>
        </w:numPr>
        <w:spacing w:after="60" w:before="60"/>
      </w:pPr>
      <w:r>
        <w:rPr>
          <w:rFonts w:ascii="Arial" w:cs="Arial" w:eastAsia="Arial" w:hAnsi="Arial"/>
          <w:color w:val="DC2626"/>
          <w:sz w:val="22"/>
          <w:szCs w:val="22"/>
        </w:rPr>
        <w:t xml:space="preserve">Ditemukan pembuatan akun ganda untuk menghindari suspend</w:t>
      </w:r>
    </w:p>
    <w:p>
      <w:pPr>
        <w:pStyle w:val="ListParagraph"/>
        <w:numPr>
          <w:ilvl w:val="0"/>
          <w:numId w:val="2"/>
        </w:numPr>
        <w:spacing w:after="60" w:before="60"/>
      </w:pPr>
      <w:r>
        <w:rPr>
          <w:rFonts w:ascii="Arial" w:cs="Arial" w:eastAsia="Arial" w:hAnsi="Arial"/>
          <w:color w:val="DC2626"/>
          <w:sz w:val="22"/>
          <w:szCs w:val="22"/>
        </w:rPr>
        <w:t xml:space="preserve">Menerima laporan pelanggaran yang valid dari peserta atau pihak ketiga</w:t>
      </w:r>
    </w:p>
    <w:p>
      <w:pPr>
        <w:spacing w:after="0" w:before="120"/>
      </w:pPr>
      <w:r>
        <w:t xml:space="preserve"/>
      </w:r>
    </w:p>
    <w:p>
      <w:pPr>
        <w:pStyle w:val="Heading2"/>
        <w:pBdr>
          <w:bottom w:val="single" w:color="E5E7EB" w:sz="4" w:space="4"/>
        </w:pBdr>
        <w:spacing w:after="120" w:before="280"/>
      </w:pPr>
      <w:r>
        <w:rPr>
          <w:rFonts w:ascii="Arial" w:cs="Arial" w:eastAsia="Arial" w:hAnsi="Arial"/>
          <w:b/>
          <w:bCs/>
          <w:color w:val="2563EB"/>
          <w:sz w:val="24"/>
          <w:szCs w:val="24"/>
        </w:rPr>
        <w:t xml:space="preserve">7.2  Pemulihan Akun</w:t>
      </w:r>
    </w:p>
    <w:p>
      <w:pPr>
        <w:spacing w:after="80" w:before="80"/>
      </w:pPr>
      <w:r>
        <w:rPr>
          <w:rFonts w:ascii="Arial" w:cs="Arial" w:eastAsia="Arial" w:hAnsi="Arial"/>
          <w:b w:val="false"/>
          <w:bCs w:val="false"/>
          <w:color w:val="374151"/>
          <w:sz w:val="22"/>
          <w:szCs w:val="22"/>
        </w:rPr>
        <w:t xml:space="preserve">Organizer yang akunnya disuspend sementara dapat mengajukan pemulihan akun setelah:</w:t>
      </w:r>
    </w:p>
    <w:p>
      <w:pPr>
        <w:pStyle w:val="ListParagraph"/>
        <w:numPr>
          <w:ilvl w:val="0"/>
          <w:numId w:val="2"/>
        </w:numPr>
        <w:spacing w:after="60" w:before="60"/>
      </w:pPr>
      <w:r>
        <w:rPr>
          <w:rFonts w:ascii="Arial" w:cs="Arial" w:eastAsia="Arial" w:hAnsi="Arial"/>
          <w:color w:val="374151"/>
          <w:sz w:val="22"/>
          <w:szCs w:val="22"/>
        </w:rPr>
        <w:t xml:space="preserve">Mengidentifikasi dan menjelaskan akar masalah yang menyebabkan suspend</w:t>
      </w:r>
    </w:p>
    <w:p>
      <w:pPr>
        <w:pStyle w:val="ListParagraph"/>
        <w:numPr>
          <w:ilvl w:val="0"/>
          <w:numId w:val="2"/>
        </w:numPr>
        <w:spacing w:after="60" w:before="60"/>
      </w:pPr>
      <w:r>
        <w:rPr>
          <w:rFonts w:ascii="Arial" w:cs="Arial" w:eastAsia="Arial" w:hAnsi="Arial"/>
          <w:color w:val="374151"/>
          <w:sz w:val="22"/>
          <w:szCs w:val="22"/>
        </w:rPr>
        <w:t xml:space="preserve">Memberikan bukti bahwa masalah telah diselesaikan</w:t>
      </w:r>
    </w:p>
    <w:p>
      <w:pPr>
        <w:pStyle w:val="ListParagraph"/>
        <w:numPr>
          <w:ilvl w:val="0"/>
          <w:numId w:val="2"/>
        </w:numPr>
        <w:spacing w:after="60" w:before="60"/>
      </w:pPr>
      <w:r>
        <w:rPr>
          <w:rFonts w:ascii="Arial" w:cs="Arial" w:eastAsia="Arial" w:hAnsi="Arial"/>
          <w:color w:val="374151"/>
          <w:sz w:val="22"/>
          <w:szCs w:val="22"/>
        </w:rPr>
        <w:t xml:space="preserve">Menyetujui langkah-langkah pencegahan yang disarankan hadir.in</w:t>
      </w:r>
    </w:p>
    <w:p>
      <w:pPr>
        <w:spacing w:after="0" w:before="120"/>
      </w:pPr>
      <w:r>
        <w:t xml:space="preserve"/>
      </w:r>
    </w:p>
    <w:p>
      <w:pPr>
        <w:spacing w:after="80" w:before="80"/>
      </w:pPr>
      <w:r>
        <w:rPr>
          <w:rFonts w:ascii="Arial" w:cs="Arial" w:eastAsia="Arial" w:hAnsi="Arial"/>
          <w:b w:val="false"/>
          <w:bCs w:val="false"/>
          <w:color w:val="374151"/>
          <w:sz w:val="22"/>
          <w:szCs w:val="22"/>
        </w:rPr>
        <w:t xml:space="preserve">Proses pemulihan akun dapat memakan waktu 3-7 hari kerja. hadir.in berhak menolak permintaan pemulihan jika pelanggaran dianggap sangat serius.</w:t>
      </w:r>
    </w:p>
    <w:p>
      <w:pPr>
        <w:spacing w:after="0" w:before="200"/>
      </w:pPr>
      <w:r>
        <w:t xml:space="preserve"/>
      </w:r>
    </w:p>
    <w:p>
      <w:pPr>
        <w:pStyle w:val="Heading1"/>
        <w:spacing w:after="160" w:before="360"/>
      </w:pPr>
      <w:r>
        <w:rPr>
          <w:rFonts w:ascii="Arial" w:cs="Arial" w:eastAsia="Arial" w:hAnsi="Arial"/>
          <w:b/>
          <w:bCs/>
          <w:color w:val="111827"/>
          <w:sz w:val="28"/>
          <w:szCs w:val="28"/>
        </w:rPr>
        <w:t xml:space="preserve">Pasal 8 — Batasan Tanggung Jawab hadir.in</w:t>
      </w:r>
    </w:p>
    <w:p>
      <w:pPr>
        <w:spacing w:after="80" w:before="80"/>
      </w:pPr>
      <w:r>
        <w:rPr>
          <w:rFonts w:ascii="Arial" w:cs="Arial" w:eastAsia="Arial" w:hAnsi="Arial"/>
          <w:b w:val="false"/>
          <w:bCs w:val="false"/>
          <w:color w:val="374151"/>
          <w:sz w:val="22"/>
          <w:szCs w:val="22"/>
        </w:rPr>
        <w:t xml:space="preserve">hadir.in tidak bertanggung jawab atas:</w:t>
      </w:r>
    </w:p>
    <w:p>
      <w:pPr>
        <w:pStyle w:val="ListParagraph"/>
        <w:numPr>
          <w:ilvl w:val="0"/>
          <w:numId w:val="2"/>
        </w:numPr>
        <w:spacing w:after="60" w:before="60"/>
      </w:pPr>
      <w:r>
        <w:rPr>
          <w:rFonts w:ascii="Arial" w:cs="Arial" w:eastAsia="Arial" w:hAnsi="Arial"/>
          <w:color w:val="374151"/>
          <w:sz w:val="22"/>
          <w:szCs w:val="22"/>
        </w:rPr>
        <w:t xml:space="preserve">Email yang gagal terkirim akibat kesalahan data yang diberikan Organizer</w:t>
      </w:r>
    </w:p>
    <w:p>
      <w:pPr>
        <w:pStyle w:val="ListParagraph"/>
        <w:numPr>
          <w:ilvl w:val="0"/>
          <w:numId w:val="2"/>
        </w:numPr>
        <w:spacing w:after="60" w:before="60"/>
      </w:pPr>
      <w:r>
        <w:rPr>
          <w:rFonts w:ascii="Arial" w:cs="Arial" w:eastAsia="Arial" w:hAnsi="Arial"/>
          <w:color w:val="374151"/>
          <w:sz w:val="22"/>
          <w:szCs w:val="22"/>
        </w:rPr>
        <w:t xml:space="preserve">Kerugian yang timbul akibat keterlambatan atau kegagalan pengiriman email karena faktor di luar kendali hadir.in</w:t>
      </w:r>
    </w:p>
    <w:p>
      <w:pPr>
        <w:pStyle w:val="ListParagraph"/>
        <w:numPr>
          <w:ilvl w:val="0"/>
          <w:numId w:val="2"/>
        </w:numPr>
        <w:spacing w:after="60" w:before="60"/>
      </w:pPr>
      <w:r>
        <w:rPr>
          <w:rFonts w:ascii="Arial" w:cs="Arial" w:eastAsia="Arial" w:hAnsi="Arial"/>
          <w:color w:val="374151"/>
          <w:sz w:val="22"/>
          <w:szCs w:val="22"/>
        </w:rPr>
        <w:t xml:space="preserve">Konten email yang dibuat dan dikirim oleh Organizer</w:t>
      </w:r>
    </w:p>
    <w:p>
      <w:pPr>
        <w:pStyle w:val="ListParagraph"/>
        <w:numPr>
          <w:ilvl w:val="0"/>
          <w:numId w:val="2"/>
        </w:numPr>
        <w:spacing w:after="60" w:before="60"/>
      </w:pPr>
      <w:r>
        <w:rPr>
          <w:rFonts w:ascii="Arial" w:cs="Arial" w:eastAsia="Arial" w:hAnsi="Arial"/>
          <w:color w:val="374151"/>
          <w:sz w:val="22"/>
          <w:szCs w:val="22"/>
        </w:rPr>
        <w:t xml:space="preserve">Sengketa antara Organizer dengan peserta event</w:t>
      </w:r>
    </w:p>
    <w:p>
      <w:pPr>
        <w:pStyle w:val="ListParagraph"/>
        <w:numPr>
          <w:ilvl w:val="0"/>
          <w:numId w:val="2"/>
        </w:numPr>
        <w:spacing w:after="60" w:before="60"/>
      </w:pPr>
      <w:r>
        <w:rPr>
          <w:rFonts w:ascii="Arial" w:cs="Arial" w:eastAsia="Arial" w:hAnsi="Arial"/>
          <w:color w:val="374151"/>
          <w:sz w:val="22"/>
          <w:szCs w:val="22"/>
        </w:rPr>
        <w:t xml:space="preserve">Gangguan layanan yang disebabkan oleh force majeure atau pemeliharaan sistem</w:t>
      </w:r>
    </w:p>
    <w:p>
      <w:pPr>
        <w:spacing w:after="0" w:before="120"/>
      </w:pPr>
      <w:r>
        <w:t xml:space="preserve"/>
      </w:r>
    </w:p>
    <w:p>
      <w:pPr>
        <w:spacing w:after="80" w:before="80"/>
      </w:pPr>
      <w:r>
        <w:rPr>
          <w:rFonts w:ascii="Arial" w:cs="Arial" w:eastAsia="Arial" w:hAnsi="Arial"/>
          <w:b w:val="false"/>
          <w:bCs w:val="false"/>
          <w:color w:val="374151"/>
          <w:sz w:val="22"/>
          <w:szCs w:val="22"/>
        </w:rPr>
        <w:t xml:space="preserve">Dalam kondisi apapun, total tanggung jawab hadir.in kepada Organizer tidak akan melebihi nilai kredit email yang tersisa di akun Organizer pada saat kejadian.</w:t>
      </w:r>
    </w:p>
    <w:p>
      <w:pPr>
        <w:spacing w:after="0" w:before="200"/>
      </w:pPr>
      <w:r>
        <w:t xml:space="preserve"/>
      </w:r>
    </w:p>
    <w:p>
      <w:pPr>
        <w:pStyle w:val="Heading1"/>
        <w:spacing w:after="160" w:before="360"/>
      </w:pPr>
      <w:r>
        <w:rPr>
          <w:rFonts w:ascii="Arial" w:cs="Arial" w:eastAsia="Arial" w:hAnsi="Arial"/>
          <w:b/>
          <w:bCs/>
          <w:color w:val="111827"/>
          <w:sz w:val="28"/>
          <w:szCs w:val="28"/>
        </w:rPr>
        <w:t xml:space="preserve">Pasal 9 — Perubahan Ketentuan</w:t>
      </w:r>
    </w:p>
    <w:p>
      <w:pPr>
        <w:spacing w:after="80" w:before="80"/>
      </w:pPr>
      <w:r>
        <w:rPr>
          <w:rFonts w:ascii="Arial" w:cs="Arial" w:eastAsia="Arial" w:hAnsi="Arial"/>
          <w:b w:val="false"/>
          <w:bCs w:val="false"/>
          <w:color w:val="374151"/>
          <w:sz w:val="22"/>
          <w:szCs w:val="22"/>
        </w:rPr>
        <w:t xml:space="preserve">hadir.in berhak mengubah Syarat &amp; Ketentuan ini sewaktu-waktu. Perubahan akan diberitahukan melalui:</w:t>
      </w:r>
    </w:p>
    <w:p>
      <w:pPr>
        <w:pStyle w:val="ListParagraph"/>
        <w:numPr>
          <w:ilvl w:val="0"/>
          <w:numId w:val="2"/>
        </w:numPr>
        <w:spacing w:after="60" w:before="60"/>
      </w:pPr>
      <w:r>
        <w:rPr>
          <w:rFonts w:ascii="Arial" w:cs="Arial" w:eastAsia="Arial" w:hAnsi="Arial"/>
          <w:color w:val="374151"/>
          <w:sz w:val="22"/>
          <w:szCs w:val="22"/>
        </w:rPr>
        <w:t xml:space="preserve">Email notifikasi ke alamat email terdaftar Organizer minimal 7 hari sebelum perubahan berlaku</w:t>
      </w:r>
    </w:p>
    <w:p>
      <w:pPr>
        <w:pStyle w:val="ListParagraph"/>
        <w:numPr>
          <w:ilvl w:val="0"/>
          <w:numId w:val="2"/>
        </w:numPr>
        <w:spacing w:after="60" w:before="60"/>
      </w:pPr>
      <w:r>
        <w:rPr>
          <w:rFonts w:ascii="Arial" w:cs="Arial" w:eastAsia="Arial" w:hAnsi="Arial"/>
          <w:color w:val="374151"/>
          <w:sz w:val="22"/>
          <w:szCs w:val="22"/>
        </w:rPr>
        <w:t xml:space="preserve">Pengumuman di dashboard aplikasi hadir.in</w:t>
      </w:r>
    </w:p>
    <w:p>
      <w:pPr>
        <w:spacing w:after="0" w:before="120"/>
      </w:pPr>
      <w:r>
        <w:t xml:space="preserve"/>
      </w:r>
    </w:p>
    <w:p>
      <w:pPr>
        <w:spacing w:after="80" w:before="80"/>
      </w:pPr>
      <w:r>
        <w:rPr>
          <w:rFonts w:ascii="Arial" w:cs="Arial" w:eastAsia="Arial" w:hAnsi="Arial"/>
          <w:b w:val="false"/>
          <w:bCs w:val="false"/>
          <w:color w:val="374151"/>
          <w:sz w:val="22"/>
          <w:szCs w:val="22"/>
        </w:rPr>
        <w:t xml:space="preserve">Jika kamu terus menggunakan layanan setelah perubahan berlaku, kamu dianggap telah menyetujui ketentuan yang baru.</w:t>
      </w:r>
    </w:p>
    <w:p>
      <w:pPr>
        <w:spacing w:after="0" w:before="200"/>
      </w:pPr>
      <w:r>
        <w:t xml:space="preserve"/>
      </w:r>
    </w:p>
    <w:p>
      <w:pPr>
        <w:pStyle w:val="Heading1"/>
        <w:spacing w:after="160" w:before="360"/>
      </w:pPr>
      <w:r>
        <w:rPr>
          <w:rFonts w:ascii="Arial" w:cs="Arial" w:eastAsia="Arial" w:hAnsi="Arial"/>
          <w:b/>
          <w:bCs/>
          <w:color w:val="111827"/>
          <w:sz w:val="28"/>
          <w:szCs w:val="28"/>
        </w:rPr>
        <w:t xml:space="preserve">Pasal 10 — Kontak &amp; Dukungan</w:t>
      </w:r>
    </w:p>
    <w:p>
      <w:pPr>
        <w:spacing w:after="80" w:before="80"/>
      </w:pPr>
      <w:r>
        <w:rPr>
          <w:rFonts w:ascii="Arial" w:cs="Arial" w:eastAsia="Arial" w:hAnsi="Arial"/>
          <w:b w:val="false"/>
          <w:bCs w:val="false"/>
          <w:color w:val="374151"/>
          <w:sz w:val="22"/>
          <w:szCs w:val="22"/>
        </w:rPr>
        <w:t xml:space="preserve">Jika kamu memiliki pertanyaan tentang Syarat &amp; Ketentuan ini atau memerlukan bantuan terkait akun kamu, hubungi kami melalui:</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2563EB"/>
                <w:sz w:val="20"/>
                <w:szCs w:val="20"/>
              </w:rPr>
              <w:t xml:space="preserve">Email Dukungan</w:t>
            </w:r>
          </w:p>
        </w:tc>
        <w:tc>
          <w:tcPr>
            <w:tcW w:type="dxa" w:w="6226"/>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support@hadir.in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2563EB"/>
                <w:sz w:val="20"/>
                <w:szCs w:val="20"/>
              </w:rPr>
              <w:t xml:space="preserve">Jam Layanan</w:t>
            </w:r>
          </w:p>
        </w:tc>
        <w:tc>
          <w:tcPr>
            <w:tcW w:type="dxa" w:w="6226"/>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Senin - Jumat, 09.00 - 18.00 WIB</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2563EB"/>
                <w:sz w:val="20"/>
                <w:szCs w:val="20"/>
              </w:rPr>
              <w:t xml:space="preserve">Waktu Respons</w:t>
            </w:r>
          </w:p>
        </w:tc>
        <w:tc>
          <w:tcPr>
            <w:tcW w:type="dxa" w:w="6226"/>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Maksimal 2 x 24 jam kerja</w:t>
            </w:r>
          </w:p>
        </w:tc>
      </w:tr>
    </w:tbl>
    <w:p>
      <w:pPr>
        <w:spacing w:after="0" w:before="3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1"/>
              <w:left w:val="single" w:color="E5E7EB" w:sz="1"/>
              <w:bottom w:val="single" w:color="E5E7EB" w:sz="1"/>
              <w:right w:val="single" w:color="E5E7EB" w:sz="1"/>
            </w:tcBorders>
            <w:shd w:fill="EFF6FF" w:val="clear"/>
            <w:tcMar>
              <w:top w:type="dxa" w:w="160"/>
              <w:left w:type="dxa" w:w="200"/>
              <w:bottom w:type="dxa" w:w="160"/>
              <w:right w:type="dxa" w:w="200"/>
            </w:tcMar>
          </w:tcPr>
          <w:p>
            <w:pPr>
              <w:spacing w:after="80" w:before="0"/>
            </w:pPr>
            <w:r>
              <w:rPr>
                <w:rFonts w:ascii="Arial" w:cs="Arial" w:eastAsia="Arial" w:hAnsi="Arial"/>
                <w:b/>
                <w:bCs/>
                <w:color w:val="2563EB"/>
                <w:sz w:val="22"/>
                <w:szCs w:val="22"/>
              </w:rPr>
              <w:t xml:space="preserve">✅  Dengan Menggunakan hadir.in, Kamu Menyatakan Bahwa:</w:t>
            </w:r>
          </w:p>
          <w:p>
            <w:pPr>
              <w:spacing w:after="40" w:before="40"/>
            </w:pPr>
            <w:r>
              <w:rPr>
                <w:rFonts w:ascii="Arial" w:cs="Arial" w:eastAsia="Arial" w:hAnsi="Arial"/>
                <w:color w:val="374151"/>
                <w:sz w:val="20"/>
                <w:szCs w:val="20"/>
              </w:rPr>
              <w:t xml:space="preserve">• Kamu telah membaca dan memahami seluruh isi Syarat &amp; Ketentuan ini.</w:t>
            </w:r>
          </w:p>
          <w:p>
            <w:pPr>
              <w:spacing w:after="40" w:before="40"/>
            </w:pPr>
            <w:r>
              <w:rPr>
                <w:rFonts w:ascii="Arial" w:cs="Arial" w:eastAsia="Arial" w:hAnsi="Arial"/>
                <w:color w:val="374151"/>
                <w:sz w:val="20"/>
                <w:szCs w:val="20"/>
              </w:rPr>
              <w:t xml:space="preserve">• Kamu setuju untuk mematuhi semua ketentuan yang berlaku.</w:t>
            </w:r>
          </w:p>
          <w:p>
            <w:pPr>
              <w:spacing w:after="40" w:before="40"/>
            </w:pPr>
            <w:r>
              <w:rPr>
                <w:rFonts w:ascii="Arial" w:cs="Arial" w:eastAsia="Arial" w:hAnsi="Arial"/>
                <w:color w:val="374151"/>
                <w:sz w:val="20"/>
                <w:szCs w:val="20"/>
              </w:rPr>
              <w:t xml:space="preserve">• Kamu bertanggung jawab penuh atas data peserta yang kamu kelola di platform ini.</w:t>
            </w:r>
          </w:p>
          <w:p>
            <w:pPr>
              <w:spacing w:after="40" w:before="40"/>
            </w:pPr>
            <w:r>
              <w:rPr>
                <w:rFonts w:ascii="Arial" w:cs="Arial" w:eastAsia="Arial" w:hAnsi="Arial"/>
                <w:color w:val="374151"/>
                <w:sz w:val="20"/>
                <w:szCs w:val="20"/>
              </w:rPr>
              <w:t xml:space="preserve">• Kamu memahami konsekuensi dari pelanggaran terhadap ketentuan ini.</w:t>
            </w:r>
          </w:p>
        </w:tc>
      </w:tr>
    </w:tbl>
    <w:p>
      <w:pPr>
        <w:spacing w:after="0" w:before="120"/>
      </w:pPr>
      <w:r>
        <w:t xml:space="preserve"/>
      </w:r>
    </w:p>
    <w:p>
      <w:pPr>
        <w:spacing w:after="0" w:before="200"/>
        <w:jc w:val="center"/>
      </w:pPr>
      <w:r>
        <w:rPr>
          <w:rFonts w:ascii="Arial" w:cs="Arial" w:eastAsia="Arial" w:hAnsi="Arial"/>
          <w:b/>
          <w:bCs/>
          <w:color w:val="2563EB"/>
          <w:sz w:val="22"/>
          <w:szCs w:val="22"/>
        </w:rPr>
        <w:t xml:space="preserve">Terima kasih telah menggunakan hadir.in!</w:t>
      </w:r>
    </w:p>
    <w:p>
      <w:pPr>
        <w:spacing w:after="0" w:before="80"/>
        <w:jc w:val="center"/>
      </w:pPr>
      <w:r>
        <w:rPr>
          <w:rFonts w:ascii="Arial" w:cs="Arial" w:eastAsia="Arial" w:hAnsi="Arial"/>
          <w:color w:val="6B7280"/>
          <w:sz w:val="20"/>
          <w:szCs w:val="20"/>
        </w:rPr>
        <w:t xml:space="preserve">Kami berkomitmen untuk terus meningkatkan layanan demi pengalaman event yang lebih baik.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spacing w:after="0" w:before="120"/>
      <w:jc w:val="center"/>
    </w:pPr>
    <w:r>
      <w:rPr>
        <w:rFonts w:ascii="Arial" w:cs="Arial" w:eastAsia="Arial" w:hAnsi="Arial"/>
        <w:color w:val="6B7280"/>
        <w:sz w:val="18"/>
        <w:szCs w:val="18"/>
      </w:rPr>
      <w:t xml:space="preserve">hadir.in — Platform Manajemen Event &amp; Tiket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6"/>
      </w:pBdr>
      <w:spacing w:after="120" w:before="0"/>
    </w:pPr>
    <w:r>
      <w:rPr>
        <w:rFonts w:ascii="Arial" w:cs="Arial" w:eastAsia="Arial" w:hAnsi="Arial"/>
        <w:b/>
        <w:bCs/>
        <w:color w:val="2563EB"/>
        <w:sz w:val="24"/>
        <w:szCs w:val="24"/>
      </w:rPr>
      <w:t xml:space="preserve">hadir.in</w:t>
    </w:r>
    <w:r>
      <w:rPr>
        <w:rFonts w:ascii="Arial" w:cs="Arial" w:eastAsia="Arial" w:hAnsi="Arial"/>
        <w:color w:val="6B7280"/>
        <w:sz w:val="20"/>
        <w:szCs w:val="20"/>
      </w:rPr>
      <w:t xml:space="preserve">   |   Syarat &amp; Ketentuan Layanan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827"/>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2026-04-20T05:55:52.075Z</dcterms:created>
  <dcterms:modified xsi:type="dcterms:W3CDTF">2026-04-20T05:55:52.076Z</dcterms:modified>
</cp:coreProperties>
</file>

<file path=docProps/custom.xml><?xml version="1.0" encoding="utf-8"?>
<Properties xmlns="http://schemas.openxmlformats.org/officeDocument/2006/custom-properties" xmlns:vt="http://schemas.openxmlformats.org/officeDocument/2006/docPropsVTypes"/>
</file>