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FAD85">
      <w:pPr>
        <w:pStyle w:val="4"/>
        <w:keepNext w:val="0"/>
        <w:keepLines w:val="0"/>
        <w:widowControl/>
        <w:suppressLineNumbers w:val="0"/>
      </w:pPr>
    </w:p>
    <w:p w14:paraId="33DD1F3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IA-1 Question Bank</w:t>
      </w:r>
    </w:p>
    <w:p w14:paraId="0192DF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the working of a P–N junction diode under forward and reverse bias with neat diagrams.</w:t>
      </w:r>
    </w:p>
    <w:p w14:paraId="5F231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Derive the diode current equation and explain each term.</w:t>
      </w:r>
    </w:p>
    <w:p w14:paraId="0AF949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With a neat diagram, explain the construction and working principle of a P–N junction diode.</w:t>
      </w:r>
    </w:p>
    <w:p w14:paraId="7BB23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Compare the forward and rever</w:t>
      </w:r>
      <w:bookmarkStart w:id="0" w:name="_GoBack"/>
      <w:bookmarkEnd w:id="0"/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se characteristics of Silicon and Germanium diodes using graphs.</w:t>
      </w:r>
    </w:p>
    <w:p w14:paraId="51CE46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Describe the ideal diode and piecewise linear model with neat diagrams and V–I characteristics.</w:t>
      </w:r>
    </w:p>
    <w:p w14:paraId="097736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the approximate model of a diode with circuit diagram and V–I characteristics.</w:t>
      </w:r>
    </w:p>
    <w:p w14:paraId="64A174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With neat circuit diagram, explain the working of a half-wave rectifier and write expressions for DC voltage, current, efficiency, and ripple factor.</w:t>
      </w:r>
    </w:p>
    <w:p w14:paraId="600583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Draw the circuit of a half-wave rectifier and explain its operation with input and output waveforms.</w:t>
      </w:r>
    </w:p>
    <w:p w14:paraId="159FDC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With circuit diagram and waveform, explain the operation of a full-wave rectifier. Write expressions for DC voltage, efficiency, and ripple factor.</w:t>
      </w:r>
    </w:p>
    <w:p w14:paraId="7CBD33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the working of a bridge full-wave rectifier with neat circuit and waveform.</w:t>
      </w:r>
    </w:p>
    <w:p w14:paraId="270543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the working of a Zener diode as a voltage regulator with neat diagram. Define line and load regulation.</w:t>
      </w:r>
    </w:p>
    <w:p w14:paraId="27968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Describe the Zener diode characteristics and explain how it regulates voltage under varying load conditions.</w:t>
      </w:r>
    </w:p>
    <w:p w14:paraId="769F8E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the concept of feedback in amplifiers. Distinguish between positive and negative feedback with examples.</w:t>
      </w:r>
    </w:p>
    <w:p w14:paraId="7F3828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Define feedback in amplifiers and list the advantages of negative feedback over positive feedback.</w:t>
      </w:r>
    </w:p>
    <w:p w14:paraId="4310F2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Derive the expression for voltage gain with feedback in a voltage-series feedback amplifier. Mention its advantages.</w:t>
      </w:r>
    </w:p>
    <w:p w14:paraId="06EDC5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with a neat diagram the working of a voltage-series negative feedback amplifier and derive its voltage gain.</w:t>
      </w:r>
    </w:p>
    <w:p w14:paraId="0F1F79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Derive the expressions for input and output impedance in a voltage-series feedback amplifier and explain their significance.</w:t>
      </w:r>
    </w:p>
    <w:p w14:paraId="4FC4E2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State Barkhausen’s criterion for oscillation</w:t>
      </w:r>
      <w:r>
        <w:rPr>
          <w:rFonts w:hint="default" w:ascii="Times New Roman Regular" w:hAnsi="Times New Roman Regular" w:eastAsia="Helvetica Neue" w:cs="Times New Roman Regular"/>
          <w:sz w:val="26"/>
          <w:szCs w:val="26"/>
          <w:lang w:val="en-US"/>
        </w:rPr>
        <w:t xml:space="preserve"> with diagram, wave form</w:t>
      </w: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 xml:space="preserve"> and explain the working of an RC phase shift oscillator with circuit diagram and waveform.</w:t>
      </w:r>
    </w:p>
    <w:p w14:paraId="6D5D61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eastAsia="Helvetica Neue" w:cs="Times New Roman Regular"/>
          <w:sz w:val="26"/>
          <w:szCs w:val="26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the working of a Wein bridge oscillator with neat diagram .</w:t>
      </w:r>
    </w:p>
    <w:p w14:paraId="4084DE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</w:rPr>
        <w:t>Explain the operation of a Wein bridge oscillator. Mention the condition for sustained oscillations and its advantages.</w:t>
      </w:r>
    </w:p>
    <w:p w14:paraId="190D02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 Neue" w:cs="Times New Roman Regular"/>
          <w:sz w:val="26"/>
          <w:szCs w:val="26"/>
          <w:lang w:val="en-US"/>
        </w:rPr>
        <w:t>Problems</w:t>
      </w:r>
    </w:p>
    <w:p w14:paraId="14C906D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60" w:leftChars="0" w:right="0" w:rightChars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F6BA9"/>
    <w:multiLevelType w:val="multilevel"/>
    <w:tmpl w:val="FAFF6B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C7CB6"/>
    <w:rsid w:val="79EBECB8"/>
    <w:rsid w:val="BFDC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3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2025-10-07T01:52:00Z</dcterms:created>
  <dc:creator>Gagandeep B M</dc:creator>
  <cp:lastModifiedBy>Gagandeep B M</cp:lastModifiedBy>
  <dcterms:modified xsi:type="dcterms:W3CDTF">2025-10-06T20:29:58Z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ADBA6B4E367BDADEBDD7E3683B74830E_41</vt:lpwstr>
  </property>
</Properties>
</file>