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9221F" w:rsidR="005339C7" w:rsidRDefault="006264E0" w14:paraId="7DC32B82" w14:textId="77777777">
      <w:r w:rsidRPr="00C9221F">
        <w:t>Baralho GINGA — versão para revisão da equipe</w:t>
      </w:r>
    </w:p>
    <w:p w:rsidRPr="00C9221F" w:rsidR="005339C7" w:rsidRDefault="006264E0" w14:paraId="085222E8" w14:textId="77777777">
      <w:r w:rsidRPr="00C9221F">
        <w:t>Este documento é a versão do baralho GINGA (jogo presencial) para revisão e ajuste da equipe. Pode editar livremente o texto das colunas Carta, Definição e Pergunta.</w:t>
      </w:r>
    </w:p>
    <w:p w:rsidRPr="00C9221F" w:rsidR="005339C7" w:rsidRDefault="006264E0" w14:paraId="4D14C3DE" w14:textId="77777777">
      <w:r w:rsidRPr="00C9221F">
        <w:rPr>
          <w:b/>
        </w:rPr>
        <w:t>Regras para devolver o arquivo sem perder nada na reimportação:</w:t>
      </w:r>
      <w:r w:rsidRPr="00C9221F">
        <w:rPr>
          <w:b/>
        </w:rPr>
        <w:br/>
      </w:r>
    </w:p>
    <w:p w:rsidRPr="00C9221F" w:rsidR="005339C7" w:rsidRDefault="006264E0" w14:paraId="736B78DE" w14:textId="77777777">
      <w:pPr>
        <w:pStyle w:val="ListBullet"/>
      </w:pPr>
      <w:r w:rsidRPr="00C9221F">
        <w:t>• Não apague nem edite a coluna ID das cartas existentes (ex.: N01, I03, G00).</w:t>
      </w:r>
    </w:p>
    <w:p w:rsidRPr="00C9221F" w:rsidR="005339C7" w:rsidRDefault="006264E0" w14:paraId="0E51F516" w14:textId="77777777">
      <w:pPr>
        <w:pStyle w:val="ListBullet"/>
      </w:pPr>
      <w:r w:rsidRPr="00C9221F">
        <w:t>• Para remover uma carta, apague a linha inteira da tabela.</w:t>
      </w:r>
    </w:p>
    <w:p w:rsidRPr="00C9221F" w:rsidR="005339C7" w:rsidRDefault="006264E0" w14:paraId="5F74D6F2" w14:textId="77777777">
      <w:pPr>
        <w:pStyle w:val="ListBullet"/>
      </w:pPr>
      <w:r w:rsidRPr="00C9221F">
        <w:t>• Para sugerir uma carta nova, adicione uma linha na tabela da dimensão correspondente e deixe a coluna ID em branco — um ID novo é gerado na reimportação.</w:t>
      </w:r>
    </w:p>
    <w:p w:rsidRPr="00C9221F" w:rsidR="005339C7" w:rsidRDefault="68E940BA" w14:paraId="231EFBE5" w14:textId="77777777">
      <w:pPr>
        <w:pStyle w:val="ListBullet"/>
      </w:pPr>
      <w:r w:rsidRPr="00C9221F">
        <w:t>• A ordem das dimensões no baralho é sempre: Governança, Incentivos, Normas, Gestão de capacidades, Ambiência.</w:t>
      </w:r>
    </w:p>
    <w:p w:rsidRPr="00C9221F" w:rsidR="005339C7" w:rsidRDefault="006264E0" w14:paraId="3BA4629D" w14:textId="77777777">
      <w:pPr>
        <w:pStyle w:val="Heading1"/>
      </w:pPr>
      <w:r w:rsidRPr="00C9221F">
        <w:t>Cartas de abertura — uma por dimensão</w:t>
      </w:r>
    </w:p>
    <w:p w:rsidRPr="00C9221F" w:rsidR="005339C7" w:rsidRDefault="006264E0" w14:paraId="4517C280" w14:textId="77777777">
      <w:r w:rsidRPr="00C9221F">
        <w:t>Estas 5 cartas abrem o baralho e apresentam cada dimensão antes de suas 10 cartas de jogo. Não fazem parte do sorteio da roda online.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Pr="00C9221F" w:rsidR="005339C7" w:rsidTr="005339C7" w14:paraId="706CF4C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0A970367" w14:textId="77777777">
            <w:r w:rsidRPr="00C9221F">
              <w:t>ID</w:t>
            </w:r>
          </w:p>
        </w:tc>
        <w:tc>
          <w:tcPr>
            <w:tcW w:w="2160" w:type="dxa"/>
          </w:tcPr>
          <w:p w:rsidRPr="00C9221F" w:rsidR="005339C7" w:rsidRDefault="006264E0" w14:paraId="3072794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Dimensão</w:t>
            </w:r>
          </w:p>
        </w:tc>
        <w:tc>
          <w:tcPr>
            <w:tcW w:w="2160" w:type="dxa"/>
          </w:tcPr>
          <w:p w:rsidRPr="00C9221F" w:rsidR="005339C7" w:rsidRDefault="006264E0" w14:paraId="7621271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Carta</w:t>
            </w:r>
          </w:p>
        </w:tc>
        <w:tc>
          <w:tcPr>
            <w:tcW w:w="2160" w:type="dxa"/>
          </w:tcPr>
          <w:p w:rsidRPr="00C9221F" w:rsidR="005339C7" w:rsidRDefault="006264E0" w14:paraId="0B1D893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Explicação</w:t>
            </w:r>
          </w:p>
        </w:tc>
      </w:tr>
      <w:tr w:rsidRPr="00C9221F" w:rsidR="005339C7" w:rsidTr="005339C7" w14:paraId="5D60301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374DAD91" w14:textId="77777777">
            <w:r w:rsidRPr="00C9221F">
              <w:t>G00</w:t>
            </w:r>
          </w:p>
        </w:tc>
        <w:tc>
          <w:tcPr>
            <w:tcW w:w="2160" w:type="dxa"/>
          </w:tcPr>
          <w:p w:rsidRPr="00C9221F" w:rsidR="005339C7" w:rsidRDefault="006264E0" w14:paraId="46A37A9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Governança</w:t>
            </w:r>
          </w:p>
        </w:tc>
        <w:tc>
          <w:tcPr>
            <w:tcW w:w="2160" w:type="dxa"/>
          </w:tcPr>
          <w:p w:rsidRPr="00C9221F" w:rsidR="005339C7" w:rsidRDefault="006264E0" w14:paraId="39A275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Governança</w:t>
            </w:r>
          </w:p>
        </w:tc>
        <w:tc>
          <w:tcPr>
            <w:tcW w:w="2160" w:type="dxa"/>
          </w:tcPr>
          <w:p w:rsidRPr="00C9221F" w:rsidR="005339C7" w:rsidRDefault="006264E0" w14:paraId="73A6AC3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Coordenação estratégica, clareza de papéis e visão sistêmica: organiza o espaço de cooperação em que os agentes jogam juntos, esquivam com criatividade e leveza, lidando com riscos, controles e incertezas. Organiza e direciona a infraestrutura de inovação em governo.</w:t>
            </w:r>
          </w:p>
        </w:tc>
      </w:tr>
      <w:tr w:rsidRPr="00C9221F" w:rsidR="005339C7" w:rsidTr="005339C7" w14:paraId="4E012C55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249112A9" w14:textId="77777777">
            <w:r w:rsidRPr="00C9221F">
              <w:t>I00</w:t>
            </w:r>
          </w:p>
        </w:tc>
        <w:tc>
          <w:tcPr>
            <w:tcW w:w="2160" w:type="dxa"/>
          </w:tcPr>
          <w:p w:rsidRPr="00C9221F" w:rsidR="005339C7" w:rsidRDefault="006264E0" w14:paraId="5CED9F6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Incentivos</w:t>
            </w:r>
          </w:p>
        </w:tc>
        <w:tc>
          <w:tcPr>
            <w:tcW w:w="2160" w:type="dxa"/>
          </w:tcPr>
          <w:p w:rsidRPr="00C9221F" w:rsidR="005339C7" w:rsidRDefault="006264E0" w14:paraId="18A747D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Incentivos</w:t>
            </w:r>
          </w:p>
        </w:tc>
        <w:tc>
          <w:tcPr>
            <w:tcW w:w="2160" w:type="dxa"/>
          </w:tcPr>
          <w:p w:rsidRPr="00C9221F" w:rsidR="005339C7" w:rsidRDefault="006264E0" w14:paraId="3F60D39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Recursos materiais, humanos, organizacionais, simbólicos e comportamentais que despertam a vontade e a coragem de inovar — a energia que mantém o jogo vivo, ativando a motivação para experimentar. Integra, usa e direciona as ferramentas e técnicas disponíveis para incentivar a inovação pública.</w:t>
            </w:r>
          </w:p>
        </w:tc>
      </w:tr>
      <w:tr w:rsidRPr="00C9221F" w:rsidR="005339C7" w:rsidTr="005339C7" w14:paraId="7A50A6A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4688F12E" w14:textId="77777777">
            <w:r w:rsidRPr="00C9221F">
              <w:t>N00</w:t>
            </w:r>
          </w:p>
        </w:tc>
        <w:tc>
          <w:tcPr>
            <w:tcW w:w="2160" w:type="dxa"/>
          </w:tcPr>
          <w:p w:rsidRPr="00C9221F" w:rsidR="005339C7" w:rsidRDefault="006264E0" w14:paraId="2028764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Normas</w:t>
            </w:r>
          </w:p>
        </w:tc>
        <w:tc>
          <w:tcPr>
            <w:tcW w:w="2160" w:type="dxa"/>
          </w:tcPr>
          <w:p w:rsidRPr="00C9221F" w:rsidR="005339C7" w:rsidRDefault="006264E0" w14:paraId="7F5497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Normas</w:t>
            </w:r>
          </w:p>
        </w:tc>
        <w:tc>
          <w:tcPr>
            <w:tcW w:w="2160" w:type="dxa"/>
          </w:tcPr>
          <w:p w:rsidRPr="00C9221F" w:rsidR="005339C7" w:rsidRDefault="006264E0" w14:paraId="06AD942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Normas não engessam a inovação: aprimoram a gestão dos riscos inerentes à experimentação. Uma regulação adaptativa e ancorada no problema organiza, dá previsibilidade e protege a experimentação, evitando a armadilha da burocracia estéril. Institucionaliza a inovação na rotina dos órgãos públicos.</w:t>
            </w:r>
          </w:p>
        </w:tc>
      </w:tr>
      <w:tr w:rsidRPr="00C9221F" w:rsidR="005339C7" w:rsidTr="005339C7" w14:paraId="2B19B6B2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0976A000" w14:textId="77777777">
            <w:r w:rsidRPr="00C9221F">
              <w:t>C00</w:t>
            </w:r>
          </w:p>
        </w:tc>
        <w:tc>
          <w:tcPr>
            <w:tcW w:w="2160" w:type="dxa"/>
          </w:tcPr>
          <w:p w:rsidRPr="00C9221F" w:rsidR="005339C7" w:rsidRDefault="006264E0" w14:paraId="61D5E48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Gestão de capacidades</w:t>
            </w:r>
          </w:p>
        </w:tc>
        <w:tc>
          <w:tcPr>
            <w:tcW w:w="2160" w:type="dxa"/>
          </w:tcPr>
          <w:p w:rsidRPr="00C9221F" w:rsidR="005339C7" w:rsidRDefault="006264E0" w14:paraId="1B37566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Gestão de capacidades</w:t>
            </w:r>
          </w:p>
        </w:tc>
        <w:tc>
          <w:tcPr>
            <w:tcW w:w="2160" w:type="dxa"/>
          </w:tcPr>
          <w:p w:rsidRPr="00C9221F" w:rsidR="005339C7" w:rsidRDefault="006264E0" w14:paraId="12D385F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Mensuração e desenvolvimento contínuo de competências e práticas institucionais para reorientar a política e aprender com a experiência — sem competição nem rankings, pautada em evidências para escolhas melhores, cooperação mais forte e decisões livres de vieses. Equilibra desigualdades e gerencia as capacidades organizacionais de inovação.</w:t>
            </w:r>
          </w:p>
        </w:tc>
      </w:tr>
      <w:tr w:rsidRPr="00C9221F" w:rsidR="005339C7" w:rsidTr="005339C7" w14:paraId="6F6BC9E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0CFBF53E" w14:textId="77777777">
            <w:r w:rsidRPr="00C9221F">
              <w:t>A00</w:t>
            </w:r>
          </w:p>
        </w:tc>
        <w:tc>
          <w:tcPr>
            <w:tcW w:w="2160" w:type="dxa"/>
          </w:tcPr>
          <w:p w:rsidRPr="00C9221F" w:rsidR="005339C7" w:rsidRDefault="006264E0" w14:paraId="12391E6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Ambiência</w:t>
            </w:r>
          </w:p>
        </w:tc>
        <w:tc>
          <w:tcPr>
            <w:tcW w:w="2160" w:type="dxa"/>
          </w:tcPr>
          <w:p w:rsidRPr="00C9221F" w:rsidR="005339C7" w:rsidRDefault="006264E0" w14:paraId="451E328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Ambiência</w:t>
            </w:r>
          </w:p>
        </w:tc>
        <w:tc>
          <w:tcPr>
            <w:tcW w:w="2160" w:type="dxa"/>
          </w:tcPr>
          <w:p w:rsidRPr="00C9221F" w:rsidR="005339C7" w:rsidRDefault="006264E0" w14:paraId="79AE34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Espaço institucional e humano onde a inovação é sustentada pela segurança psicológica: substitui modelos de comando e controle por ambientes livres de assédio e pautados em relações de confiança, abrindo espaço para o questionamento propositivo. Fomenta ambientes seguros, saudáveis e propulsores de inovação.</w:t>
            </w:r>
          </w:p>
        </w:tc>
      </w:tr>
    </w:tbl>
    <w:p w:rsidRPr="00C9221F" w:rsidR="005339C7" w:rsidRDefault="005339C7" w14:paraId="672A6659" w14:textId="77777777"/>
    <w:p w:rsidRPr="00C9221F" w:rsidR="005339C7" w:rsidRDefault="006264E0" w14:paraId="5AA9DFE5" w14:textId="77777777">
      <w:pPr>
        <w:pStyle w:val="Heading1"/>
      </w:pPr>
      <w:r w:rsidRPr="00C9221F">
        <w:t>Cartas do baralho — 10 por dimensão</w:t>
      </w:r>
    </w:p>
    <w:p w:rsidRPr="00C9221F" w:rsidR="005339C7" w:rsidRDefault="006264E0" w14:paraId="02B5A884" w14:textId="77777777">
      <w:pPr>
        <w:pStyle w:val="Heading2"/>
      </w:pPr>
      <w:r w:rsidRPr="00C9221F">
        <w:rPr>
          <w:color w:val="CC76A7"/>
        </w:rPr>
        <w:t>Governança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Pr="00C9221F" w:rsidR="005339C7" w:rsidTr="005339C7" w14:paraId="060BA72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5F31422F" w14:textId="77777777">
            <w:r w:rsidRPr="00C9221F">
              <w:t>ID</w:t>
            </w:r>
          </w:p>
        </w:tc>
        <w:tc>
          <w:tcPr>
            <w:tcW w:w="2160" w:type="dxa"/>
          </w:tcPr>
          <w:p w:rsidRPr="00C9221F" w:rsidR="005339C7" w:rsidRDefault="006264E0" w14:paraId="7FC7EFB1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Carta</w:t>
            </w:r>
          </w:p>
        </w:tc>
        <w:tc>
          <w:tcPr>
            <w:tcW w:w="2160" w:type="dxa"/>
          </w:tcPr>
          <w:p w:rsidRPr="00C9221F" w:rsidR="005339C7" w:rsidRDefault="006264E0" w14:paraId="56EB379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Definição</w:t>
            </w:r>
          </w:p>
        </w:tc>
        <w:tc>
          <w:tcPr>
            <w:tcW w:w="2160" w:type="dxa"/>
          </w:tcPr>
          <w:p w:rsidRPr="00C9221F" w:rsidR="005339C7" w:rsidRDefault="006264E0" w14:paraId="6A58736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Pergunta</w:t>
            </w:r>
          </w:p>
        </w:tc>
      </w:tr>
      <w:tr w:rsidRPr="00C9221F" w:rsidR="005339C7" w:rsidTr="005339C7" w14:paraId="11F80F9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2EB1A0ED" w14:textId="77777777">
            <w:r w:rsidRPr="00C9221F">
              <w:t>G01</w:t>
            </w:r>
          </w:p>
        </w:tc>
        <w:tc>
          <w:tcPr>
            <w:tcW w:w="2160" w:type="dxa"/>
          </w:tcPr>
          <w:p w:rsidRPr="00C9221F" w:rsidR="005339C7" w:rsidRDefault="006264E0" w14:paraId="5028771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Quem puxa a roda</w:t>
            </w:r>
          </w:p>
        </w:tc>
        <w:tc>
          <w:tcPr>
            <w:tcW w:w="2160" w:type="dxa"/>
          </w:tcPr>
          <w:p w:rsidRPr="00C9221F" w:rsidR="005339C7" w:rsidRDefault="006264E0" w14:paraId="1F84794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 liderança que articula mobiliza e mantém o ritmo colaborativo da equipe.</w:t>
            </w:r>
          </w:p>
        </w:tc>
        <w:tc>
          <w:tcPr>
            <w:tcW w:w="2160" w:type="dxa"/>
          </w:tcPr>
          <w:p w:rsidRPr="00C9221F" w:rsidR="005339C7" w:rsidRDefault="006264E0" w14:paraId="27B1911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 trabalho em parceria no qual faltou alguém para coordenar e manter o ritmo. Qual foi o desfecho?</w:t>
            </w:r>
          </w:p>
        </w:tc>
      </w:tr>
      <w:tr w:rsidRPr="00C9221F" w:rsidR="005339C7" w:rsidTr="005339C7" w14:paraId="2A5DE3D1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3735F9ED" w14:textId="77777777">
            <w:r w:rsidRPr="00C9221F">
              <w:t>G02</w:t>
            </w:r>
          </w:p>
        </w:tc>
        <w:tc>
          <w:tcPr>
            <w:tcW w:w="2160" w:type="dxa"/>
          </w:tcPr>
          <w:p w:rsidRPr="00C9221F" w:rsidR="005339C7" w:rsidRDefault="006264E0" w14:paraId="7DF4394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Papel de cada um</w:t>
            </w:r>
          </w:p>
        </w:tc>
        <w:tc>
          <w:tcPr>
            <w:tcW w:w="2160" w:type="dxa"/>
          </w:tcPr>
          <w:p w:rsidRPr="00C9221F" w:rsidR="005339C7" w:rsidRDefault="006264E0" w14:paraId="23BCFDD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A clareza de atribuições que faz o trabalho coletivo fluir sem sobreposições.</w:t>
            </w:r>
          </w:p>
        </w:tc>
        <w:tc>
          <w:tcPr>
            <w:tcW w:w="2160" w:type="dxa"/>
          </w:tcPr>
          <w:p w:rsidRPr="00C9221F" w:rsidR="005339C7" w:rsidRDefault="006264E0" w14:paraId="661B106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uma vez em que a indefinição de papéis travou uma entrega relevante — ou em que a clareza destravou o processo.</w:t>
            </w:r>
          </w:p>
        </w:tc>
      </w:tr>
      <w:tr w:rsidRPr="00C9221F" w:rsidR="005339C7" w:rsidTr="005339C7" w14:paraId="5458424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28C636DE" w14:textId="77777777">
            <w:r w:rsidRPr="00C9221F">
              <w:t>G03</w:t>
            </w:r>
          </w:p>
        </w:tc>
        <w:tc>
          <w:tcPr>
            <w:tcW w:w="2160" w:type="dxa"/>
          </w:tcPr>
          <w:p w:rsidRPr="00C9221F" w:rsidR="005339C7" w:rsidRDefault="006264E0" w14:paraId="2C145BC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Manda quem pode, obedece quem tem juízo?</w:t>
            </w:r>
          </w:p>
        </w:tc>
        <w:tc>
          <w:tcPr>
            <w:tcW w:w="2160" w:type="dxa"/>
          </w:tcPr>
          <w:p w:rsidRPr="00C9221F" w:rsidR="005339C7" w:rsidRDefault="006264E0" w14:paraId="4599358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Governança colaborativa: coordenar orientando o jogo sem autoritarismo.</w:t>
            </w:r>
          </w:p>
        </w:tc>
        <w:tc>
          <w:tcPr>
            <w:tcW w:w="2160" w:type="dxa"/>
          </w:tcPr>
          <w:p w:rsidRPr="00C9221F" w:rsidR="005339C7" w:rsidRDefault="006264E0" w14:paraId="6F75849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 projeto que prosperou sob liderança facilitadora — ou um que desandou pelo excesso de comando e controle.</w:t>
            </w:r>
          </w:p>
        </w:tc>
      </w:tr>
      <w:tr w:rsidRPr="00C9221F" w:rsidR="005339C7" w:rsidTr="005339C7" w14:paraId="020A3150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2CF24861" w14:textId="77777777">
            <w:r w:rsidRPr="00C9221F">
              <w:t>G04</w:t>
            </w:r>
          </w:p>
        </w:tc>
        <w:tc>
          <w:tcPr>
            <w:tcW w:w="2160" w:type="dxa"/>
          </w:tcPr>
          <w:p w:rsidRPr="00C9221F" w:rsidR="005339C7" w:rsidRDefault="006264E0" w14:paraId="2E7F730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Quando o chefe muda</w:t>
            </w:r>
          </w:p>
        </w:tc>
        <w:tc>
          <w:tcPr>
            <w:tcW w:w="2160" w:type="dxa"/>
          </w:tcPr>
          <w:p w:rsidRPr="00C9221F" w:rsidR="005339C7" w:rsidRDefault="006264E0" w14:paraId="71D191F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A capacidade de transformar iniciativas em políticas institucionais perenes.</w:t>
            </w:r>
          </w:p>
        </w:tc>
        <w:tc>
          <w:tcPr>
            <w:tcW w:w="2160" w:type="dxa"/>
          </w:tcPr>
          <w:p w:rsidRPr="00C9221F" w:rsidR="005339C7" w:rsidRDefault="006264E0" w14:paraId="1CE06E4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 projeto que sobreviveu (ou foi descontinuado) em uma troca de gestão. O que fez a diferença para a continuidade?</w:t>
            </w:r>
          </w:p>
        </w:tc>
      </w:tr>
      <w:tr w:rsidRPr="00C9221F" w:rsidR="005339C7" w:rsidTr="005339C7" w14:paraId="6D7E4B1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1192312F" w14:textId="77777777">
            <w:r w:rsidRPr="00C9221F">
              <w:t>G05</w:t>
            </w:r>
          </w:p>
        </w:tc>
        <w:tc>
          <w:tcPr>
            <w:tcW w:w="2160" w:type="dxa"/>
          </w:tcPr>
          <w:p w:rsidRPr="00C9221F" w:rsidR="005339C7" w:rsidRDefault="006264E0" w14:paraId="41514F6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Reinventar a roda</w:t>
            </w:r>
          </w:p>
        </w:tc>
        <w:tc>
          <w:tcPr>
            <w:tcW w:w="2160" w:type="dxa"/>
          </w:tcPr>
          <w:p w:rsidRPr="00C9221F" w:rsidR="005339C7" w:rsidRDefault="006264E0" w14:paraId="678DCD9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 falta de integração que faz equipes recriarem o que outros já resolveram.</w:t>
            </w:r>
          </w:p>
        </w:tc>
        <w:tc>
          <w:tcPr>
            <w:tcW w:w="2160" w:type="dxa"/>
          </w:tcPr>
          <w:p w:rsidRPr="00C9221F" w:rsidR="005339C7" w:rsidRDefault="006264E0" w14:paraId="7C349F8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quando você descobriu que outro órgão já havia desenvolvido uma solução similar à que você estava criando.</w:t>
            </w:r>
          </w:p>
        </w:tc>
      </w:tr>
      <w:tr w:rsidRPr="00C9221F" w:rsidR="005339C7" w:rsidTr="005339C7" w14:paraId="66B92C1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5CF8327D" w14:textId="77777777">
            <w:r w:rsidRPr="00C9221F">
              <w:t>G06</w:t>
            </w:r>
          </w:p>
        </w:tc>
        <w:tc>
          <w:tcPr>
            <w:tcW w:w="2160" w:type="dxa"/>
          </w:tcPr>
          <w:p w:rsidRPr="00C9221F" w:rsidR="005339C7" w:rsidRDefault="006264E0" w14:paraId="1F808C8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Fio da meada</w:t>
            </w:r>
          </w:p>
        </w:tc>
        <w:tc>
          <w:tcPr>
            <w:tcW w:w="2160" w:type="dxa"/>
          </w:tcPr>
          <w:p w:rsidRPr="00C9221F" w:rsidR="005339C7" w:rsidRDefault="006264E0" w14:paraId="28BF4B7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A gestão do conhecimento que documenta o processo e evita o recomeço do zero.</w:t>
            </w:r>
          </w:p>
        </w:tc>
        <w:tc>
          <w:tcPr>
            <w:tcW w:w="2160" w:type="dxa"/>
          </w:tcPr>
          <w:p w:rsidRPr="00C9221F" w:rsidR="005339C7" w:rsidRDefault="006264E0" w14:paraId="3787F5B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quando a ausência de memória institucional fez o trabalho recomeçar do zero — ou quando uma boa documentação salvou tempo.</w:t>
            </w:r>
          </w:p>
        </w:tc>
      </w:tr>
      <w:tr w:rsidRPr="00C9221F" w:rsidR="005339C7" w:rsidTr="005339C7" w14:paraId="246D7E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18901BF0" w14:textId="77777777">
            <w:r w:rsidRPr="00C9221F">
              <w:t>G07</w:t>
            </w:r>
          </w:p>
        </w:tc>
        <w:tc>
          <w:tcPr>
            <w:tcW w:w="2160" w:type="dxa"/>
          </w:tcPr>
          <w:p w:rsidRPr="00C9221F" w:rsidR="005339C7" w:rsidRDefault="006264E0" w14:paraId="76BA82B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Destrava</w:t>
            </w:r>
          </w:p>
        </w:tc>
        <w:tc>
          <w:tcPr>
            <w:tcW w:w="2160" w:type="dxa"/>
          </w:tcPr>
          <w:p w:rsidRPr="00C9221F" w:rsidR="005339C7" w:rsidRDefault="006264E0" w14:paraId="7E6463E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Identificar os gargalos e acionar os atores certos para destravar o fluxo.</w:t>
            </w:r>
          </w:p>
        </w:tc>
        <w:tc>
          <w:tcPr>
            <w:tcW w:w="2160" w:type="dxa"/>
          </w:tcPr>
          <w:p w:rsidRPr="00C9221F" w:rsidR="005339C7" w:rsidRDefault="006264E0" w14:paraId="58F7C39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 trabalho seu que emperrou na burocracia. Quem ajudou a destravar ou o que faltou para a decisão avançar?</w:t>
            </w:r>
          </w:p>
        </w:tc>
      </w:tr>
      <w:tr w:rsidRPr="00C9221F" w:rsidR="005339C7" w:rsidTr="005339C7" w14:paraId="5B5B4369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59C584CE" w14:textId="77777777">
            <w:r w:rsidRPr="00C9221F">
              <w:t>G08</w:t>
            </w:r>
          </w:p>
        </w:tc>
        <w:tc>
          <w:tcPr>
            <w:tcW w:w="2160" w:type="dxa"/>
          </w:tcPr>
          <w:p w:rsidRPr="00C9221F" w:rsidR="005339C7" w:rsidRDefault="006264E0" w14:paraId="0E03D0B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Mãos dadas</w:t>
            </w:r>
          </w:p>
        </w:tc>
        <w:tc>
          <w:tcPr>
            <w:tcW w:w="2160" w:type="dxa"/>
          </w:tcPr>
          <w:p w:rsidRPr="00C9221F" w:rsidR="005339C7" w:rsidRDefault="006264E0" w14:paraId="46EE355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O que extrapola sua competência direta se constrói por diálogo e pactuação.</w:t>
            </w:r>
          </w:p>
        </w:tc>
        <w:tc>
          <w:tcPr>
            <w:tcW w:w="2160" w:type="dxa"/>
          </w:tcPr>
          <w:p w:rsidRPr="00C9221F" w:rsidR="005339C7" w:rsidRDefault="006264E0" w14:paraId="193A115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uma parceria entre órgãos ou equipes que prosperou por pactuação conjunta — ou uma que falhou por imposição de cima.</w:t>
            </w:r>
          </w:p>
        </w:tc>
      </w:tr>
      <w:tr w:rsidRPr="00C9221F" w:rsidR="005339C7" w:rsidTr="005339C7" w14:paraId="3AA48B2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3C1B38E5" w14:textId="77777777">
            <w:r w:rsidRPr="00C9221F">
              <w:t>G09</w:t>
            </w:r>
          </w:p>
        </w:tc>
        <w:tc>
          <w:tcPr>
            <w:tcW w:w="2160" w:type="dxa"/>
          </w:tcPr>
          <w:p w:rsidRPr="00C9221F" w:rsidR="005339C7" w:rsidRDefault="006264E0" w14:paraId="63CEEE1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O cidadão no centro da roda</w:t>
            </w:r>
          </w:p>
        </w:tc>
        <w:tc>
          <w:tcPr>
            <w:tcW w:w="2160" w:type="dxa"/>
          </w:tcPr>
          <w:p w:rsidRPr="00C9221F" w:rsidR="005339C7" w:rsidRDefault="006264E0" w14:paraId="531F13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Governança pública legítima orientada pelo impacto real na vida do cidadão.</w:t>
            </w:r>
          </w:p>
        </w:tc>
        <w:tc>
          <w:tcPr>
            <w:tcW w:w="2160" w:type="dxa"/>
          </w:tcPr>
          <w:p w:rsidRPr="00C9221F" w:rsidR="005339C7" w:rsidRDefault="006264E0" w14:paraId="57F88E1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uma decisão que mudou positivamente quando alguém perguntou como isso afeta o cidadão? — ou quando faltou essa pergunta.</w:t>
            </w:r>
          </w:p>
        </w:tc>
      </w:tr>
      <w:tr w:rsidRPr="00C9221F" w:rsidR="005339C7" w:rsidTr="005339C7" w14:paraId="11586E1D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7E9537C0" w14:textId="77777777">
            <w:r w:rsidRPr="00C9221F">
              <w:t>G10</w:t>
            </w:r>
          </w:p>
        </w:tc>
        <w:tc>
          <w:tcPr>
            <w:tcW w:w="2160" w:type="dxa"/>
          </w:tcPr>
          <w:p w:rsidRPr="00C9221F" w:rsidR="005339C7" w:rsidRDefault="006264E0" w14:paraId="020D4BC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Olho no lance</w:t>
            </w:r>
          </w:p>
        </w:tc>
        <w:tc>
          <w:tcPr>
            <w:tcW w:w="2160" w:type="dxa"/>
          </w:tcPr>
          <w:p w:rsidRPr="00C9221F" w:rsidR="005339C7" w:rsidRDefault="006264E0" w14:paraId="522CFE3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O acompanhamento estratégico que facilita entregas sem sufocar a autonomia.</w:t>
            </w:r>
          </w:p>
        </w:tc>
        <w:tc>
          <w:tcPr>
            <w:tcW w:w="2160" w:type="dxa"/>
          </w:tcPr>
          <w:p w:rsidRPr="00C9221F" w:rsidR="005339C7" w:rsidRDefault="006264E0" w14:paraId="710751C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uma experiência de gestão que deu apoio e simplificou seu trabalho — ou uma que só gerou relatórios sem utilidade prática.</w:t>
            </w:r>
          </w:p>
        </w:tc>
      </w:tr>
    </w:tbl>
    <w:p w:rsidRPr="00C9221F" w:rsidR="005339C7" w:rsidRDefault="005339C7" w14:paraId="0A37501D" w14:textId="77777777"/>
    <w:p w:rsidRPr="00C9221F" w:rsidR="005339C7" w:rsidRDefault="006264E0" w14:paraId="46ECCB3D" w14:textId="77777777">
      <w:pPr>
        <w:pStyle w:val="Heading2"/>
      </w:pPr>
      <w:r w:rsidRPr="00C9221F">
        <w:rPr>
          <w:color w:val="EBBE28"/>
        </w:rPr>
        <w:t>Incentivos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Pr="00C9221F" w:rsidR="005339C7" w:rsidTr="196B0CCD" w14:paraId="5EDB514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21F7E317" w14:textId="77777777">
            <w:r w:rsidRPr="00C9221F">
              <w:t>ID</w:t>
            </w:r>
          </w:p>
        </w:tc>
        <w:tc>
          <w:tcPr>
            <w:tcW w:w="2160" w:type="dxa"/>
          </w:tcPr>
          <w:p w:rsidRPr="00C9221F" w:rsidR="005339C7" w:rsidRDefault="006264E0" w14:paraId="638B79B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Carta</w:t>
            </w:r>
          </w:p>
        </w:tc>
        <w:tc>
          <w:tcPr>
            <w:tcW w:w="2160" w:type="dxa"/>
          </w:tcPr>
          <w:p w:rsidRPr="00C9221F" w:rsidR="005339C7" w:rsidRDefault="006264E0" w14:paraId="447BD1D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Definição</w:t>
            </w:r>
          </w:p>
        </w:tc>
        <w:tc>
          <w:tcPr>
            <w:tcW w:w="2160" w:type="dxa"/>
          </w:tcPr>
          <w:p w:rsidRPr="00C9221F" w:rsidR="005339C7" w:rsidRDefault="006264E0" w14:paraId="5F9269E4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Pergunta</w:t>
            </w:r>
          </w:p>
        </w:tc>
      </w:tr>
      <w:tr w:rsidRPr="00C9221F" w:rsidR="005339C7" w:rsidTr="196B0CCD" w14:paraId="56D0212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7055C569" w14:textId="77777777">
            <w:r w:rsidRPr="00C9221F">
              <w:t>I01</w:t>
            </w:r>
          </w:p>
        </w:tc>
        <w:tc>
          <w:tcPr>
            <w:tcW w:w="2160" w:type="dxa"/>
          </w:tcPr>
          <w:p w:rsidRPr="00C9221F" w:rsidR="005339C7" w:rsidRDefault="006264E0" w14:paraId="0753E1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Semente</w:t>
            </w:r>
          </w:p>
        </w:tc>
        <w:tc>
          <w:tcPr>
            <w:tcW w:w="2160" w:type="dxa"/>
          </w:tcPr>
          <w:p w:rsidRPr="00C9221F" w:rsidR="005339C7" w:rsidRDefault="006264E0" w14:paraId="1206149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O apoio pequeno e oportuno (tempo verba ou aval) que faz a ideia germinar.</w:t>
            </w:r>
          </w:p>
        </w:tc>
        <w:tc>
          <w:tcPr>
            <w:tcW w:w="2160" w:type="dxa"/>
          </w:tcPr>
          <w:p w:rsidRPr="00C9221F" w:rsidR="005339C7" w:rsidRDefault="006264E0" w14:paraId="6DCD711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uma semente que fez uma ideia original sua crescer. Ou a que faltou e o que teria mudado.</w:t>
            </w:r>
          </w:p>
        </w:tc>
      </w:tr>
      <w:tr w:rsidRPr="00C9221F" w:rsidR="005339C7" w:rsidTr="196B0CCD" w14:paraId="44D02781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7B78D604" w14:textId="77777777">
            <w:r w:rsidRPr="00C9221F">
              <w:t>I02</w:t>
            </w:r>
          </w:p>
        </w:tc>
        <w:tc>
          <w:tcPr>
            <w:tcW w:w="2160" w:type="dxa"/>
          </w:tcPr>
          <w:p w:rsidRPr="00C9221F" w:rsidR="005339C7" w:rsidRDefault="006264E0" w14:paraId="140CE11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Brilho ou sangue no olho?</w:t>
            </w:r>
          </w:p>
        </w:tc>
        <w:tc>
          <w:tcPr>
            <w:tcW w:w="2160" w:type="dxa"/>
          </w:tcPr>
          <w:p w:rsidRPr="00C9221F" w:rsidR="005339C7" w:rsidRDefault="006264E0" w14:paraId="74EEAC8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A diferença entre o reconhecimento que engaja e a sobrecarga que adoece.</w:t>
            </w:r>
          </w:p>
        </w:tc>
        <w:tc>
          <w:tcPr>
            <w:tcW w:w="2160" w:type="dxa"/>
          </w:tcPr>
          <w:p w:rsidRPr="00C9221F" w:rsidR="005339C7" w:rsidRDefault="006264E0" w14:paraId="374320F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uma vez em que o comprometimento com o trabalho foi confundido com produtividade irreal e quais foram os impactos.</w:t>
            </w:r>
          </w:p>
        </w:tc>
      </w:tr>
      <w:tr w:rsidRPr="00C9221F" w:rsidR="005339C7" w:rsidTr="196B0CCD" w14:paraId="076A8E6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307676B4" w14:textId="77777777">
            <w:r w:rsidRPr="00C9221F">
              <w:t>I03</w:t>
            </w:r>
          </w:p>
        </w:tc>
        <w:tc>
          <w:tcPr>
            <w:tcW w:w="2160" w:type="dxa"/>
          </w:tcPr>
          <w:p w:rsidRPr="00C9221F" w:rsidR="005339C7" w:rsidRDefault="006264E0" w14:paraId="30C60C6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Para inglês ver</w:t>
            </w:r>
          </w:p>
        </w:tc>
        <w:tc>
          <w:tcPr>
            <w:tcW w:w="2160" w:type="dxa"/>
          </w:tcPr>
          <w:p w:rsidRPr="00C9221F" w:rsidR="005339C7" w:rsidRDefault="006264E0" w14:paraId="215670C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 inovação de fachada: celebrada no discurso mas sem efeitos na realidade.</w:t>
            </w:r>
          </w:p>
        </w:tc>
        <w:tc>
          <w:tcPr>
            <w:tcW w:w="2160" w:type="dxa"/>
          </w:tcPr>
          <w:p w:rsidRPr="00C9221F" w:rsidR="005339C7" w:rsidRDefault="006264E0" w14:paraId="6C6E098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uma inovação de vitrine que você presenciou ou vivenciou. O que faltou para ela gerar transformação de verdade?</w:t>
            </w:r>
          </w:p>
        </w:tc>
      </w:tr>
      <w:tr w:rsidRPr="00C9221F" w:rsidR="005339C7" w:rsidTr="196B0CCD" w14:paraId="3AA24EA0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447C81BD" w14:textId="77777777">
            <w:r w:rsidRPr="00C9221F">
              <w:t>I04</w:t>
            </w:r>
          </w:p>
        </w:tc>
        <w:tc>
          <w:tcPr>
            <w:tcW w:w="2160" w:type="dxa"/>
          </w:tcPr>
          <w:p w:rsidRPr="00C9221F" w:rsidR="005339C7" w:rsidRDefault="006264E0" w14:paraId="6BC911F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Tiro pela culatra</w:t>
            </w:r>
          </w:p>
        </w:tc>
        <w:tc>
          <w:tcPr>
            <w:tcW w:w="2160" w:type="dxa"/>
          </w:tcPr>
          <w:p w:rsidRPr="00C9221F" w:rsidR="005339C7" w:rsidRDefault="006264E0" w14:paraId="6F889BE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Quando o incentivo desenhado para premiar gera distorções ou desmotivação.</w:t>
            </w:r>
          </w:p>
        </w:tc>
        <w:tc>
          <w:tcPr>
            <w:tcW w:w="2160" w:type="dxa"/>
          </w:tcPr>
          <w:p w:rsidRPr="00C9221F" w:rsidR="005339C7" w:rsidRDefault="006264E0" w14:paraId="5E18AEF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uma tentativa de incentivo ou premiação que gerou efeito contrário ao esperado. O que deu errado no desenho?</w:t>
            </w:r>
          </w:p>
        </w:tc>
      </w:tr>
      <w:tr w:rsidRPr="00C9221F" w:rsidR="005339C7" w:rsidTr="196B0CCD" w14:paraId="293D8B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305F8389" w14:textId="77777777">
            <w:r w:rsidRPr="00C9221F">
              <w:t>I05</w:t>
            </w:r>
          </w:p>
        </w:tc>
        <w:tc>
          <w:tcPr>
            <w:tcW w:w="2160" w:type="dxa"/>
          </w:tcPr>
          <w:p w:rsidRPr="00C9221F" w:rsidR="005339C7" w:rsidRDefault="006264E0" w14:paraId="7140968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Prata da casa</w:t>
            </w:r>
          </w:p>
        </w:tc>
        <w:tc>
          <w:tcPr>
            <w:tcW w:w="2160" w:type="dxa"/>
          </w:tcPr>
          <w:p w:rsidRPr="00C9221F" w:rsidR="005339C7" w:rsidRDefault="006264E0" w14:paraId="24044F8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Valorizar e mobilizar a experiência e os talentos já presentes no órgão.</w:t>
            </w:r>
          </w:p>
        </w:tc>
        <w:tc>
          <w:tcPr>
            <w:tcW w:w="2160" w:type="dxa"/>
          </w:tcPr>
          <w:p w:rsidRPr="00C9221F" w:rsidR="005339C7" w:rsidRDefault="006264E0" w14:paraId="284DD28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quando um talento interno foi reconhecido e fez a diferença. Ou quando buscaram fora o que já existia dentro.</w:t>
            </w:r>
          </w:p>
        </w:tc>
      </w:tr>
      <w:tr w:rsidRPr="00C9221F" w:rsidR="005339C7" w:rsidTr="196B0CCD" w14:paraId="38EB7666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2D7172D3" w14:textId="77777777">
            <w:r w:rsidRPr="00C9221F">
              <w:t>I06</w:t>
            </w:r>
          </w:p>
        </w:tc>
        <w:tc>
          <w:tcPr>
            <w:tcW w:w="2160" w:type="dxa"/>
          </w:tcPr>
          <w:p w:rsidRPr="00C9221F" w:rsidR="005339C7" w:rsidRDefault="006264E0" w14:paraId="7547C6A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Carregar o piano</w:t>
            </w:r>
          </w:p>
        </w:tc>
        <w:tc>
          <w:tcPr>
            <w:tcW w:w="2160" w:type="dxa"/>
          </w:tcPr>
          <w:p w:rsidRPr="00C9221F" w:rsidR="005339C7" w:rsidRDefault="006264E0" w14:paraId="0DCF9D4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A sustentação do trabalho silencioso que garante a entrega de toda a equipe.</w:t>
            </w:r>
          </w:p>
        </w:tc>
        <w:tc>
          <w:tcPr>
            <w:tcW w:w="2160" w:type="dxa"/>
          </w:tcPr>
          <w:p w:rsidRPr="00C9221F" w:rsidR="005339C7" w:rsidRDefault="006264E0" w14:paraId="13D0509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quando fazer bem feito o trabalho de base rendeu ainda mais demanda. O que te manteve motivado(a) ou te fez recuar?</w:t>
            </w:r>
          </w:p>
        </w:tc>
      </w:tr>
      <w:tr w:rsidRPr="00C9221F" w:rsidR="005339C7" w:rsidTr="196B0CCD" w14:paraId="417097E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0545A2D7" w14:textId="77777777">
            <w:r w:rsidRPr="00C9221F">
              <w:t>I07</w:t>
            </w:r>
          </w:p>
        </w:tc>
        <w:tc>
          <w:tcPr>
            <w:tcW w:w="2160" w:type="dxa"/>
          </w:tcPr>
          <w:p w:rsidRPr="00C9221F" w:rsidR="005339C7" w:rsidRDefault="006264E0" w14:paraId="4567FF6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Fôlego</w:t>
            </w:r>
          </w:p>
        </w:tc>
        <w:tc>
          <w:tcPr>
            <w:tcW w:w="2160" w:type="dxa"/>
          </w:tcPr>
          <w:p w:rsidRPr="00C9221F" w:rsidR="005339C7" w:rsidRDefault="006264E0" w14:paraId="419B910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 motivação intrínseca de servir ao público com propósito além de prêmios.</w:t>
            </w:r>
          </w:p>
        </w:tc>
        <w:tc>
          <w:tcPr>
            <w:tcW w:w="2160" w:type="dxa"/>
          </w:tcPr>
          <w:p w:rsidRPr="00C9221F" w:rsidR="005339C7" w:rsidRDefault="006264E0" w14:paraId="1A3149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 projeto desafiador que você faria de novo mesmo sem nenhum reconhecimento formal e qual foi o motivo.</w:t>
            </w:r>
          </w:p>
        </w:tc>
      </w:tr>
      <w:tr w:rsidRPr="00C9221F" w:rsidR="005339C7" w:rsidTr="196B0CCD" w14:paraId="16997D95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3A3B79D9" w14:textId="77777777">
            <w:r w:rsidRPr="00C9221F">
              <w:t>I08</w:t>
            </w:r>
          </w:p>
        </w:tc>
        <w:tc>
          <w:tcPr>
            <w:tcW w:w="2160" w:type="dxa"/>
          </w:tcPr>
          <w:p w:rsidRPr="00C9221F" w:rsidR="005339C7" w:rsidRDefault="006264E0" w14:paraId="0299B27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Dar um jeito</w:t>
            </w:r>
          </w:p>
        </w:tc>
        <w:tc>
          <w:tcPr>
            <w:tcW w:w="2160" w:type="dxa"/>
          </w:tcPr>
          <w:p w:rsidRPr="00C9221F" w:rsidR="005339C7" w:rsidRDefault="24A891B6" w14:paraId="5C7AB503" w14:textId="36BFE55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 capacidade de construir soluções criativas mesmo com recursos escassos</w:t>
            </w:r>
            <w:r w:rsidR="25E4E3E6">
              <w:t xml:space="preserve"> – sem naturalizar a falta de condições adequadas</w:t>
            </w:r>
            <w:r>
              <w:t>.</w:t>
            </w:r>
          </w:p>
        </w:tc>
        <w:tc>
          <w:tcPr>
            <w:tcW w:w="2160" w:type="dxa"/>
          </w:tcPr>
          <w:p w:rsidRPr="00C9221F" w:rsidR="005339C7" w:rsidRDefault="006264E0" w14:paraId="6782827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como você viabilizou uma entrega relevante sem orçamento ou equipe dedicada — ou o que morreu por essa falta.</w:t>
            </w:r>
          </w:p>
        </w:tc>
      </w:tr>
      <w:tr w:rsidRPr="00C9221F" w:rsidR="005339C7" w:rsidTr="196B0CCD" w14:paraId="09150CD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70FD5267" w14:textId="77777777">
            <w:r w:rsidRPr="00C9221F">
              <w:t>I09</w:t>
            </w:r>
          </w:p>
        </w:tc>
        <w:tc>
          <w:tcPr>
            <w:tcW w:w="2160" w:type="dxa"/>
          </w:tcPr>
          <w:p w:rsidRPr="00C9221F" w:rsidR="005339C7" w:rsidRDefault="006264E0" w14:paraId="06F1BB3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Ponte</w:t>
            </w:r>
          </w:p>
        </w:tc>
        <w:tc>
          <w:tcPr>
            <w:tcW w:w="2160" w:type="dxa"/>
          </w:tcPr>
          <w:p w:rsidRPr="00C9221F" w:rsidR="005339C7" w:rsidRDefault="006264E0" w14:paraId="50993C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 conexão institucional que destrava: uma pessoa um órgão ou um parceiro-chave.</w:t>
            </w:r>
          </w:p>
        </w:tc>
        <w:tc>
          <w:tcPr>
            <w:tcW w:w="2160" w:type="dxa"/>
          </w:tcPr>
          <w:p w:rsidRPr="00C9221F" w:rsidR="005339C7" w:rsidRDefault="006264E0" w14:paraId="0FFA4A4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sobre uma ponte que mudou o rumo de um trabalho seu. Quem foi a figura-chave que conectou as pontas?</w:t>
            </w:r>
          </w:p>
        </w:tc>
      </w:tr>
      <w:tr w:rsidRPr="00C9221F" w:rsidR="005339C7" w:rsidTr="196B0CCD" w14:paraId="2DDAE631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5AA59A7B" w14:textId="77777777">
            <w:r w:rsidRPr="00C9221F">
              <w:t>I10</w:t>
            </w:r>
          </w:p>
        </w:tc>
        <w:tc>
          <w:tcPr>
            <w:tcW w:w="2160" w:type="dxa"/>
          </w:tcPr>
          <w:p w:rsidRPr="00C9221F" w:rsidR="005339C7" w:rsidRDefault="006264E0" w14:paraId="6CA68C5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Vitrine</w:t>
            </w:r>
          </w:p>
        </w:tc>
        <w:tc>
          <w:tcPr>
            <w:tcW w:w="2160" w:type="dxa"/>
          </w:tcPr>
          <w:p w:rsidRPr="00C9221F" w:rsidR="005339C7" w:rsidRDefault="006264E0" w14:paraId="5C4E925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Dar visibilidade ao que funciona para que outros órgãos adaptem e usem.</w:t>
            </w:r>
          </w:p>
        </w:tc>
        <w:tc>
          <w:tcPr>
            <w:tcW w:w="2160" w:type="dxa"/>
          </w:tcPr>
          <w:p w:rsidRPr="00C9221F" w:rsidR="005339C7" w:rsidRDefault="006264E0" w14:paraId="1FAB87B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quando compartilhar publicamente um trabalho mudou o destino dele — ou um bom projeto que morreu no anonimato.</w:t>
            </w:r>
          </w:p>
        </w:tc>
      </w:tr>
    </w:tbl>
    <w:p w:rsidRPr="00C9221F" w:rsidR="005339C7" w:rsidRDefault="005339C7" w14:paraId="5DAB6C7B" w14:textId="77777777"/>
    <w:p w:rsidRPr="00C9221F" w:rsidR="005339C7" w:rsidRDefault="006264E0" w14:paraId="5E30C25F" w14:textId="77777777">
      <w:pPr>
        <w:pStyle w:val="Heading2"/>
      </w:pPr>
      <w:r w:rsidRPr="00C9221F">
        <w:rPr>
          <w:color w:val="0E3E66"/>
        </w:rPr>
        <w:t>Normas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Pr="00C9221F" w:rsidR="005339C7" w:rsidTr="005339C7" w14:paraId="2015BFD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470E0940" w14:textId="77777777">
            <w:r w:rsidRPr="00C9221F">
              <w:t>ID</w:t>
            </w:r>
          </w:p>
        </w:tc>
        <w:tc>
          <w:tcPr>
            <w:tcW w:w="2160" w:type="dxa"/>
          </w:tcPr>
          <w:p w:rsidRPr="00C9221F" w:rsidR="005339C7" w:rsidRDefault="006264E0" w14:paraId="7D4ECB0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Carta</w:t>
            </w:r>
          </w:p>
        </w:tc>
        <w:tc>
          <w:tcPr>
            <w:tcW w:w="2160" w:type="dxa"/>
          </w:tcPr>
          <w:p w:rsidRPr="00C9221F" w:rsidR="005339C7" w:rsidRDefault="006264E0" w14:paraId="14283CD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Definição</w:t>
            </w:r>
          </w:p>
        </w:tc>
        <w:tc>
          <w:tcPr>
            <w:tcW w:w="2160" w:type="dxa"/>
          </w:tcPr>
          <w:p w:rsidRPr="00C9221F" w:rsidR="005339C7" w:rsidRDefault="006264E0" w14:paraId="3AB7B9F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Pergunta</w:t>
            </w:r>
          </w:p>
        </w:tc>
      </w:tr>
      <w:tr w:rsidRPr="00C9221F" w:rsidR="005339C7" w:rsidTr="005339C7" w14:paraId="2FE34F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60DF37AC" w14:textId="77777777">
            <w:r w:rsidRPr="00C9221F">
              <w:t>N01</w:t>
            </w:r>
          </w:p>
        </w:tc>
        <w:tc>
          <w:tcPr>
            <w:tcW w:w="2160" w:type="dxa"/>
          </w:tcPr>
          <w:p w:rsidRPr="00C9221F" w:rsidR="005339C7" w:rsidRDefault="006264E0" w14:paraId="765EDCD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Gambiarra</w:t>
            </w:r>
          </w:p>
        </w:tc>
        <w:tc>
          <w:tcPr>
            <w:tcW w:w="2160" w:type="dxa"/>
          </w:tcPr>
          <w:p w:rsidRPr="00C9221F" w:rsidR="005339C7" w:rsidRDefault="006264E0" w14:paraId="51E4101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 solução engenhosa que funciona antes de virar regra ou processo formal.</w:t>
            </w:r>
          </w:p>
        </w:tc>
        <w:tc>
          <w:tcPr>
            <w:tcW w:w="2160" w:type="dxa"/>
          </w:tcPr>
          <w:p w:rsidRPr="00C9221F" w:rsidR="005339C7" w:rsidRDefault="006264E0" w14:paraId="1173C22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uma gambiarra sua que merecia virar norma. Ou uma que deu errado e mostrou onde a regra fazia falta.</w:t>
            </w:r>
          </w:p>
        </w:tc>
      </w:tr>
      <w:tr w:rsidRPr="00C9221F" w:rsidR="005339C7" w:rsidTr="005339C7" w14:paraId="04DF1DB1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2E6B9126" w14:textId="77777777">
            <w:r w:rsidRPr="00C9221F">
              <w:t>N02</w:t>
            </w:r>
          </w:p>
        </w:tc>
        <w:tc>
          <w:tcPr>
            <w:tcW w:w="2160" w:type="dxa"/>
          </w:tcPr>
          <w:p w:rsidRPr="00C9221F" w:rsidR="005339C7" w:rsidRDefault="006264E0" w14:paraId="00140BE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Carimbo</w:t>
            </w:r>
          </w:p>
        </w:tc>
        <w:tc>
          <w:tcPr>
            <w:tcW w:w="2160" w:type="dxa"/>
          </w:tcPr>
          <w:p w:rsidRPr="00C9221F" w:rsidR="005339C7" w:rsidRDefault="006264E0" w14:paraId="010972B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A exigência formal que pode proteger a decisão ou apenas burocratizar o processo.</w:t>
            </w:r>
          </w:p>
        </w:tc>
        <w:tc>
          <w:tcPr>
            <w:tcW w:w="2160" w:type="dxa"/>
          </w:tcPr>
          <w:p w:rsidRPr="00C9221F" w:rsidR="005339C7" w:rsidRDefault="006264E0" w14:paraId="493E008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uma vez em que uma etapa burocrática salvou seu trabalho — ou uma em que o carimbo só serviu para atrapalhar.</w:t>
            </w:r>
          </w:p>
        </w:tc>
      </w:tr>
      <w:tr w:rsidRPr="00C9221F" w:rsidR="005339C7" w:rsidTr="005339C7" w14:paraId="1240A0B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4ECEAA2F" w14:textId="77777777">
            <w:r w:rsidRPr="00C9221F">
              <w:t>N03</w:t>
            </w:r>
          </w:p>
        </w:tc>
        <w:tc>
          <w:tcPr>
            <w:tcW w:w="2160" w:type="dxa"/>
          </w:tcPr>
          <w:p w:rsidRPr="00C9221F" w:rsidR="005339C7" w:rsidRDefault="006264E0" w14:paraId="7C9AC7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Piloto</w:t>
            </w:r>
          </w:p>
        </w:tc>
        <w:tc>
          <w:tcPr>
            <w:tcW w:w="2160" w:type="dxa"/>
          </w:tcPr>
          <w:p w:rsidRPr="00C9221F" w:rsidR="005339C7" w:rsidRDefault="006264E0" w14:paraId="0EF3934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Testar pequeno antes de fazer grande: o erro barato que evita o erro caro.</w:t>
            </w:r>
          </w:p>
        </w:tc>
        <w:tc>
          <w:tcPr>
            <w:tcW w:w="2160" w:type="dxa"/>
          </w:tcPr>
          <w:p w:rsidRPr="00C9221F" w:rsidR="005339C7" w:rsidRDefault="006264E0" w14:paraId="2820BF8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 teste que você realizou em escala pequena. Ele cresceu, foi descontinuado ou ficou no meio do caminho?</w:t>
            </w:r>
          </w:p>
        </w:tc>
      </w:tr>
      <w:tr w:rsidRPr="00C9221F" w:rsidR="005339C7" w:rsidTr="005339C7" w14:paraId="2B688462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23615250" w14:textId="77777777">
            <w:r w:rsidRPr="00C9221F">
              <w:t>N04</w:t>
            </w:r>
          </w:p>
        </w:tc>
        <w:tc>
          <w:tcPr>
            <w:tcW w:w="2160" w:type="dxa"/>
          </w:tcPr>
          <w:p w:rsidRPr="00C9221F" w:rsidR="005339C7" w:rsidRDefault="006264E0" w14:paraId="192B13D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Tropeço</w:t>
            </w:r>
          </w:p>
        </w:tc>
        <w:tc>
          <w:tcPr>
            <w:tcW w:w="2160" w:type="dxa"/>
          </w:tcPr>
          <w:p w:rsidRPr="00C9221F" w:rsidR="005339C7" w:rsidRDefault="006264E0" w14:paraId="46DD9A50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Quem ginga tropeça: o erro como etapa natural e pedagógica da inovação.</w:t>
            </w:r>
          </w:p>
        </w:tc>
        <w:tc>
          <w:tcPr>
            <w:tcW w:w="2160" w:type="dxa"/>
          </w:tcPr>
          <w:p w:rsidRPr="00C9221F" w:rsidR="005339C7" w:rsidRDefault="006264E0" w14:paraId="4C2EC27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 tropeço seu tentando fazer diferente. O que ele ensinou, e como o aprendizado foi compartilhado?</w:t>
            </w:r>
          </w:p>
        </w:tc>
      </w:tr>
      <w:tr w:rsidRPr="00C9221F" w:rsidR="005339C7" w:rsidTr="005339C7" w14:paraId="079B1E1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301F0A69" w14:textId="77777777">
            <w:r w:rsidRPr="00C9221F">
              <w:t>N05</w:t>
            </w:r>
          </w:p>
        </w:tc>
        <w:tc>
          <w:tcPr>
            <w:tcW w:w="2160" w:type="dxa"/>
          </w:tcPr>
          <w:p w:rsidRPr="00C9221F" w:rsidR="005339C7" w:rsidRDefault="006264E0" w14:paraId="440A314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Brecha</w:t>
            </w:r>
          </w:p>
        </w:tc>
        <w:tc>
          <w:tcPr>
            <w:tcW w:w="2160" w:type="dxa"/>
          </w:tcPr>
          <w:p w:rsidRPr="00C9221F" w:rsidR="005339C7" w:rsidRDefault="006264E0" w14:paraId="5856410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O espaço legítimo dentro da regra para fazer o certo de um jeito novo.</w:t>
            </w:r>
          </w:p>
        </w:tc>
        <w:tc>
          <w:tcPr>
            <w:tcW w:w="2160" w:type="dxa"/>
          </w:tcPr>
          <w:p w:rsidRPr="00C9221F" w:rsidR="005339C7" w:rsidRDefault="006264E0" w14:paraId="343C900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uma vez em que você encontrou na norma uma brecha para inovar. Ou procurou, não encontrou, e o que fez então.</w:t>
            </w:r>
          </w:p>
        </w:tc>
      </w:tr>
      <w:tr w:rsidRPr="00C9221F" w:rsidR="005339C7" w:rsidTr="005339C7" w14:paraId="2965AEE6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02421BAF" w14:textId="77777777">
            <w:r w:rsidRPr="00C9221F">
              <w:t>N06</w:t>
            </w:r>
          </w:p>
        </w:tc>
        <w:tc>
          <w:tcPr>
            <w:tcW w:w="2160" w:type="dxa"/>
          </w:tcPr>
          <w:p w:rsidRPr="00C9221F" w:rsidR="005339C7" w:rsidRDefault="006264E0" w14:paraId="49F6A0B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Letra miúda</w:t>
            </w:r>
          </w:p>
        </w:tc>
        <w:tc>
          <w:tcPr>
            <w:tcW w:w="2160" w:type="dxa"/>
          </w:tcPr>
          <w:p w:rsidRPr="00C9221F" w:rsidR="005339C7" w:rsidRDefault="006264E0" w14:paraId="499C149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O detalhe normativo que ninguém lê, mas que define a viabilidade da ideia.</w:t>
            </w:r>
          </w:p>
        </w:tc>
        <w:tc>
          <w:tcPr>
            <w:tcW w:w="2160" w:type="dxa"/>
          </w:tcPr>
          <w:p w:rsidRPr="00C9221F" w:rsidR="005339C7" w:rsidRDefault="006264E0" w14:paraId="4B865A4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a vez em que a letra miúda te surpreendeu, ou em que conhecê-la a fundo salvou o projeto.</w:t>
            </w:r>
          </w:p>
        </w:tc>
      </w:tr>
      <w:tr w:rsidRPr="00C9221F" w:rsidR="005339C7" w:rsidTr="005339C7" w14:paraId="2A464B2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09B56FB2" w14:textId="77777777">
            <w:r w:rsidRPr="00C9221F">
              <w:t>N07</w:t>
            </w:r>
          </w:p>
        </w:tc>
        <w:tc>
          <w:tcPr>
            <w:tcW w:w="2160" w:type="dxa"/>
          </w:tcPr>
          <w:p w:rsidRPr="00C9221F" w:rsidR="005339C7" w:rsidRDefault="006264E0" w14:paraId="73231E1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Virou rotina</w:t>
            </w:r>
          </w:p>
        </w:tc>
        <w:tc>
          <w:tcPr>
            <w:tcW w:w="2160" w:type="dxa"/>
          </w:tcPr>
          <w:p w:rsidRPr="00C9221F" w:rsidR="005339C7" w:rsidRDefault="006264E0" w14:paraId="43E3FB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 inovação que começou como teste e transformou a prática do dia a dia.</w:t>
            </w:r>
          </w:p>
        </w:tc>
        <w:tc>
          <w:tcPr>
            <w:tcW w:w="2160" w:type="dxa"/>
          </w:tcPr>
          <w:p w:rsidRPr="00C9221F" w:rsidR="005339C7" w:rsidRDefault="006264E0" w14:paraId="095BF7C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algo que nasceu como experiência piloto e hoje é rotina no seu órgão. O que fez a ideia se consolidar?</w:t>
            </w:r>
          </w:p>
        </w:tc>
      </w:tr>
      <w:tr w:rsidRPr="00C9221F" w:rsidR="005339C7" w:rsidTr="005339C7" w14:paraId="0954E04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57A395AB" w14:textId="77777777">
            <w:r w:rsidRPr="00C9221F">
              <w:t>N08</w:t>
            </w:r>
          </w:p>
        </w:tc>
        <w:tc>
          <w:tcPr>
            <w:tcW w:w="2160" w:type="dxa"/>
          </w:tcPr>
          <w:p w:rsidRPr="00C9221F" w:rsidR="005339C7" w:rsidRDefault="006264E0" w14:paraId="3EABC6A6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Engavetado</w:t>
            </w:r>
          </w:p>
        </w:tc>
        <w:tc>
          <w:tcPr>
            <w:tcW w:w="2160" w:type="dxa"/>
          </w:tcPr>
          <w:p w:rsidRPr="00C9221F" w:rsidR="005339C7" w:rsidRDefault="006264E0" w14:paraId="7C82DF6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O projeto que parou na gaveta à espera de assinatura conjuntura ou parceiro.</w:t>
            </w:r>
          </w:p>
        </w:tc>
        <w:tc>
          <w:tcPr>
            <w:tcW w:w="2160" w:type="dxa"/>
          </w:tcPr>
          <w:p w:rsidRPr="00C9221F" w:rsidR="005339C7" w:rsidRDefault="006264E0" w14:paraId="4BB8CB3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 projeto importante seu que foi engavetado. Ele saiu de lá? O que faltou e o que você faria diferente?</w:t>
            </w:r>
          </w:p>
        </w:tc>
      </w:tr>
      <w:tr w:rsidRPr="00C9221F" w:rsidR="005339C7" w:rsidTr="005339C7" w14:paraId="0FAAE08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53AC59BE" w14:textId="77777777">
            <w:r w:rsidRPr="00C9221F">
              <w:t>N09</w:t>
            </w:r>
          </w:p>
        </w:tc>
        <w:tc>
          <w:tcPr>
            <w:tcW w:w="2160" w:type="dxa"/>
          </w:tcPr>
          <w:p w:rsidRPr="00C9221F" w:rsidR="005339C7" w:rsidRDefault="006264E0" w14:paraId="49CD2A0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Combinado</w:t>
            </w:r>
          </w:p>
        </w:tc>
        <w:tc>
          <w:tcPr>
            <w:tcW w:w="2160" w:type="dxa"/>
          </w:tcPr>
          <w:p w:rsidRPr="00C9221F" w:rsidR="005339C7" w:rsidRDefault="006264E0" w14:paraId="3E2DEC9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O alinhamento compartilhado que pactua expectativas e evita retrabalho.</w:t>
            </w:r>
          </w:p>
        </w:tc>
        <w:tc>
          <w:tcPr>
            <w:tcW w:w="2160" w:type="dxa"/>
          </w:tcPr>
          <w:p w:rsidRPr="00C9221F" w:rsidR="005339C7" w:rsidRDefault="006264E0" w14:paraId="4D32925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 combinado formal ou informal que evitou um problema grave — ou a confusão que veio por faltar alinhamento prévio.</w:t>
            </w:r>
          </w:p>
        </w:tc>
      </w:tr>
      <w:tr w:rsidRPr="00C9221F" w:rsidR="005339C7" w:rsidTr="005339C7" w14:paraId="4D63DFA3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3838F90A" w14:textId="77777777">
            <w:r w:rsidRPr="00C9221F">
              <w:t>N10</w:t>
            </w:r>
          </w:p>
        </w:tc>
        <w:tc>
          <w:tcPr>
            <w:tcW w:w="2160" w:type="dxa"/>
          </w:tcPr>
          <w:p w:rsidRPr="00C9221F" w:rsidR="005339C7" w:rsidRDefault="006264E0" w14:paraId="2958445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Papel passado</w:t>
            </w:r>
          </w:p>
        </w:tc>
        <w:tc>
          <w:tcPr>
            <w:tcW w:w="2160" w:type="dxa"/>
          </w:tcPr>
          <w:p w:rsidRPr="00C9221F" w:rsidR="005339C7" w:rsidRDefault="006264E0" w14:paraId="1926D59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Registrar formalmente para dar segurança jurídica e continuidade ao projeto.</w:t>
            </w:r>
          </w:p>
        </w:tc>
        <w:tc>
          <w:tcPr>
            <w:tcW w:w="2160" w:type="dxa"/>
          </w:tcPr>
          <w:p w:rsidRPr="00C9221F" w:rsidR="005339C7" w:rsidRDefault="006264E0" w14:paraId="6C8A566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uma vez em que registrar ou normatizar algo (ou deixar de registrar) mudou decisivamente o rumo da história.</w:t>
            </w:r>
          </w:p>
        </w:tc>
      </w:tr>
    </w:tbl>
    <w:p w:rsidRPr="00C9221F" w:rsidR="005339C7" w:rsidRDefault="005339C7" w14:paraId="02EB378F" w14:textId="77777777"/>
    <w:p w:rsidRPr="00C9221F" w:rsidR="005339C7" w:rsidRDefault="006264E0" w14:paraId="50B753D6" w14:textId="77777777">
      <w:pPr>
        <w:pStyle w:val="Heading2"/>
      </w:pPr>
      <w:r w:rsidRPr="00C9221F">
        <w:rPr>
          <w:color w:val="0A6637"/>
        </w:rPr>
        <w:t>Gestão de capacidades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Pr="00C9221F" w:rsidR="005339C7" w:rsidTr="218FA7D6" w14:paraId="59B5C2D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3A449FEE" w14:textId="77777777">
            <w:r w:rsidRPr="00C9221F"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36535DCE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Carta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1C08D2EE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Definição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430A2CF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Pergunta</w:t>
            </w:r>
          </w:p>
        </w:tc>
      </w:tr>
      <w:tr w:rsidRPr="00C9221F" w:rsidR="005339C7" w:rsidTr="218FA7D6" w14:paraId="3533B3A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59A9E516" w14:textId="77777777">
            <w:r w:rsidRPr="00C9221F">
              <w:t>C01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4FB6C50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Maresia ou maremoto?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27855BF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 capacidade prospectiva de antecipar tendências antes que virem crises.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11B80D9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quando a equipe percebeu uma onda de mudança a tempo de se preparar — ou quando a falta de prontidão gerou emergência.</w:t>
            </w:r>
          </w:p>
        </w:tc>
      </w:tr>
      <w:tr w:rsidRPr="00C9221F" w:rsidR="005339C7" w:rsidTr="218FA7D6" w14:paraId="7EC55A29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4077DF21" w14:textId="77777777">
            <w:r w:rsidRPr="00C9221F">
              <w:t>C02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129D3B0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Chutômetro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0DEBF3A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O risco de formular soluções sem dados diagnósticos ou evidências sólidas.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2BAC4A3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uma decisão que mudou de rumo após a análise de dados concretos — ou uma que foi no chute e o preço pago por isso.</w:t>
            </w:r>
          </w:p>
        </w:tc>
      </w:tr>
      <w:tr w:rsidRPr="00C9221F" w:rsidR="005339C7" w:rsidTr="218FA7D6" w14:paraId="5E632F3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115EDB98" w14:textId="77777777">
            <w:r w:rsidRPr="00C9221F">
              <w:t>C03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4477C71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Aproveitar a deixa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1E073D1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 prontidão institucional para transformar janelas de oportunidade em inovação.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42B5CB2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uma oportunidade (edital conjuntura ou nova demanda) que seu órgão aproveitou com agilidade — ou uma que passou por falta de preparo.</w:t>
            </w:r>
          </w:p>
        </w:tc>
      </w:tr>
      <w:tr w:rsidRPr="00C9221F" w:rsidR="005339C7" w:rsidTr="218FA7D6" w14:paraId="482874A1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3DA1F705" w14:textId="77777777">
            <w:r w:rsidRPr="00C9221F">
              <w:t>C04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2924B18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Jogo de cintura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2E83734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A flexibilidade dinâmica de reorganizar processos e equipes ante novas realidades.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550817D2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quando sua equipe precisou se reinventar com agilidade para responder a uma nova exigência. O que foi mais desafiador?</w:t>
            </w:r>
          </w:p>
        </w:tc>
      </w:tr>
      <w:tr w:rsidRPr="00C9221F" w:rsidR="005339C7" w:rsidTr="218FA7D6" w14:paraId="08AEE29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3CEAA9E6" w14:textId="77777777">
            <w:r w:rsidRPr="00C9221F">
              <w:t>C05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000011E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E depois?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24AFB4D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 avaliação pós-entrega que analisa acertos e erros para consolidar aprendizado.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54D02F5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quando a equipe parou após uma entrega para avaliar o que funcionou e o que ajustar. O que melhorou dali em diante?</w:t>
            </w:r>
          </w:p>
        </w:tc>
      </w:tr>
      <w:tr w:rsidRPr="00C9221F" w:rsidR="005339C7" w:rsidTr="218FA7D6" w14:paraId="733BD33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6BEEAAED" w14:textId="77777777">
            <w:r w:rsidRPr="00C9221F">
              <w:t>C06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39844D6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Termômetro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78D95C6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Medir e avaliar para aprender e colaborar não para punir ou ranquear.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76CB251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uma medição ou indicador que ajudou o trabalho a melhorar de verdade — ou uma métrica que só gerou distorção e medo.</w:t>
            </w:r>
          </w:p>
        </w:tc>
      </w:tr>
      <w:tr w:rsidRPr="00C9221F" w:rsidR="005339C7" w:rsidTr="218FA7D6" w14:paraId="5BE9991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40FE30F1" w14:textId="77777777">
            <w:r w:rsidRPr="00C9221F">
              <w:t>C07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04FA9C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Ponto de partida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4A8C073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O reconhecimento das diferentes capacidades estruturais entre órgãos públicos.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447427E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uma situação em que disparidades de estrutura entre áreas ficaram evidentes na prática. O que ajudaria a equilibrar?</w:t>
            </w:r>
          </w:p>
        </w:tc>
      </w:tr>
      <w:tr w:rsidRPr="00C9221F" w:rsidR="005339C7" w:rsidTr="218FA7D6" w14:paraId="40162C8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6971F399" w14:textId="77777777">
            <w:r w:rsidRPr="00C9221F">
              <w:t>C08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64FBF79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Saiu e levou tudo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35FB812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O risco de concentrar o saber em uma pessoa só sem institucionalizar na equipe.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57C8827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quando a saída de alguém levou junto um conhecimento técnico insubstituível. O que teria evitado essa perda?</w:t>
            </w:r>
          </w:p>
        </w:tc>
      </w:tr>
      <w:tr w:rsidRPr="00C9221F" w:rsidR="005339C7" w:rsidTr="218FA7D6" w14:paraId="4B913F7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1CD82E8C" w14:textId="77777777">
            <w:r w:rsidRPr="00C9221F">
              <w:t>C09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5BB318D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Com que time?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2CCC980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Inovar exige estrutura básica ferramentas certas e competências diversas.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1E23D63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quando faltou estrutura mínima para uma boa ideia andar — ou quando a equipe e a ferramenta certas fizeram a diferença.</w:t>
            </w:r>
          </w:p>
        </w:tc>
      </w:tr>
      <w:tr w:rsidRPr="00C9221F" w:rsidR="005339C7" w:rsidTr="218FA7D6" w14:paraId="68B8E23C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RDefault="006264E0" w14:paraId="630BCD38" w14:textId="77777777">
            <w:r w:rsidRPr="00C9221F">
              <w:t>C10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P="39525B9A" w:rsidRDefault="006264E0" w14:paraId="2D18B02C" w14:textId="277ABFD5">
            <w:pPr>
              <w:spacing w:before="240" w:beforeAutospacing="off" w:after="240" w:afterAutospacing="off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39525B9A" w:rsidR="61CF929E">
              <w:rPr>
                <w:rFonts w:ascii="Calibri" w:hAnsi="Calibri" w:eastAsia="Calibri" w:cs="Calibri"/>
                <w:noProof w:val="0"/>
                <w:sz w:val="21"/>
                <w:szCs w:val="21"/>
                <w:lang w:val="pt-BR"/>
              </w:rPr>
              <w:t>Ler o jogo e mudar a jogada</w:t>
            </w:r>
          </w:p>
          <w:p w:rsidRPr="00C9221F" w:rsidR="005339C7" w:rsidRDefault="006264E0" w14:paraId="06A5EE8C" w14:textId="602298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P="39525B9A" w:rsidRDefault="006264E0" w14:paraId="6C293167" w14:textId="4293963F">
            <w:pPr>
              <w:spacing w:before="240" w:beforeAutospacing="off" w:after="240" w:afterAutospacing="off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39525B9A" w:rsidR="61CF929E">
              <w:rPr>
                <w:rFonts w:ascii="Calibri" w:hAnsi="Calibri" w:eastAsia="Calibri" w:cs="Calibri"/>
                <w:noProof w:val="0"/>
                <w:sz w:val="21"/>
                <w:szCs w:val="21"/>
                <w:lang w:val="pt-BR"/>
              </w:rPr>
              <w:t>A capacidade do Estado de perceber mudanças, conectar-se com a sociedade e reconfigurar políticas, recursos e rotinas diante de crises e desafios complexos.</w:t>
            </w:r>
          </w:p>
          <w:p w:rsidRPr="00C9221F" w:rsidR="005339C7" w:rsidRDefault="006264E0" w14:paraId="2A2D9D1E" w14:textId="5DF9ED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C9221F" w:rsidR="005339C7" w:rsidP="218FA7D6" w:rsidRDefault="006264E0" w14:paraId="7ABDAD8A" w14:textId="377245B3">
            <w:pPr>
              <w:spacing w:before="240" w:beforeAutospacing="off" w:after="240" w:afterAutospacing="off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="14467404">
              <w:rPr/>
              <w:t xml:space="preserve">Conte </w:t>
            </w:r>
            <w:r w:rsidRPr="218FA7D6" w:rsidR="0FB832B2">
              <w:rPr>
                <w:rFonts w:ascii="Calibri" w:hAnsi="Calibri" w:eastAsia="Calibri" w:cs="Calibri"/>
                <w:noProof w:val="0"/>
                <w:sz w:val="21"/>
                <w:szCs w:val="21"/>
                <w:lang w:val="pt-BR"/>
              </w:rPr>
              <w:t>uma situação em que seu órgão precisou ouvir a sociedade e reorganizar políticas, recursos ou rotinas para responder a uma mudança ou desafio complexo. O que tornou essa adaptação possível?</w:t>
            </w:r>
          </w:p>
          <w:p w:rsidRPr="00C9221F" w:rsidR="005339C7" w:rsidRDefault="006264E0" w14:paraId="0FA6D58F" w14:textId="548DC0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5339C7" w:rsidRDefault="005339C7" w14:paraId="6A05A809" w14:textId="77777777"/>
    <w:p w:rsidRPr="00C9221F" w:rsidR="00DE239E" w:rsidRDefault="00DE239E" w14:paraId="12ACE71E" w14:textId="77777777"/>
    <w:p w:rsidRPr="00C9221F" w:rsidR="005339C7" w:rsidRDefault="006264E0" w14:paraId="205D16ED" w14:textId="77777777">
      <w:pPr>
        <w:pStyle w:val="Heading2"/>
      </w:pPr>
      <w:r w:rsidRPr="00C9221F">
        <w:rPr>
          <w:color w:val="D14B2A"/>
        </w:rPr>
        <w:t>Ambiência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Pr="00C9221F" w:rsidR="005339C7" w:rsidTr="005339C7" w14:paraId="15540D9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1D85B389" w14:textId="77777777">
            <w:r w:rsidRPr="00C9221F">
              <w:t>ID</w:t>
            </w:r>
          </w:p>
        </w:tc>
        <w:tc>
          <w:tcPr>
            <w:tcW w:w="2160" w:type="dxa"/>
          </w:tcPr>
          <w:p w:rsidRPr="00C9221F" w:rsidR="005339C7" w:rsidRDefault="006264E0" w14:paraId="4510743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Carta</w:t>
            </w:r>
          </w:p>
        </w:tc>
        <w:tc>
          <w:tcPr>
            <w:tcW w:w="2160" w:type="dxa"/>
          </w:tcPr>
          <w:p w:rsidRPr="00C9221F" w:rsidR="005339C7" w:rsidRDefault="006264E0" w14:paraId="617776B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Definição</w:t>
            </w:r>
          </w:p>
        </w:tc>
        <w:tc>
          <w:tcPr>
            <w:tcW w:w="2160" w:type="dxa"/>
          </w:tcPr>
          <w:p w:rsidRPr="00C9221F" w:rsidR="005339C7" w:rsidRDefault="006264E0" w14:paraId="148EFEF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21F">
              <w:t>Pergunta</w:t>
            </w:r>
          </w:p>
        </w:tc>
      </w:tr>
      <w:tr w:rsidRPr="00C9221F" w:rsidR="005339C7" w:rsidTr="005339C7" w14:paraId="06B1EA1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17D7FBC1" w14:textId="77777777">
            <w:r w:rsidRPr="00C9221F">
              <w:t>A01</w:t>
            </w:r>
          </w:p>
        </w:tc>
        <w:tc>
          <w:tcPr>
            <w:tcW w:w="2160" w:type="dxa"/>
          </w:tcPr>
          <w:p w:rsidRPr="00C9221F" w:rsidR="005339C7" w:rsidRDefault="006264E0" w14:paraId="259EBB5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Pisar em ovos</w:t>
            </w:r>
          </w:p>
        </w:tc>
        <w:tc>
          <w:tcPr>
            <w:tcW w:w="2160" w:type="dxa"/>
          </w:tcPr>
          <w:p w:rsidRPr="00C9221F" w:rsidR="005339C7" w:rsidRDefault="006264E0" w14:paraId="72DA916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O clima de desconfiança em que o medo do erro paralisa a iniciativa.</w:t>
            </w:r>
          </w:p>
        </w:tc>
        <w:tc>
          <w:tcPr>
            <w:tcW w:w="2160" w:type="dxa"/>
          </w:tcPr>
          <w:p w:rsidRPr="00C9221F" w:rsidR="005339C7" w:rsidRDefault="006264E0" w14:paraId="00CD871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 ambiente de trabalho onde você pisava em ovos. O que causava isso? E um onde você podia ser autêntico(a)?</w:t>
            </w:r>
          </w:p>
        </w:tc>
      </w:tr>
      <w:tr w:rsidRPr="00C9221F" w:rsidR="00AC3784" w:rsidTr="005339C7" w14:paraId="7D010C83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AC3784" w:rsidRDefault="00AC3784" w14:paraId="69A7A23D" w14:textId="77777777"/>
        </w:tc>
        <w:tc>
          <w:tcPr>
            <w:tcW w:w="2160" w:type="dxa"/>
          </w:tcPr>
          <w:p w:rsidRPr="00C9221F" w:rsidR="00AC3784" w:rsidRDefault="00517FDF" w14:paraId="5F080016" w14:textId="25D231B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17FDF">
              <w:t>Falando a real</w:t>
            </w:r>
          </w:p>
        </w:tc>
        <w:tc>
          <w:tcPr>
            <w:tcW w:w="2160" w:type="dxa"/>
          </w:tcPr>
          <w:p w:rsidRPr="00C9221F" w:rsidR="00AC3784" w:rsidRDefault="00337A15" w14:paraId="50F83B7C" w14:textId="5833E5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7A15">
              <w:t>O problema evidente ou o alerta crucial que fica retido porque falar custa caro demais.</w:t>
            </w:r>
          </w:p>
        </w:tc>
        <w:tc>
          <w:tcPr>
            <w:tcW w:w="2160" w:type="dxa"/>
          </w:tcPr>
          <w:p w:rsidRPr="00C9221F" w:rsidR="00AC3784" w:rsidRDefault="00337A15" w14:paraId="5E0EE8AD" w14:textId="2BCDF6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7A15">
              <w:t>Conte uma vez em que você guardou uma ideia boa ou uma preocupação para si por medo da reação, ou uma vez em que alguém teve a coragem de nomear o "elefante na sala". Qual foi o custo do silêncio ou o impacto dessa coragem?</w:t>
            </w:r>
          </w:p>
        </w:tc>
      </w:tr>
      <w:tr w:rsidRPr="00C9221F" w:rsidR="00CB0077" w:rsidTr="005339C7" w14:paraId="5BB7B14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CB0077" w:rsidRDefault="00CB0077" w14:paraId="7D014582" w14:textId="77777777"/>
        </w:tc>
        <w:tc>
          <w:tcPr>
            <w:tcW w:w="2160" w:type="dxa"/>
          </w:tcPr>
          <w:p w:rsidRPr="00517FDF" w:rsidR="00CB0077" w:rsidRDefault="00CB0077" w14:paraId="34D4762D" w14:textId="06EDE8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Enxergando o diferente</w:t>
            </w:r>
          </w:p>
        </w:tc>
        <w:tc>
          <w:tcPr>
            <w:tcW w:w="2160" w:type="dxa"/>
          </w:tcPr>
          <w:p w:rsidRPr="00337A15" w:rsidR="00CB0077" w:rsidRDefault="00CB0077" w14:paraId="55C67031" w14:textId="2E7CB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0077">
              <w:t>A importância da diversidade para ampliar visões e soluções</w:t>
            </w:r>
          </w:p>
        </w:tc>
        <w:tc>
          <w:tcPr>
            <w:tcW w:w="2160" w:type="dxa"/>
          </w:tcPr>
          <w:p w:rsidRPr="00337A15" w:rsidR="00CB0077" w:rsidRDefault="00DB2AB6" w14:paraId="38CAEB75" w14:textId="692068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AB6">
              <w:t>Conte uma vez em que alguém com uma vivência</w:t>
            </w:r>
            <w:r>
              <w:t xml:space="preserve">, perfil </w:t>
            </w:r>
            <w:r w:rsidRPr="00DB2AB6">
              <w:t xml:space="preserve">ou formação completamente diferente da maioria </w:t>
            </w:r>
            <w:r>
              <w:t xml:space="preserve">da equipe </w:t>
            </w:r>
            <w:r w:rsidRPr="00DB2AB6">
              <w:t>trouxe uma visão que salvou ou mudou o rumo de um projeto. O que teria acontecido se todos na sala fossem iguais?</w:t>
            </w:r>
          </w:p>
        </w:tc>
      </w:tr>
      <w:tr w:rsidRPr="00C9221F" w:rsidR="005339C7" w:rsidTr="005339C7" w14:paraId="7F49CC7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2625F273" w14:textId="77777777">
            <w:r w:rsidRPr="00C9221F">
              <w:t>A04</w:t>
            </w:r>
          </w:p>
        </w:tc>
        <w:tc>
          <w:tcPr>
            <w:tcW w:w="2160" w:type="dxa"/>
          </w:tcPr>
          <w:p w:rsidRPr="00C9221F" w:rsidR="005339C7" w:rsidRDefault="006264E0" w14:paraId="710E926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Portas abertas</w:t>
            </w:r>
          </w:p>
        </w:tc>
        <w:tc>
          <w:tcPr>
            <w:tcW w:w="2160" w:type="dxa"/>
          </w:tcPr>
          <w:p w:rsidRPr="00C9221F" w:rsidR="005339C7" w:rsidRDefault="006264E0" w14:paraId="1FDFC234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A liderança acessível e empática que acolhe a inovação com apoio efetivo.</w:t>
            </w:r>
          </w:p>
        </w:tc>
        <w:tc>
          <w:tcPr>
            <w:tcW w:w="2160" w:type="dxa"/>
          </w:tcPr>
          <w:p w:rsidRPr="00C9221F" w:rsidR="005339C7" w:rsidRDefault="006264E0" w14:paraId="436D678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como a presença de uma chefia de portas verdadeiramente abertas (ou fechadas) impactou a segurança da equipe.</w:t>
            </w:r>
          </w:p>
        </w:tc>
      </w:tr>
      <w:tr w:rsidRPr="00C9221F" w:rsidR="005339C7" w:rsidTr="005339C7" w14:paraId="066FC87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6537F648" w14:textId="77777777">
            <w:r w:rsidRPr="00C9221F">
              <w:t>A05</w:t>
            </w:r>
          </w:p>
        </w:tc>
        <w:tc>
          <w:tcPr>
            <w:tcW w:w="2160" w:type="dxa"/>
          </w:tcPr>
          <w:p w:rsidRPr="00C9221F" w:rsidR="005339C7" w:rsidRDefault="006264E0" w14:paraId="7E71E1D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Não sei</w:t>
            </w:r>
          </w:p>
        </w:tc>
        <w:tc>
          <w:tcPr>
            <w:tcW w:w="2160" w:type="dxa"/>
          </w:tcPr>
          <w:p w:rsidRPr="00C9221F" w:rsidR="005339C7" w:rsidRDefault="006264E0" w14:paraId="63C1D22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 segurança psicológica de admitir limites como ponto de partida para aprender.</w:t>
            </w:r>
          </w:p>
        </w:tc>
        <w:tc>
          <w:tcPr>
            <w:tcW w:w="2160" w:type="dxa"/>
          </w:tcPr>
          <w:p w:rsidR="005339C7" w:rsidRDefault="006264E0" w14:paraId="2B6BEBD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quando um não sei ou me desculpe dito em público abriu espaço para cooperação — ou quando o orgulho custou caro.</w:t>
            </w:r>
          </w:p>
          <w:p w:rsidR="009E1022" w:rsidRDefault="009E1022" w14:paraId="6708B5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9E1022" w:rsidRDefault="009E1022" w14:paraId="4AEA334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9E1022" w:rsidRDefault="009E1022" w14:paraId="3A5957C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Pr="00C9221F" w:rsidR="009E1022" w:rsidRDefault="009E1022" w14:paraId="1D7DF18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C9221F" w:rsidR="005339C7" w:rsidTr="005339C7" w14:paraId="2CEA5835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38AE0020" w14:textId="77777777">
            <w:r w:rsidRPr="00C9221F">
              <w:t>A06</w:t>
            </w:r>
          </w:p>
        </w:tc>
        <w:tc>
          <w:tcPr>
            <w:tcW w:w="2160" w:type="dxa"/>
          </w:tcPr>
          <w:p w:rsidRPr="00C9221F" w:rsidR="005339C7" w:rsidRDefault="006264E0" w14:paraId="009C2AD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Dar um toque</w:t>
            </w:r>
          </w:p>
        </w:tc>
        <w:tc>
          <w:tcPr>
            <w:tcW w:w="2160" w:type="dxa"/>
          </w:tcPr>
          <w:p w:rsidRPr="00C9221F" w:rsidR="005339C7" w:rsidRDefault="006264E0" w14:paraId="4786C83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O feedback construtivo e transparente que ajusta a rota com respeito e cuidado.</w:t>
            </w:r>
          </w:p>
        </w:tc>
        <w:tc>
          <w:tcPr>
            <w:tcW w:w="2160" w:type="dxa"/>
          </w:tcPr>
          <w:p w:rsidRPr="00C9221F" w:rsidR="005339C7" w:rsidRDefault="006264E0" w14:paraId="5AC8D921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um feedback sincero que você recebeu e aprimorou seu trabalho — ou aquele retorno que faltou e fez falta.</w:t>
            </w:r>
          </w:p>
        </w:tc>
      </w:tr>
      <w:tr w:rsidRPr="00C9221F" w:rsidR="005339C7" w:rsidTr="005339C7" w14:paraId="63D0D3D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0A24D8E4" w14:textId="77777777">
            <w:r w:rsidRPr="00C9221F">
              <w:t>A07</w:t>
            </w:r>
          </w:p>
        </w:tc>
        <w:tc>
          <w:tcPr>
            <w:tcW w:w="2160" w:type="dxa"/>
          </w:tcPr>
          <w:p w:rsidRPr="00C9221F" w:rsidR="005339C7" w:rsidRDefault="006264E0" w14:paraId="5117780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Fazer o que fala</w:t>
            </w:r>
          </w:p>
        </w:tc>
        <w:tc>
          <w:tcPr>
            <w:tcW w:w="2160" w:type="dxa"/>
          </w:tcPr>
          <w:p w:rsidRPr="00C9221F" w:rsidR="005339C7" w:rsidRDefault="006264E0" w14:paraId="1535387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A coerência entre o discurso institucional e as atitudes práticas da gestão.</w:t>
            </w:r>
          </w:p>
        </w:tc>
        <w:tc>
          <w:tcPr>
            <w:tcW w:w="2160" w:type="dxa"/>
          </w:tcPr>
          <w:p w:rsidRPr="00C9221F" w:rsidR="005339C7" w:rsidRDefault="006264E0" w14:paraId="78F427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uma atitude coerente da liderança que gerou forte confiança na equipe — ou uma quebra de discurso que desmobilizou o time.</w:t>
            </w:r>
          </w:p>
        </w:tc>
      </w:tr>
      <w:tr w:rsidRPr="00C9221F" w:rsidR="005339C7" w:rsidTr="005339C7" w14:paraId="2A9EAF86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53CD0BC2" w14:textId="77777777">
            <w:r w:rsidRPr="00C9221F">
              <w:t>A08</w:t>
            </w:r>
          </w:p>
        </w:tc>
        <w:tc>
          <w:tcPr>
            <w:tcW w:w="2160" w:type="dxa"/>
          </w:tcPr>
          <w:p w:rsidRPr="00C9221F" w:rsidR="005339C7" w:rsidRDefault="006264E0" w14:paraId="31E9A5F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Prego que se destaca</w:t>
            </w:r>
          </w:p>
        </w:tc>
        <w:tc>
          <w:tcPr>
            <w:tcW w:w="2160" w:type="dxa"/>
          </w:tcPr>
          <w:p w:rsidRPr="00C9221F" w:rsidR="005339C7" w:rsidRDefault="006264E0" w14:paraId="0D71B34D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Na cultura de inovação quem se destaca recebe apoio e abre caminhos.</w:t>
            </w:r>
          </w:p>
        </w:tc>
        <w:tc>
          <w:tcPr>
            <w:tcW w:w="2160" w:type="dxa"/>
          </w:tcPr>
          <w:p w:rsidRPr="00C9221F" w:rsidR="005339C7" w:rsidRDefault="006264E0" w14:paraId="7B779DC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quando propor algo novo te rendeu apoio e oportunidades — ou quando gerou resistência e o que isso ensinou.</w:t>
            </w:r>
          </w:p>
        </w:tc>
      </w:tr>
      <w:tr w:rsidRPr="00C9221F" w:rsidR="005339C7" w:rsidTr="005339C7" w14:paraId="353E3E9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35A320F7" w14:textId="77777777">
            <w:r w:rsidRPr="00C9221F">
              <w:t>A09</w:t>
            </w:r>
          </w:p>
        </w:tc>
        <w:tc>
          <w:tcPr>
            <w:tcW w:w="2160" w:type="dxa"/>
          </w:tcPr>
          <w:p w:rsidRPr="00C9221F" w:rsidR="005339C7" w:rsidRDefault="006264E0" w14:paraId="46402C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Pertencimento</w:t>
            </w:r>
          </w:p>
        </w:tc>
        <w:tc>
          <w:tcPr>
            <w:tcW w:w="2160" w:type="dxa"/>
          </w:tcPr>
          <w:p w:rsidRPr="00C9221F" w:rsidR="005339C7" w:rsidRDefault="006264E0" w14:paraId="415E4B9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Sentir-se parte integrante e corresponsável por uma missão pública maior.</w:t>
            </w:r>
          </w:p>
        </w:tc>
        <w:tc>
          <w:tcPr>
            <w:tcW w:w="2160" w:type="dxa"/>
          </w:tcPr>
          <w:p w:rsidRPr="00C9221F" w:rsidR="005339C7" w:rsidRDefault="006264E0" w14:paraId="468AB2A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21F">
              <w:t>Conte quando você se sentiu verdadeiramente acolhido(a) e parte do propósito do órgão. O que gerou esse sentimento?</w:t>
            </w:r>
          </w:p>
        </w:tc>
      </w:tr>
      <w:tr w:rsidRPr="00C9221F" w:rsidR="005339C7" w:rsidTr="005339C7" w14:paraId="37D069B3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Pr="00C9221F" w:rsidR="005339C7" w:rsidRDefault="006264E0" w14:paraId="10CBC6E3" w14:textId="77777777">
            <w:r w:rsidRPr="00C9221F">
              <w:t>A10</w:t>
            </w:r>
          </w:p>
        </w:tc>
        <w:tc>
          <w:tcPr>
            <w:tcW w:w="2160" w:type="dxa"/>
          </w:tcPr>
          <w:p w:rsidRPr="00C9221F" w:rsidR="005339C7" w:rsidRDefault="006264E0" w14:paraId="2DA4A53B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Respiro</w:t>
            </w:r>
          </w:p>
        </w:tc>
        <w:tc>
          <w:tcPr>
            <w:tcW w:w="2160" w:type="dxa"/>
          </w:tcPr>
          <w:p w:rsidRPr="00C9221F" w:rsidR="005339C7" w:rsidRDefault="006264E0" w14:paraId="15985478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O tempo protegido na rotina para pensar se inspirar e inovar com clareza.</w:t>
            </w:r>
          </w:p>
        </w:tc>
        <w:tc>
          <w:tcPr>
            <w:tcW w:w="2160" w:type="dxa"/>
          </w:tcPr>
          <w:p w:rsidRPr="00C9221F" w:rsidR="005339C7" w:rsidRDefault="006264E0" w14:paraId="2B27D9E9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9221F">
              <w:t>Conte quando uma pausa estratégica na rotina rendeu uma excelente solução — ou o que você criaria com um tempo livre semanal.</w:t>
            </w:r>
          </w:p>
        </w:tc>
      </w:tr>
    </w:tbl>
    <w:p w:rsidR="005339C7" w:rsidRDefault="005339C7" w14:paraId="5A39BBE3" w14:textId="77777777"/>
    <w:sectPr w:rsidR="005339C7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E8E584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280378004">
    <w:abstractNumId w:val="4"/>
  </w:num>
  <w:num w:numId="2" w16cid:durableId="1417629027">
    <w:abstractNumId w:val="2"/>
  </w:num>
  <w:num w:numId="3" w16cid:durableId="1790395635">
    <w:abstractNumId w:val="5"/>
  </w:num>
  <w:num w:numId="4" w16cid:durableId="1976064217">
    <w:abstractNumId w:val="8"/>
  </w:num>
  <w:num w:numId="5" w16cid:durableId="2004041893">
    <w:abstractNumId w:val="3"/>
  </w:num>
  <w:num w:numId="6" w16cid:durableId="2074694892">
    <w:abstractNumId w:val="7"/>
  </w:num>
  <w:num w:numId="7" w16cid:durableId="587929080">
    <w:abstractNumId w:val="1"/>
  </w:num>
  <w:num w:numId="8" w16cid:durableId="689919636">
    <w:abstractNumId w:val="6"/>
  </w:num>
  <w:num w:numId="9" w16cid:durableId="774132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7DA"/>
    <w:rsid w:val="0015074B"/>
    <w:rsid w:val="00161DAF"/>
    <w:rsid w:val="0029639D"/>
    <w:rsid w:val="00326F90"/>
    <w:rsid w:val="00337A15"/>
    <w:rsid w:val="00517FDF"/>
    <w:rsid w:val="005339C7"/>
    <w:rsid w:val="006264E0"/>
    <w:rsid w:val="007A550B"/>
    <w:rsid w:val="00835CDE"/>
    <w:rsid w:val="009E1022"/>
    <w:rsid w:val="00A66F9E"/>
    <w:rsid w:val="00AA1D8D"/>
    <w:rsid w:val="00AC3784"/>
    <w:rsid w:val="00B3592D"/>
    <w:rsid w:val="00B47730"/>
    <w:rsid w:val="00C30B30"/>
    <w:rsid w:val="00C77BCF"/>
    <w:rsid w:val="00C9221F"/>
    <w:rsid w:val="00CB0077"/>
    <w:rsid w:val="00CB0664"/>
    <w:rsid w:val="00CD584E"/>
    <w:rsid w:val="00DB2AB6"/>
    <w:rsid w:val="00DE09C5"/>
    <w:rsid w:val="00DE239E"/>
    <w:rsid w:val="00E1466C"/>
    <w:rsid w:val="00E57AFF"/>
    <w:rsid w:val="00F12337"/>
    <w:rsid w:val="00FC693F"/>
    <w:rsid w:val="0FB832B2"/>
    <w:rsid w:val="14467404"/>
    <w:rsid w:val="171A1A8F"/>
    <w:rsid w:val="196B0CCD"/>
    <w:rsid w:val="218FA7D6"/>
    <w:rsid w:val="21F26227"/>
    <w:rsid w:val="24A891B6"/>
    <w:rsid w:val="25E4E3E6"/>
    <w:rsid w:val="39525B9A"/>
    <w:rsid w:val="41EC6817"/>
    <w:rsid w:val="61CF929E"/>
    <w:rsid w:val="68E9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24062061"/>
  <w14:defaultImageDpi w14:val="300"/>
  <w15:docId w15:val="{F01A80BA-3D76-4375-93E6-7322E9647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  <w:sz w:val="21"/>
      <w:lang w:val="pt-BR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2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abealhoChar" w:customStyle="1">
    <w:name w:val="Cabeçalho Char"/>
    <w:basedOn w:val="DefaultParagraphFont"/>
    <w:uiPriority w:val="99"/>
    <w:rsid w:val="007A550B"/>
  </w:style>
  <w:style w:type="character" w:styleId="RodapChar" w:customStyle="1">
    <w:name w:val="Rodapé Char"/>
    <w:basedOn w:val="DefaultParagraphFont"/>
    <w:uiPriority w:val="99"/>
    <w:rsid w:val="007A550B"/>
  </w:style>
  <w:style w:type="character" w:styleId="Ttulo1Char" w:customStyle="1">
    <w:name w:val="Título 1 Char"/>
    <w:basedOn w:val="DefaultParagraphFont"/>
    <w:uiPriority w:val="9"/>
    <w:rsid w:val="007A550B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Ttulo2Char" w:customStyle="1">
    <w:name w:val="Título 2 Char"/>
    <w:basedOn w:val="DefaultParagraphFont"/>
    <w:uiPriority w:val="9"/>
    <w:rsid w:val="007A550B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Ttulo3Char" w:customStyle="1">
    <w:name w:val="Título 3 Char"/>
    <w:basedOn w:val="DefaultParagraphFont"/>
    <w:uiPriority w:val="9"/>
    <w:rsid w:val="007A550B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TtuloChar" w:customStyle="1">
    <w:name w:val="Título Char"/>
    <w:basedOn w:val="DefaultParagraphFont"/>
    <w:uiPriority w:val="10"/>
    <w:rsid w:val="007A550B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SubttuloChar" w:customStyle="1">
    <w:name w:val="Subtítulo Char"/>
    <w:basedOn w:val="DefaultParagraphFont"/>
    <w:uiPriority w:val="11"/>
    <w:rsid w:val="007A550B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CorpodetextoChar" w:customStyle="1">
    <w:name w:val="Corpo de texto Char"/>
    <w:basedOn w:val="DefaultParagraphFont"/>
    <w:uiPriority w:val="99"/>
    <w:rsid w:val="007A550B"/>
  </w:style>
  <w:style w:type="character" w:styleId="Corpodetexto2Char" w:customStyle="1">
    <w:name w:val="Corpo de texto 2 Char"/>
    <w:basedOn w:val="DefaultParagraphFont"/>
    <w:uiPriority w:val="99"/>
    <w:rsid w:val="007A550B"/>
  </w:style>
  <w:style w:type="character" w:styleId="Corpodetexto3Char" w:customStyle="1">
    <w:name w:val="Corpo de texto 3 Char"/>
    <w:basedOn w:val="DefaultParagraphFont"/>
    <w:uiPriority w:val="99"/>
    <w:rsid w:val="007A550B"/>
    <w:rPr>
      <w:sz w:val="16"/>
      <w:szCs w:val="16"/>
    </w:rPr>
  </w:style>
  <w:style w:type="character" w:styleId="TextodemacroChar" w:customStyle="1">
    <w:name w:val="Texto de macro Char"/>
    <w:basedOn w:val="DefaultParagraphFont"/>
    <w:uiPriority w:val="99"/>
    <w:rsid w:val="007A550B"/>
    <w:rPr>
      <w:rFonts w:ascii="Courier" w:hAnsi="Courier"/>
      <w:sz w:val="20"/>
      <w:szCs w:val="20"/>
    </w:rPr>
  </w:style>
  <w:style w:type="character" w:styleId="CitaoChar" w:customStyle="1">
    <w:name w:val="Citação Char"/>
    <w:basedOn w:val="DefaultParagraphFont"/>
    <w:uiPriority w:val="29"/>
    <w:rsid w:val="007A550B"/>
    <w:rPr>
      <w:i/>
      <w:iCs/>
      <w:color w:val="000000" w:themeColor="text1"/>
    </w:rPr>
  </w:style>
  <w:style w:type="character" w:styleId="Ttulo4Char" w:customStyle="1">
    <w:name w:val="Título 4 Char"/>
    <w:basedOn w:val="DefaultParagraphFont"/>
    <w:uiPriority w:val="9"/>
    <w:semiHidden/>
    <w:rsid w:val="007A550B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Ttulo5Char" w:customStyle="1">
    <w:name w:val="Título 5 Char"/>
    <w:basedOn w:val="DefaultParagraphFont"/>
    <w:uiPriority w:val="9"/>
    <w:semiHidden/>
    <w:rsid w:val="007A550B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Ttulo6Char" w:customStyle="1">
    <w:name w:val="Título 6 Char"/>
    <w:basedOn w:val="DefaultParagraphFont"/>
    <w:uiPriority w:val="9"/>
    <w:semiHidden/>
    <w:rsid w:val="007A550B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Ttulo7Char" w:customStyle="1">
    <w:name w:val="Título 7 Char"/>
    <w:basedOn w:val="DefaultParagraphFont"/>
    <w:uiPriority w:val="9"/>
    <w:semiHidden/>
    <w:rsid w:val="007A550B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Ttulo8Char" w:customStyle="1">
    <w:name w:val="Título 8 Char"/>
    <w:basedOn w:val="DefaultParagraphFont"/>
    <w:uiPriority w:val="9"/>
    <w:semiHidden/>
    <w:rsid w:val="007A550B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Ttulo9Char" w:customStyle="1">
    <w:name w:val="Título 9 Char"/>
    <w:basedOn w:val="DefaultParagraphFont"/>
    <w:uiPriority w:val="9"/>
    <w:semiHidden/>
    <w:rsid w:val="007A550B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CitaoIntensaChar" w:customStyle="1">
    <w:name w:val="Citação Intensa Char"/>
    <w:basedOn w:val="DefaultParagraphFont"/>
    <w:uiPriority w:val="30"/>
    <w:rsid w:val="007A550B"/>
    <w:rPr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20737D3EFB7BD45881C1634AFC4214F" ma:contentTypeVersion="7" ma:contentTypeDescription="Crie um novo documento." ma:contentTypeScope="" ma:versionID="d6ec5a2f0d4ef4d7042bb05b1e3ffe06">
  <xsd:schema xmlns:xsd="http://www.w3.org/2001/XMLSchema" xmlns:xs="http://www.w3.org/2001/XMLSchema" xmlns:p="http://schemas.microsoft.com/office/2006/metadata/properties" xmlns:ns2="d3af1f22-ee03-4a43-8672-e07a37b1bb0c" xmlns:ns3="a9e16f81-f2e9-43e7-bd18-7b68bc204168" xmlns:ns4="29164b4e-e3fa-4663-9640-3e2346f39714" targetNamespace="http://schemas.microsoft.com/office/2006/metadata/properties" ma:root="true" ma:fieldsID="d1dc762144dbcd2768240a2b6bf1ab2d" ns2:_="" ns3:_="" ns4:_="">
    <xsd:import namespace="d3af1f22-ee03-4a43-8672-e07a37b1bb0c"/>
    <xsd:import namespace="a9e16f81-f2e9-43e7-bd18-7b68bc204168"/>
    <xsd:import namespace="29164b4e-e3fa-4663-9640-3e2346f397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lcf76f155ced4ddcb4097134ff3c332f" minOccurs="0"/>
                <xsd:element ref="ns4:TaxCatchAll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af1f22-ee03-4a43-8672-e07a37b1bb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e16f81-f2e9-43e7-bd18-7b68bc20416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b39d7e3e-2180-4bf4-896a-658d90d149d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164b4e-e3fa-4663-9640-3e2346f39714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c19defc-ce23-444d-aadf-8fb8589ca923}" ma:internalName="TaxCatchAll" ma:showField="CatchAllData" ma:web="29164b4e-e3fa-4663-9640-3e2346f397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e16f81-f2e9-43e7-bd18-7b68bc204168">
      <Terms xmlns="http://schemas.microsoft.com/office/infopath/2007/PartnerControls"/>
    </lcf76f155ced4ddcb4097134ff3c332f>
    <TaxCatchAll xmlns="29164b4e-e3fa-4663-9640-3e2346f39714" xsi:nil="true"/>
  </documentManagement>
</p:properties>
</file>

<file path=customXml/itemProps1.xml><?xml version="1.0" encoding="utf-8"?>
<ds:datastoreItem xmlns:ds="http://schemas.openxmlformats.org/officeDocument/2006/customXml" ds:itemID="{98A46021-A61A-412E-A697-AF9E30AE2BB9}"/>
</file>

<file path=customXml/itemProps2.xml><?xml version="1.0" encoding="utf-8"?>
<ds:datastoreItem xmlns:ds="http://schemas.openxmlformats.org/officeDocument/2006/customXml" ds:itemID="{03B677F3-84E2-4B10-9CDA-AA528F1E8DA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2CB04C0-A4DA-4D6C-BA62-52507FE91BBF}">
  <ds:schemaRefs>
    <ds:schemaRef ds:uri="http://schemas.microsoft.com/office/2006/metadata/properties"/>
    <ds:schemaRef ds:uri="http://schemas.microsoft.com/office/infopath/2007/PartnerControls"/>
    <ds:schemaRef ds:uri="a9e16f81-f2e9-43e7-bd18-7b68bc204168"/>
    <ds:schemaRef ds:uri="29164b4e-e3fa-4663-9640-3e2346f39714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Thiago Bezerra Vilar</lastModifiedBy>
  <revision>20</revision>
  <dcterms:created xsi:type="dcterms:W3CDTF">2013-12-23T17:15:00.0000000Z</dcterms:created>
  <dcterms:modified xsi:type="dcterms:W3CDTF">2026-08-27T14:28:57.0787578Z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0x010100E20737D3EFB7BD45881C1634AFC4214F</vt:lpwstr>
  </property>
  <property fmtid="{D5CDD505-2E9C-101B-9397-08002B2CF9AE}" pid="3" name="MediaServiceImageTags">
    <vt:lpwstr/>
  </property>
</Properties>
</file>