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7A491C" w14:textId="77777777" w:rsidR="00E75977" w:rsidRPr="00E75977" w:rsidRDefault="00E75977" w:rsidP="00E75977">
      <w:pPr>
        <w:numPr>
          <w:ilvl w:val="0"/>
          <w:numId w:val="19"/>
        </w:numPr>
        <w:rPr>
          <w:b/>
          <w:bCs/>
        </w:rPr>
      </w:pPr>
      <w:r w:rsidRPr="00E75977">
        <w:rPr>
          <w:b/>
          <w:bCs/>
        </w:rPr>
        <w:t>Acute Lymphocytic Leukemia (ALL):</w:t>
      </w:r>
    </w:p>
    <w:p w14:paraId="545380E7" w14:textId="77777777" w:rsidR="00E75977" w:rsidRPr="00E75977" w:rsidRDefault="00E75977" w:rsidP="00E75977">
      <w:pPr>
        <w:numPr>
          <w:ilvl w:val="1"/>
          <w:numId w:val="19"/>
        </w:numPr>
        <w:rPr>
          <w:b/>
          <w:bCs/>
        </w:rPr>
      </w:pPr>
      <w:r w:rsidRPr="00E75977">
        <w:rPr>
          <w:b/>
          <w:bCs/>
        </w:rPr>
        <w:t>A fast-growing leukemia that affects lymphocytes (a type of white blood cell).</w:t>
      </w:r>
    </w:p>
    <w:p w14:paraId="2284ED92" w14:textId="77777777" w:rsidR="00E75977" w:rsidRPr="00E75977" w:rsidRDefault="00E75977" w:rsidP="00E75977">
      <w:pPr>
        <w:numPr>
          <w:ilvl w:val="1"/>
          <w:numId w:val="19"/>
        </w:numPr>
        <w:rPr>
          <w:b/>
          <w:bCs/>
        </w:rPr>
      </w:pPr>
      <w:r w:rsidRPr="00E75977">
        <w:rPr>
          <w:b/>
          <w:bCs/>
        </w:rPr>
        <w:t>Common in children but can occur in adults.</w:t>
      </w:r>
    </w:p>
    <w:p w14:paraId="609AB0BC" w14:textId="77777777" w:rsidR="00E75977" w:rsidRDefault="00E75977" w:rsidP="00E75977">
      <w:pPr>
        <w:numPr>
          <w:ilvl w:val="1"/>
          <w:numId w:val="19"/>
        </w:numPr>
        <w:rPr>
          <w:b/>
          <w:bCs/>
        </w:rPr>
      </w:pPr>
      <w:r w:rsidRPr="00E75977">
        <w:rPr>
          <w:b/>
          <w:bCs/>
        </w:rPr>
        <w:t>Symptoms include fatigue, fever, and easy bruising.</w:t>
      </w:r>
    </w:p>
    <w:p w14:paraId="0B851AED" w14:textId="77777777" w:rsidR="00E75977" w:rsidRPr="00E75977" w:rsidRDefault="00E75977" w:rsidP="00E75977">
      <w:pPr>
        <w:spacing w:after="0" w:line="240" w:lineRule="auto"/>
        <w:rPr>
          <w:rFonts w:ascii="Times New Roman" w:eastAsia="Times New Roman" w:hAnsi="Times New Roman" w:cs="Times New Roman"/>
          <w:kern w:val="0"/>
          <w:sz w:val="24"/>
          <w:szCs w:val="24"/>
          <w:lang w:eastAsia="en-PK"/>
          <w14:ligatures w14:val="none"/>
        </w:rPr>
      </w:pPr>
      <w:r w:rsidRPr="00E75977">
        <w:rPr>
          <w:rFonts w:ascii="Roboto" w:eastAsia="Times New Roman" w:hAnsi="Roboto" w:cs="Times New Roman"/>
          <w:b/>
          <w:bCs/>
          <w:color w:val="111111"/>
          <w:kern w:val="0"/>
          <w:sz w:val="24"/>
          <w:szCs w:val="24"/>
          <w:shd w:val="clear" w:color="auto" w:fill="FFFFFF"/>
          <w:lang w:eastAsia="en-PK"/>
          <w14:ligatures w14:val="none"/>
        </w:rPr>
        <w:t>Subtypes of ALL:</w:t>
      </w:r>
    </w:p>
    <w:p w14:paraId="0C66B617" w14:textId="77777777" w:rsidR="00E75977" w:rsidRPr="00E75977" w:rsidRDefault="00E75977" w:rsidP="00E75977">
      <w:pPr>
        <w:numPr>
          <w:ilvl w:val="0"/>
          <w:numId w:val="20"/>
        </w:numPr>
        <w:shd w:val="clear" w:color="auto" w:fill="FFFFFF"/>
        <w:spacing w:before="100" w:beforeAutospacing="1" w:after="100" w:afterAutospacing="1" w:line="240" w:lineRule="auto"/>
        <w:rPr>
          <w:rFonts w:ascii="Roboto" w:eastAsia="Times New Roman" w:hAnsi="Roboto" w:cs="Times New Roman"/>
          <w:color w:val="111111"/>
          <w:kern w:val="0"/>
          <w:sz w:val="24"/>
          <w:szCs w:val="24"/>
          <w:lang w:eastAsia="en-PK"/>
          <w14:ligatures w14:val="none"/>
        </w:rPr>
      </w:pPr>
      <w:r w:rsidRPr="00E75977">
        <w:rPr>
          <w:rFonts w:ascii="Roboto" w:eastAsia="Times New Roman" w:hAnsi="Roboto" w:cs="Times New Roman"/>
          <w:b/>
          <w:bCs/>
          <w:color w:val="111111"/>
          <w:kern w:val="0"/>
          <w:sz w:val="24"/>
          <w:szCs w:val="24"/>
          <w:lang w:eastAsia="en-PK"/>
          <w14:ligatures w14:val="none"/>
        </w:rPr>
        <w:t>Early pre-B ALL:</w:t>
      </w:r>
      <w:r w:rsidRPr="00E75977">
        <w:rPr>
          <w:rFonts w:ascii="Roboto" w:eastAsia="Times New Roman" w:hAnsi="Roboto" w:cs="Times New Roman"/>
          <w:color w:val="111111"/>
          <w:kern w:val="0"/>
          <w:sz w:val="24"/>
          <w:szCs w:val="24"/>
          <w:lang w:eastAsia="en-PK"/>
          <w14:ligatures w14:val="none"/>
        </w:rPr>
        <w:t> This subtype is characterized by the presence of early B-cell markers.</w:t>
      </w:r>
    </w:p>
    <w:p w14:paraId="5B64487A" w14:textId="77777777" w:rsidR="00E75977" w:rsidRPr="00E75977" w:rsidRDefault="00E75977" w:rsidP="00E75977">
      <w:pPr>
        <w:numPr>
          <w:ilvl w:val="0"/>
          <w:numId w:val="20"/>
        </w:numPr>
        <w:shd w:val="clear" w:color="auto" w:fill="FFFFFF"/>
        <w:spacing w:before="100" w:beforeAutospacing="1" w:after="100" w:afterAutospacing="1" w:line="240" w:lineRule="auto"/>
        <w:rPr>
          <w:rFonts w:ascii="Roboto" w:eastAsia="Times New Roman" w:hAnsi="Roboto" w:cs="Times New Roman"/>
          <w:color w:val="111111"/>
          <w:kern w:val="0"/>
          <w:sz w:val="24"/>
          <w:szCs w:val="24"/>
          <w:lang w:eastAsia="en-PK"/>
          <w14:ligatures w14:val="none"/>
        </w:rPr>
      </w:pPr>
      <w:r w:rsidRPr="00E75977">
        <w:rPr>
          <w:rFonts w:ascii="Roboto" w:eastAsia="Times New Roman" w:hAnsi="Roboto" w:cs="Times New Roman"/>
          <w:b/>
          <w:bCs/>
          <w:color w:val="111111"/>
          <w:kern w:val="0"/>
          <w:sz w:val="24"/>
          <w:szCs w:val="24"/>
          <w:lang w:eastAsia="en-PK"/>
          <w14:ligatures w14:val="none"/>
        </w:rPr>
        <w:t>Common ALL:</w:t>
      </w:r>
      <w:r w:rsidRPr="00E75977">
        <w:rPr>
          <w:rFonts w:ascii="Roboto" w:eastAsia="Times New Roman" w:hAnsi="Roboto" w:cs="Times New Roman"/>
          <w:color w:val="111111"/>
          <w:kern w:val="0"/>
          <w:sz w:val="24"/>
          <w:szCs w:val="24"/>
          <w:lang w:eastAsia="en-PK"/>
          <w14:ligatures w14:val="none"/>
        </w:rPr>
        <w:t> The most frequent subtype, it affects both children and adults.</w:t>
      </w:r>
    </w:p>
    <w:p w14:paraId="313D4C09" w14:textId="77777777" w:rsidR="00E75977" w:rsidRPr="00E75977" w:rsidRDefault="00E75977" w:rsidP="00E75977">
      <w:pPr>
        <w:numPr>
          <w:ilvl w:val="0"/>
          <w:numId w:val="20"/>
        </w:numPr>
        <w:shd w:val="clear" w:color="auto" w:fill="FFFFFF"/>
        <w:spacing w:before="100" w:beforeAutospacing="1" w:after="100" w:afterAutospacing="1" w:line="240" w:lineRule="auto"/>
        <w:rPr>
          <w:rFonts w:ascii="Roboto" w:eastAsia="Times New Roman" w:hAnsi="Roboto" w:cs="Times New Roman"/>
          <w:color w:val="111111"/>
          <w:kern w:val="0"/>
          <w:sz w:val="24"/>
          <w:szCs w:val="24"/>
          <w:lang w:eastAsia="en-PK"/>
          <w14:ligatures w14:val="none"/>
        </w:rPr>
      </w:pPr>
      <w:r w:rsidRPr="00E75977">
        <w:rPr>
          <w:rFonts w:ascii="Roboto" w:eastAsia="Times New Roman" w:hAnsi="Roboto" w:cs="Times New Roman"/>
          <w:b/>
          <w:bCs/>
          <w:color w:val="111111"/>
          <w:kern w:val="0"/>
          <w:sz w:val="24"/>
          <w:szCs w:val="24"/>
          <w:lang w:eastAsia="en-PK"/>
          <w14:ligatures w14:val="none"/>
        </w:rPr>
        <w:t>Pre-B ALL:</w:t>
      </w:r>
      <w:r w:rsidRPr="00E75977">
        <w:rPr>
          <w:rFonts w:ascii="Roboto" w:eastAsia="Times New Roman" w:hAnsi="Roboto" w:cs="Times New Roman"/>
          <w:color w:val="111111"/>
          <w:kern w:val="0"/>
          <w:sz w:val="24"/>
          <w:szCs w:val="24"/>
          <w:lang w:eastAsia="en-PK"/>
          <w14:ligatures w14:val="none"/>
        </w:rPr>
        <w:t> Involves slightly more mature B cells.</w:t>
      </w:r>
    </w:p>
    <w:p w14:paraId="179AB556" w14:textId="77777777" w:rsidR="00E75977" w:rsidRPr="00E75977" w:rsidRDefault="00E75977" w:rsidP="00E75977">
      <w:pPr>
        <w:numPr>
          <w:ilvl w:val="0"/>
          <w:numId w:val="20"/>
        </w:numPr>
        <w:shd w:val="clear" w:color="auto" w:fill="FFFFFF"/>
        <w:spacing w:before="100" w:beforeAutospacing="1" w:after="100" w:afterAutospacing="1" w:line="240" w:lineRule="auto"/>
        <w:rPr>
          <w:rFonts w:ascii="Roboto" w:eastAsia="Times New Roman" w:hAnsi="Roboto" w:cs="Times New Roman"/>
          <w:color w:val="111111"/>
          <w:kern w:val="0"/>
          <w:sz w:val="24"/>
          <w:szCs w:val="24"/>
          <w:lang w:eastAsia="en-PK"/>
          <w14:ligatures w14:val="none"/>
        </w:rPr>
      </w:pPr>
      <w:r w:rsidRPr="00E75977">
        <w:rPr>
          <w:rFonts w:ascii="Roboto" w:eastAsia="Times New Roman" w:hAnsi="Roboto" w:cs="Times New Roman"/>
          <w:b/>
          <w:bCs/>
          <w:color w:val="111111"/>
          <w:kern w:val="0"/>
          <w:sz w:val="24"/>
          <w:szCs w:val="24"/>
          <w:lang w:eastAsia="en-PK"/>
          <w14:ligatures w14:val="none"/>
        </w:rPr>
        <w:t>Mature B-cell ALL:</w:t>
      </w:r>
      <w:r w:rsidRPr="00E75977">
        <w:rPr>
          <w:rFonts w:ascii="Roboto" w:eastAsia="Times New Roman" w:hAnsi="Roboto" w:cs="Times New Roman"/>
          <w:color w:val="111111"/>
          <w:kern w:val="0"/>
          <w:sz w:val="24"/>
          <w:szCs w:val="24"/>
          <w:lang w:eastAsia="en-PK"/>
          <w14:ligatures w14:val="none"/>
        </w:rPr>
        <w:t> A subtype with more mature B cells.</w:t>
      </w:r>
    </w:p>
    <w:p w14:paraId="252B6355" w14:textId="77777777" w:rsidR="00E75977" w:rsidRPr="00E75977" w:rsidRDefault="00E75977" w:rsidP="00E75977">
      <w:pPr>
        <w:numPr>
          <w:ilvl w:val="0"/>
          <w:numId w:val="20"/>
        </w:numPr>
        <w:shd w:val="clear" w:color="auto" w:fill="FFFFFF"/>
        <w:spacing w:before="100" w:beforeAutospacing="1" w:after="100" w:afterAutospacing="1" w:line="240" w:lineRule="auto"/>
        <w:rPr>
          <w:rFonts w:ascii="Roboto" w:eastAsia="Times New Roman" w:hAnsi="Roboto" w:cs="Times New Roman"/>
          <w:color w:val="111111"/>
          <w:kern w:val="0"/>
          <w:sz w:val="24"/>
          <w:szCs w:val="24"/>
          <w:lang w:eastAsia="en-PK"/>
          <w14:ligatures w14:val="none"/>
        </w:rPr>
      </w:pPr>
      <w:r w:rsidRPr="00E75977">
        <w:rPr>
          <w:rFonts w:ascii="Roboto" w:eastAsia="Times New Roman" w:hAnsi="Roboto" w:cs="Times New Roman"/>
          <w:b/>
          <w:bCs/>
          <w:color w:val="111111"/>
          <w:kern w:val="0"/>
          <w:sz w:val="24"/>
          <w:szCs w:val="24"/>
          <w:lang w:eastAsia="en-PK"/>
          <w14:ligatures w14:val="none"/>
        </w:rPr>
        <w:t>T-cell ALL:</w:t>
      </w:r>
      <w:r w:rsidRPr="00E75977">
        <w:rPr>
          <w:rFonts w:ascii="Roboto" w:eastAsia="Times New Roman" w:hAnsi="Roboto" w:cs="Times New Roman"/>
          <w:color w:val="111111"/>
          <w:kern w:val="0"/>
          <w:sz w:val="24"/>
          <w:szCs w:val="24"/>
          <w:lang w:eastAsia="en-PK"/>
          <w14:ligatures w14:val="none"/>
        </w:rPr>
        <w:t> Originates from T lymphocytes</w:t>
      </w:r>
    </w:p>
    <w:p w14:paraId="67829B5C" w14:textId="77777777" w:rsidR="00E75977" w:rsidRPr="00E75977" w:rsidRDefault="00E75977" w:rsidP="00E75977">
      <w:pPr>
        <w:rPr>
          <w:b/>
          <w:bCs/>
        </w:rPr>
      </w:pPr>
    </w:p>
    <w:p w14:paraId="297B0D11" w14:textId="77777777" w:rsidR="00E75977" w:rsidRPr="00E75977" w:rsidRDefault="00E75977" w:rsidP="00E75977">
      <w:pPr>
        <w:numPr>
          <w:ilvl w:val="0"/>
          <w:numId w:val="19"/>
        </w:numPr>
        <w:rPr>
          <w:b/>
          <w:bCs/>
        </w:rPr>
      </w:pPr>
      <w:r w:rsidRPr="00E75977">
        <w:rPr>
          <w:b/>
          <w:bCs/>
        </w:rPr>
        <w:t>Acute Myeloid Leukemia (AML):</w:t>
      </w:r>
    </w:p>
    <w:p w14:paraId="70B106CF" w14:textId="77777777" w:rsidR="00E75977" w:rsidRPr="00E75977" w:rsidRDefault="00E75977" w:rsidP="00E75977">
      <w:pPr>
        <w:numPr>
          <w:ilvl w:val="1"/>
          <w:numId w:val="19"/>
        </w:numPr>
        <w:rPr>
          <w:b/>
          <w:bCs/>
        </w:rPr>
      </w:pPr>
      <w:r w:rsidRPr="00E75977">
        <w:rPr>
          <w:b/>
          <w:bCs/>
        </w:rPr>
        <w:t>A rapidly progressing leukemia that affects myeloid cells.</w:t>
      </w:r>
    </w:p>
    <w:p w14:paraId="525F37E5" w14:textId="77777777" w:rsidR="00E75977" w:rsidRPr="00E75977" w:rsidRDefault="00E75977" w:rsidP="00E75977">
      <w:pPr>
        <w:numPr>
          <w:ilvl w:val="1"/>
          <w:numId w:val="19"/>
        </w:numPr>
        <w:rPr>
          <w:b/>
          <w:bCs/>
        </w:rPr>
      </w:pPr>
      <w:r w:rsidRPr="00E75977">
        <w:rPr>
          <w:b/>
          <w:bCs/>
        </w:rPr>
        <w:t>Common in older adults.</w:t>
      </w:r>
    </w:p>
    <w:p w14:paraId="29F04068" w14:textId="77777777" w:rsidR="00E75977" w:rsidRDefault="00E75977" w:rsidP="00E75977">
      <w:pPr>
        <w:numPr>
          <w:ilvl w:val="1"/>
          <w:numId w:val="19"/>
        </w:numPr>
        <w:rPr>
          <w:b/>
          <w:bCs/>
        </w:rPr>
      </w:pPr>
      <w:r w:rsidRPr="00E75977">
        <w:rPr>
          <w:b/>
          <w:bCs/>
        </w:rPr>
        <w:t>Symptoms include anemia, infections, and bleeding.</w:t>
      </w:r>
    </w:p>
    <w:p w14:paraId="2D251613" w14:textId="77777777" w:rsidR="00E75977" w:rsidRPr="00E75977" w:rsidRDefault="00E75977" w:rsidP="00E75977">
      <w:pPr>
        <w:rPr>
          <w:b/>
          <w:bCs/>
        </w:rPr>
      </w:pPr>
      <w:r w:rsidRPr="00E75977">
        <w:rPr>
          <w:b/>
          <w:bCs/>
        </w:rPr>
        <w:t> Acute Myeloid Leukemia (AML) encompasses several notable subsets. Let’s explore them:</w:t>
      </w:r>
    </w:p>
    <w:p w14:paraId="02CC9AA4" w14:textId="77777777" w:rsidR="00E75977" w:rsidRPr="00E75977" w:rsidRDefault="00E75977" w:rsidP="00E75977">
      <w:pPr>
        <w:numPr>
          <w:ilvl w:val="0"/>
          <w:numId w:val="21"/>
        </w:numPr>
        <w:rPr>
          <w:b/>
          <w:bCs/>
        </w:rPr>
      </w:pPr>
      <w:r w:rsidRPr="00E75977">
        <w:rPr>
          <w:b/>
          <w:bCs/>
        </w:rPr>
        <w:t>Acute Promyelocytic Leukemia (APL):</w:t>
      </w:r>
    </w:p>
    <w:p w14:paraId="7E5540D8" w14:textId="77777777" w:rsidR="00E75977" w:rsidRPr="00E75977" w:rsidRDefault="00E75977" w:rsidP="00E75977">
      <w:pPr>
        <w:numPr>
          <w:ilvl w:val="1"/>
          <w:numId w:val="21"/>
        </w:numPr>
        <w:rPr>
          <w:b/>
          <w:bCs/>
        </w:rPr>
      </w:pPr>
      <w:r w:rsidRPr="00E75977">
        <w:rPr>
          <w:b/>
          <w:bCs/>
        </w:rPr>
        <w:t>APL is characterized by a specific genetic abnormality (PML-RARA fusion).</w:t>
      </w:r>
    </w:p>
    <w:p w14:paraId="27A59250" w14:textId="77777777" w:rsidR="00E75977" w:rsidRPr="00E75977" w:rsidRDefault="00E75977" w:rsidP="00E75977">
      <w:pPr>
        <w:numPr>
          <w:ilvl w:val="1"/>
          <w:numId w:val="21"/>
        </w:numPr>
        <w:rPr>
          <w:b/>
          <w:bCs/>
        </w:rPr>
      </w:pPr>
      <w:r w:rsidRPr="00E75977">
        <w:rPr>
          <w:b/>
          <w:bCs/>
        </w:rPr>
        <w:t>It often presents with bleeding tendencies and responds well to targeted therapy with all-trans retinoic acid (ATRA) and arsenic trioxide.</w:t>
      </w:r>
    </w:p>
    <w:p w14:paraId="15EACA93" w14:textId="77777777" w:rsidR="00E75977" w:rsidRPr="00E75977" w:rsidRDefault="00E75977" w:rsidP="00E75977">
      <w:pPr>
        <w:numPr>
          <w:ilvl w:val="0"/>
          <w:numId w:val="21"/>
        </w:numPr>
        <w:rPr>
          <w:b/>
          <w:bCs/>
        </w:rPr>
      </w:pPr>
      <w:r w:rsidRPr="00E75977">
        <w:rPr>
          <w:b/>
          <w:bCs/>
        </w:rPr>
        <w:t>Core-Binding Factor AML (CBF-AML):</w:t>
      </w:r>
    </w:p>
    <w:p w14:paraId="6B6A3620" w14:textId="77777777" w:rsidR="00E75977" w:rsidRPr="00E75977" w:rsidRDefault="00E75977" w:rsidP="00E75977">
      <w:pPr>
        <w:numPr>
          <w:ilvl w:val="1"/>
          <w:numId w:val="21"/>
        </w:numPr>
        <w:rPr>
          <w:b/>
          <w:bCs/>
        </w:rPr>
      </w:pPr>
      <w:r w:rsidRPr="00E75977">
        <w:rPr>
          <w:b/>
          <w:bCs/>
        </w:rPr>
        <w:t>CBF-AML includes AML cases with specific genetic alterations, such as t(8;21) or inv(16).</w:t>
      </w:r>
    </w:p>
    <w:p w14:paraId="64AB69D3" w14:textId="77777777" w:rsidR="00E75977" w:rsidRPr="00E75977" w:rsidRDefault="00E75977" w:rsidP="00E75977">
      <w:pPr>
        <w:numPr>
          <w:ilvl w:val="1"/>
          <w:numId w:val="21"/>
        </w:numPr>
        <w:rPr>
          <w:b/>
          <w:bCs/>
        </w:rPr>
      </w:pPr>
      <w:r w:rsidRPr="00E75977">
        <w:rPr>
          <w:b/>
          <w:bCs/>
        </w:rPr>
        <w:t>These alterations affect core-binding transcription factors and have distinct clinical features.</w:t>
      </w:r>
    </w:p>
    <w:p w14:paraId="1F07BBC4" w14:textId="77777777" w:rsidR="00E75977" w:rsidRPr="00E75977" w:rsidRDefault="00E75977" w:rsidP="00E75977">
      <w:pPr>
        <w:numPr>
          <w:ilvl w:val="0"/>
          <w:numId w:val="21"/>
        </w:numPr>
        <w:rPr>
          <w:b/>
          <w:bCs/>
        </w:rPr>
      </w:pPr>
      <w:r w:rsidRPr="00E75977">
        <w:rPr>
          <w:b/>
          <w:bCs/>
        </w:rPr>
        <w:t>AML in Younger Patients Fit for Intensive Chemotherapy:</w:t>
      </w:r>
    </w:p>
    <w:p w14:paraId="06BB0834" w14:textId="77777777" w:rsidR="00E75977" w:rsidRPr="00E75977" w:rsidRDefault="00E75977" w:rsidP="00E75977">
      <w:pPr>
        <w:numPr>
          <w:ilvl w:val="1"/>
          <w:numId w:val="21"/>
        </w:numPr>
        <w:rPr>
          <w:b/>
          <w:bCs/>
        </w:rPr>
      </w:pPr>
      <w:r w:rsidRPr="00E75977">
        <w:rPr>
          <w:b/>
          <w:bCs/>
        </w:rPr>
        <w:t>This subset includes patients who can tolerate aggressive chemotherapy regimens.</w:t>
      </w:r>
    </w:p>
    <w:p w14:paraId="503656A1" w14:textId="77777777" w:rsidR="00E75977" w:rsidRPr="00E75977" w:rsidRDefault="00E75977" w:rsidP="00E75977">
      <w:pPr>
        <w:numPr>
          <w:ilvl w:val="1"/>
          <w:numId w:val="21"/>
        </w:numPr>
        <w:rPr>
          <w:b/>
          <w:bCs/>
        </w:rPr>
      </w:pPr>
      <w:r w:rsidRPr="00E75977">
        <w:rPr>
          <w:b/>
          <w:bCs/>
        </w:rPr>
        <w:t>Treatment aims to achieve complete remission.</w:t>
      </w:r>
    </w:p>
    <w:p w14:paraId="4FA650FA" w14:textId="77777777" w:rsidR="00E75977" w:rsidRPr="00E75977" w:rsidRDefault="00E75977" w:rsidP="00E75977">
      <w:pPr>
        <w:numPr>
          <w:ilvl w:val="0"/>
          <w:numId w:val="21"/>
        </w:numPr>
        <w:rPr>
          <w:b/>
          <w:bCs/>
        </w:rPr>
      </w:pPr>
      <w:r w:rsidRPr="00E75977">
        <w:rPr>
          <w:b/>
          <w:bCs/>
        </w:rPr>
        <w:t>AML in Older/Unfit Patients (Usually at the Age Cutoff of 60-70 Years):</w:t>
      </w:r>
    </w:p>
    <w:p w14:paraId="3A7D75A4" w14:textId="77777777" w:rsidR="00E75977" w:rsidRPr="00E75977" w:rsidRDefault="00E75977" w:rsidP="00E75977">
      <w:pPr>
        <w:numPr>
          <w:ilvl w:val="1"/>
          <w:numId w:val="21"/>
        </w:numPr>
        <w:rPr>
          <w:b/>
          <w:bCs/>
        </w:rPr>
      </w:pPr>
      <w:r w:rsidRPr="00E75977">
        <w:rPr>
          <w:b/>
          <w:bCs/>
        </w:rPr>
        <w:t>Older or medically compromised patients may receive less intensive treatment.</w:t>
      </w:r>
    </w:p>
    <w:p w14:paraId="7A16E0DA" w14:textId="77777777" w:rsidR="00E75977" w:rsidRPr="00E75977" w:rsidRDefault="00E75977" w:rsidP="00E75977">
      <w:pPr>
        <w:numPr>
          <w:ilvl w:val="1"/>
          <w:numId w:val="21"/>
        </w:numPr>
        <w:rPr>
          <w:b/>
          <w:bCs/>
        </w:rPr>
      </w:pPr>
      <w:r w:rsidRPr="00E75977">
        <w:rPr>
          <w:b/>
          <w:bCs/>
        </w:rPr>
        <w:t>Therapeutic decisions consider comorbidities and overall health.</w:t>
      </w:r>
    </w:p>
    <w:p w14:paraId="22979C14" w14:textId="77777777" w:rsidR="00E75977" w:rsidRPr="00E75977" w:rsidRDefault="00E75977" w:rsidP="00E75977">
      <w:pPr>
        <w:rPr>
          <w:b/>
          <w:bCs/>
        </w:rPr>
      </w:pPr>
    </w:p>
    <w:p w14:paraId="00E3A50F" w14:textId="77777777" w:rsidR="00E75977" w:rsidRPr="00E75977" w:rsidRDefault="00E75977" w:rsidP="00E75977">
      <w:pPr>
        <w:numPr>
          <w:ilvl w:val="0"/>
          <w:numId w:val="19"/>
        </w:numPr>
        <w:rPr>
          <w:b/>
          <w:bCs/>
        </w:rPr>
      </w:pPr>
      <w:r w:rsidRPr="00E75977">
        <w:rPr>
          <w:b/>
          <w:bCs/>
        </w:rPr>
        <w:lastRenderedPageBreak/>
        <w:t>Chronic Lymphocytic Leukemia (CLL):</w:t>
      </w:r>
    </w:p>
    <w:p w14:paraId="383FEAAB" w14:textId="77777777" w:rsidR="00E75977" w:rsidRPr="00E75977" w:rsidRDefault="00E75977" w:rsidP="00E75977">
      <w:pPr>
        <w:numPr>
          <w:ilvl w:val="1"/>
          <w:numId w:val="19"/>
        </w:numPr>
        <w:rPr>
          <w:b/>
          <w:bCs/>
        </w:rPr>
      </w:pPr>
      <w:r w:rsidRPr="00E75977">
        <w:rPr>
          <w:b/>
          <w:bCs/>
        </w:rPr>
        <w:t>A slow-growing leukemia that affects B lymphocytes.</w:t>
      </w:r>
    </w:p>
    <w:p w14:paraId="071A8123" w14:textId="77777777" w:rsidR="00E75977" w:rsidRPr="00E75977" w:rsidRDefault="00E75977" w:rsidP="00E75977">
      <w:pPr>
        <w:numPr>
          <w:ilvl w:val="1"/>
          <w:numId w:val="19"/>
        </w:numPr>
        <w:rPr>
          <w:b/>
          <w:bCs/>
        </w:rPr>
      </w:pPr>
      <w:r w:rsidRPr="00E75977">
        <w:rPr>
          <w:b/>
          <w:bCs/>
        </w:rPr>
        <w:t>Common in older adults.</w:t>
      </w:r>
    </w:p>
    <w:p w14:paraId="1ED8C095" w14:textId="77777777" w:rsidR="00E75977" w:rsidRDefault="00E75977" w:rsidP="00E75977">
      <w:pPr>
        <w:numPr>
          <w:ilvl w:val="1"/>
          <w:numId w:val="19"/>
        </w:numPr>
        <w:rPr>
          <w:b/>
          <w:bCs/>
        </w:rPr>
      </w:pPr>
      <w:r w:rsidRPr="00E75977">
        <w:rPr>
          <w:b/>
          <w:bCs/>
        </w:rPr>
        <w:t>Often asymptomatic initially.</w:t>
      </w:r>
    </w:p>
    <w:p w14:paraId="66F0BC77" w14:textId="77777777" w:rsidR="00E75977" w:rsidRPr="00E75977" w:rsidRDefault="00E75977" w:rsidP="00E75977">
      <w:pPr>
        <w:tabs>
          <w:tab w:val="left" w:pos="1002"/>
        </w:tabs>
        <w:rPr>
          <w:b/>
          <w:bCs/>
        </w:rPr>
      </w:pPr>
      <w:r>
        <w:rPr>
          <w:b/>
          <w:bCs/>
        </w:rPr>
        <w:tab/>
      </w:r>
      <w:r w:rsidRPr="00E75977">
        <w:rPr>
          <w:b/>
          <w:bCs/>
        </w:rPr>
        <w:t>Let’s explore the subsets of Chronic Lymphocytic Leukemia (CLL):</w:t>
      </w:r>
    </w:p>
    <w:p w14:paraId="3C7B1512" w14:textId="77777777" w:rsidR="00E75977" w:rsidRPr="00E75977" w:rsidRDefault="00E75977" w:rsidP="00E75977">
      <w:pPr>
        <w:numPr>
          <w:ilvl w:val="0"/>
          <w:numId w:val="22"/>
        </w:numPr>
        <w:tabs>
          <w:tab w:val="left" w:pos="1002"/>
        </w:tabs>
        <w:rPr>
          <w:b/>
          <w:bCs/>
        </w:rPr>
      </w:pPr>
      <w:r w:rsidRPr="00E75977">
        <w:rPr>
          <w:b/>
          <w:bCs/>
        </w:rPr>
        <w:t>Rai Staging System:</w:t>
      </w:r>
    </w:p>
    <w:p w14:paraId="58E42655" w14:textId="77777777" w:rsidR="00E75977" w:rsidRPr="00E75977" w:rsidRDefault="00E75977" w:rsidP="00E75977">
      <w:pPr>
        <w:numPr>
          <w:ilvl w:val="1"/>
          <w:numId w:val="22"/>
        </w:numPr>
        <w:tabs>
          <w:tab w:val="left" w:pos="1002"/>
        </w:tabs>
        <w:rPr>
          <w:b/>
          <w:bCs/>
        </w:rPr>
      </w:pPr>
      <w:r w:rsidRPr="00E75977">
        <w:rPr>
          <w:b/>
          <w:bCs/>
        </w:rPr>
        <w:t>CLL is often staged using the Rai system, which classifies patients into five stages (0 to IV).</w:t>
      </w:r>
    </w:p>
    <w:p w14:paraId="439F8011" w14:textId="77777777" w:rsidR="00E75977" w:rsidRPr="00E75977" w:rsidRDefault="00E75977" w:rsidP="00E75977">
      <w:pPr>
        <w:numPr>
          <w:ilvl w:val="1"/>
          <w:numId w:val="22"/>
        </w:numPr>
        <w:tabs>
          <w:tab w:val="left" w:pos="1002"/>
        </w:tabs>
        <w:rPr>
          <w:b/>
          <w:bCs/>
        </w:rPr>
      </w:pPr>
      <w:r w:rsidRPr="00E75977">
        <w:rPr>
          <w:b/>
          <w:bCs/>
        </w:rPr>
        <w:t>Staging is based on the number of lymphocytes, red blood cells, and platelets in the blood.</w:t>
      </w:r>
    </w:p>
    <w:p w14:paraId="5900E94F" w14:textId="77777777" w:rsidR="00E75977" w:rsidRPr="00E75977" w:rsidRDefault="00E75977" w:rsidP="00E75977">
      <w:pPr>
        <w:numPr>
          <w:ilvl w:val="1"/>
          <w:numId w:val="22"/>
        </w:numPr>
        <w:tabs>
          <w:tab w:val="left" w:pos="1002"/>
        </w:tabs>
        <w:rPr>
          <w:b/>
          <w:bCs/>
        </w:rPr>
      </w:pPr>
      <w:r w:rsidRPr="00E75977">
        <w:rPr>
          <w:b/>
          <w:bCs/>
        </w:rPr>
        <w:t>Early-stage CLL (Stage 0) may not require immediate treatment, while advanced stages (III and IV) may necessitate intervention.</w:t>
      </w:r>
    </w:p>
    <w:p w14:paraId="13037370" w14:textId="77777777" w:rsidR="00E75977" w:rsidRPr="00E75977" w:rsidRDefault="00E75977" w:rsidP="00E75977">
      <w:pPr>
        <w:numPr>
          <w:ilvl w:val="0"/>
          <w:numId w:val="22"/>
        </w:numPr>
        <w:tabs>
          <w:tab w:val="left" w:pos="1002"/>
        </w:tabs>
        <w:rPr>
          <w:b/>
          <w:bCs/>
        </w:rPr>
      </w:pPr>
      <w:r w:rsidRPr="00E75977">
        <w:rPr>
          <w:b/>
          <w:bCs/>
        </w:rPr>
        <w:t>ZAP-70 and CD38 Expression:</w:t>
      </w:r>
    </w:p>
    <w:p w14:paraId="06704D35" w14:textId="77777777" w:rsidR="00E75977" w:rsidRPr="00E75977" w:rsidRDefault="00E75977" w:rsidP="00E75977">
      <w:pPr>
        <w:numPr>
          <w:ilvl w:val="1"/>
          <w:numId w:val="22"/>
        </w:numPr>
        <w:tabs>
          <w:tab w:val="left" w:pos="1002"/>
        </w:tabs>
        <w:rPr>
          <w:b/>
          <w:bCs/>
        </w:rPr>
      </w:pPr>
      <w:r w:rsidRPr="00E75977">
        <w:rPr>
          <w:b/>
          <w:bCs/>
        </w:rPr>
        <w:t>These markers help predict disease progression.</w:t>
      </w:r>
    </w:p>
    <w:p w14:paraId="1D4EA29A" w14:textId="77777777" w:rsidR="00E75977" w:rsidRPr="00E75977" w:rsidRDefault="00E75977" w:rsidP="00E75977">
      <w:pPr>
        <w:numPr>
          <w:ilvl w:val="1"/>
          <w:numId w:val="22"/>
        </w:numPr>
        <w:tabs>
          <w:tab w:val="left" w:pos="1002"/>
        </w:tabs>
        <w:rPr>
          <w:b/>
          <w:bCs/>
        </w:rPr>
      </w:pPr>
      <w:r w:rsidRPr="00E75977">
        <w:rPr>
          <w:b/>
          <w:bCs/>
        </w:rPr>
        <w:t>Patients with high ZAP-70 or CD38 expression tend to have a more aggressive course.</w:t>
      </w:r>
    </w:p>
    <w:p w14:paraId="6CC0B832" w14:textId="77777777" w:rsidR="00E75977" w:rsidRPr="00E75977" w:rsidRDefault="00E75977" w:rsidP="00E75977">
      <w:pPr>
        <w:numPr>
          <w:ilvl w:val="0"/>
          <w:numId w:val="22"/>
        </w:numPr>
        <w:tabs>
          <w:tab w:val="left" w:pos="1002"/>
        </w:tabs>
        <w:rPr>
          <w:b/>
          <w:bCs/>
        </w:rPr>
      </w:pPr>
      <w:r w:rsidRPr="00E75977">
        <w:rPr>
          <w:b/>
          <w:bCs/>
        </w:rPr>
        <w:t>IGHV Mutation Status:</w:t>
      </w:r>
    </w:p>
    <w:p w14:paraId="38675698" w14:textId="77777777" w:rsidR="00E75977" w:rsidRPr="00E75977" w:rsidRDefault="00E75977" w:rsidP="00E75977">
      <w:pPr>
        <w:numPr>
          <w:ilvl w:val="1"/>
          <w:numId w:val="22"/>
        </w:numPr>
        <w:tabs>
          <w:tab w:val="left" w:pos="1002"/>
        </w:tabs>
        <w:rPr>
          <w:b/>
          <w:bCs/>
        </w:rPr>
      </w:pPr>
      <w:r w:rsidRPr="00E75977">
        <w:rPr>
          <w:b/>
          <w:bCs/>
        </w:rPr>
        <w:t>CLL can be categorized based on whether the immunoglobulin heavy chain variable region (IGHV) gene is mutated or unmutated.</w:t>
      </w:r>
    </w:p>
    <w:p w14:paraId="6F71C594" w14:textId="77777777" w:rsidR="00E75977" w:rsidRPr="00E75977" w:rsidRDefault="00E75977" w:rsidP="00E75977">
      <w:pPr>
        <w:numPr>
          <w:ilvl w:val="1"/>
          <w:numId w:val="22"/>
        </w:numPr>
        <w:tabs>
          <w:tab w:val="left" w:pos="1002"/>
        </w:tabs>
        <w:rPr>
          <w:b/>
          <w:bCs/>
        </w:rPr>
      </w:pPr>
      <w:r w:rsidRPr="00E75977">
        <w:rPr>
          <w:b/>
          <w:bCs/>
        </w:rPr>
        <w:t>Patients with mutated IGHV tend to have a more indolent disease course, while unmutated IGHV is associated with a worse prognosis.</w:t>
      </w:r>
    </w:p>
    <w:p w14:paraId="7AB5C017" w14:textId="77777777" w:rsidR="00E75977" w:rsidRPr="00E75977" w:rsidRDefault="00E75977" w:rsidP="00E75977">
      <w:pPr>
        <w:numPr>
          <w:ilvl w:val="0"/>
          <w:numId w:val="22"/>
        </w:numPr>
        <w:tabs>
          <w:tab w:val="left" w:pos="1002"/>
        </w:tabs>
        <w:rPr>
          <w:b/>
          <w:bCs/>
        </w:rPr>
      </w:pPr>
      <w:r w:rsidRPr="00E75977">
        <w:rPr>
          <w:b/>
          <w:bCs/>
        </w:rPr>
        <w:t>Del(17p) and TP53 Mutation:</w:t>
      </w:r>
    </w:p>
    <w:p w14:paraId="29971FFA" w14:textId="77777777" w:rsidR="00E75977" w:rsidRPr="00E75977" w:rsidRDefault="00E75977" w:rsidP="00E75977">
      <w:pPr>
        <w:numPr>
          <w:ilvl w:val="1"/>
          <w:numId w:val="22"/>
        </w:numPr>
        <w:tabs>
          <w:tab w:val="left" w:pos="1002"/>
        </w:tabs>
        <w:rPr>
          <w:b/>
          <w:bCs/>
        </w:rPr>
      </w:pPr>
      <w:r w:rsidRPr="00E75977">
        <w:rPr>
          <w:b/>
          <w:bCs/>
        </w:rPr>
        <w:t>Patients with deletion of chromosome 17p (del(17p)) or TP53 mutation have poor outcomes.</w:t>
      </w:r>
    </w:p>
    <w:p w14:paraId="25B289C5" w14:textId="77777777" w:rsidR="00E75977" w:rsidRPr="00E75977" w:rsidRDefault="00E75977" w:rsidP="00E75977">
      <w:pPr>
        <w:numPr>
          <w:ilvl w:val="1"/>
          <w:numId w:val="22"/>
        </w:numPr>
        <w:tabs>
          <w:tab w:val="left" w:pos="1002"/>
        </w:tabs>
        <w:rPr>
          <w:b/>
          <w:bCs/>
        </w:rPr>
      </w:pPr>
      <w:r w:rsidRPr="00E75977">
        <w:rPr>
          <w:b/>
          <w:bCs/>
        </w:rPr>
        <w:t>These genetic abnormalities impact treatment response.</w:t>
      </w:r>
    </w:p>
    <w:p w14:paraId="6E06F721" w14:textId="4D5C1D23" w:rsidR="00E75977" w:rsidRPr="00E75977" w:rsidRDefault="00E75977" w:rsidP="00E75977">
      <w:pPr>
        <w:tabs>
          <w:tab w:val="left" w:pos="1002"/>
        </w:tabs>
        <w:rPr>
          <w:b/>
          <w:bCs/>
        </w:rPr>
      </w:pPr>
    </w:p>
    <w:p w14:paraId="7C60D5B0" w14:textId="77777777" w:rsidR="00E75977" w:rsidRPr="00E75977" w:rsidRDefault="00E75977" w:rsidP="00E75977">
      <w:pPr>
        <w:numPr>
          <w:ilvl w:val="0"/>
          <w:numId w:val="19"/>
        </w:numPr>
        <w:rPr>
          <w:b/>
          <w:bCs/>
        </w:rPr>
      </w:pPr>
      <w:r w:rsidRPr="00E75977">
        <w:rPr>
          <w:b/>
          <w:bCs/>
        </w:rPr>
        <w:t>Chronic Myeloid Leukemia (CML):</w:t>
      </w:r>
    </w:p>
    <w:p w14:paraId="29F2BEAB" w14:textId="77777777" w:rsidR="00E75977" w:rsidRPr="00E75977" w:rsidRDefault="00E75977" w:rsidP="00E75977">
      <w:pPr>
        <w:numPr>
          <w:ilvl w:val="1"/>
          <w:numId w:val="19"/>
        </w:numPr>
        <w:rPr>
          <w:b/>
          <w:bCs/>
        </w:rPr>
      </w:pPr>
      <w:r w:rsidRPr="00E75977">
        <w:rPr>
          <w:b/>
          <w:bCs/>
        </w:rPr>
        <w:t>A slowly progressing leukemia that affects myeloid cells.</w:t>
      </w:r>
    </w:p>
    <w:p w14:paraId="6089782A" w14:textId="77777777" w:rsidR="00E75977" w:rsidRPr="00E75977" w:rsidRDefault="00E75977" w:rsidP="00E75977">
      <w:pPr>
        <w:numPr>
          <w:ilvl w:val="1"/>
          <w:numId w:val="19"/>
        </w:numPr>
        <w:rPr>
          <w:b/>
          <w:bCs/>
        </w:rPr>
      </w:pPr>
      <w:r w:rsidRPr="00E75977">
        <w:rPr>
          <w:b/>
          <w:bCs/>
        </w:rPr>
        <w:t>Often detected during routine blood tests.</w:t>
      </w:r>
    </w:p>
    <w:p w14:paraId="20EFDFBD" w14:textId="13C277DA" w:rsidR="00E75977" w:rsidRDefault="00E75977" w:rsidP="00E75977">
      <w:pPr>
        <w:numPr>
          <w:ilvl w:val="1"/>
          <w:numId w:val="19"/>
        </w:numPr>
        <w:rPr>
          <w:b/>
          <w:bCs/>
        </w:rPr>
      </w:pPr>
      <w:r w:rsidRPr="00E75977">
        <w:rPr>
          <w:b/>
          <w:bCs/>
        </w:rPr>
        <w:t>May cause fatigue and abdominal discomfort.</w:t>
      </w:r>
    </w:p>
    <w:p w14:paraId="5AA1ECC9" w14:textId="77777777" w:rsidR="00E75977" w:rsidRPr="00E75977" w:rsidRDefault="00E75977" w:rsidP="00E75977">
      <w:pPr>
        <w:shd w:val="clear" w:color="auto" w:fill="FFFFFF"/>
        <w:spacing w:after="0" w:line="240" w:lineRule="auto"/>
        <w:rPr>
          <w:rFonts w:ascii="Roboto" w:eastAsia="Times New Roman" w:hAnsi="Roboto" w:cs="Times New Roman"/>
          <w:color w:val="111111"/>
          <w:kern w:val="0"/>
          <w:sz w:val="24"/>
          <w:szCs w:val="24"/>
          <w:lang w:eastAsia="en-PK"/>
          <w14:ligatures w14:val="none"/>
        </w:rPr>
      </w:pPr>
      <w:r w:rsidRPr="00E75977">
        <w:rPr>
          <w:rFonts w:ascii="Roboto" w:eastAsia="Times New Roman" w:hAnsi="Roboto" w:cs="Times New Roman"/>
          <w:color w:val="111111"/>
          <w:kern w:val="0"/>
          <w:sz w:val="24"/>
          <w:szCs w:val="24"/>
          <w:lang w:eastAsia="en-PK"/>
          <w14:ligatures w14:val="none"/>
        </w:rPr>
        <w:t> Let’s explore the subsets of </w:t>
      </w:r>
      <w:r w:rsidRPr="00E75977">
        <w:rPr>
          <w:rFonts w:ascii="Roboto" w:eastAsia="Times New Roman" w:hAnsi="Roboto" w:cs="Times New Roman"/>
          <w:b/>
          <w:bCs/>
          <w:color w:val="111111"/>
          <w:kern w:val="0"/>
          <w:sz w:val="24"/>
          <w:szCs w:val="24"/>
          <w:lang w:eastAsia="en-PK"/>
          <w14:ligatures w14:val="none"/>
        </w:rPr>
        <w:t>Chronic Myeloid Leukemia (CML)</w:t>
      </w:r>
      <w:r w:rsidRPr="00E75977">
        <w:rPr>
          <w:rFonts w:ascii="Roboto" w:eastAsia="Times New Roman" w:hAnsi="Roboto" w:cs="Times New Roman"/>
          <w:color w:val="111111"/>
          <w:kern w:val="0"/>
          <w:sz w:val="24"/>
          <w:szCs w:val="24"/>
          <w:lang w:eastAsia="en-PK"/>
          <w14:ligatures w14:val="none"/>
        </w:rPr>
        <w:t>:</w:t>
      </w:r>
    </w:p>
    <w:p w14:paraId="1105CDBD" w14:textId="77777777" w:rsidR="00E75977" w:rsidRPr="00E75977" w:rsidRDefault="00E75977" w:rsidP="00E75977">
      <w:pPr>
        <w:numPr>
          <w:ilvl w:val="0"/>
          <w:numId w:val="23"/>
        </w:numPr>
        <w:shd w:val="clear" w:color="auto" w:fill="FFFFFF"/>
        <w:spacing w:after="0" w:line="240" w:lineRule="auto"/>
        <w:rPr>
          <w:rFonts w:ascii="Roboto" w:eastAsia="Times New Roman" w:hAnsi="Roboto" w:cs="Times New Roman"/>
          <w:color w:val="111111"/>
          <w:kern w:val="0"/>
          <w:sz w:val="24"/>
          <w:szCs w:val="24"/>
          <w:lang w:eastAsia="en-PK"/>
          <w14:ligatures w14:val="none"/>
        </w:rPr>
      </w:pPr>
      <w:r w:rsidRPr="00E75977">
        <w:rPr>
          <w:rFonts w:ascii="Roboto" w:eastAsia="Times New Roman" w:hAnsi="Roboto" w:cs="Times New Roman"/>
          <w:b/>
          <w:bCs/>
          <w:color w:val="111111"/>
          <w:kern w:val="0"/>
          <w:sz w:val="24"/>
          <w:szCs w:val="24"/>
          <w:lang w:eastAsia="en-PK"/>
          <w14:ligatures w14:val="none"/>
        </w:rPr>
        <w:t>Chronic Phase (CP):</w:t>
      </w:r>
    </w:p>
    <w:p w14:paraId="26B282A9" w14:textId="77777777" w:rsidR="00E75977" w:rsidRPr="00E75977" w:rsidRDefault="00E75977" w:rsidP="00E75977">
      <w:pPr>
        <w:numPr>
          <w:ilvl w:val="1"/>
          <w:numId w:val="23"/>
        </w:numPr>
        <w:shd w:val="clear" w:color="auto" w:fill="FFFFFF"/>
        <w:spacing w:before="100" w:beforeAutospacing="1" w:after="100" w:afterAutospacing="1" w:line="240" w:lineRule="auto"/>
        <w:rPr>
          <w:rFonts w:ascii="Roboto" w:eastAsia="Times New Roman" w:hAnsi="Roboto" w:cs="Times New Roman"/>
          <w:color w:val="111111"/>
          <w:kern w:val="0"/>
          <w:sz w:val="24"/>
          <w:szCs w:val="24"/>
          <w:lang w:eastAsia="en-PK"/>
          <w14:ligatures w14:val="none"/>
        </w:rPr>
      </w:pPr>
      <w:r w:rsidRPr="00E75977">
        <w:rPr>
          <w:rFonts w:ascii="Roboto" w:eastAsia="Times New Roman" w:hAnsi="Roboto" w:cs="Times New Roman"/>
          <w:color w:val="111111"/>
          <w:kern w:val="0"/>
          <w:sz w:val="24"/>
          <w:szCs w:val="24"/>
          <w:lang w:eastAsia="en-PK"/>
          <w14:ligatures w14:val="none"/>
        </w:rPr>
        <w:t>This is the initial phase of CML.</w:t>
      </w:r>
    </w:p>
    <w:p w14:paraId="294B4D4F" w14:textId="77777777" w:rsidR="00E75977" w:rsidRPr="00E75977" w:rsidRDefault="00E75977" w:rsidP="00E75977">
      <w:pPr>
        <w:numPr>
          <w:ilvl w:val="1"/>
          <w:numId w:val="23"/>
        </w:numPr>
        <w:shd w:val="clear" w:color="auto" w:fill="FFFFFF"/>
        <w:spacing w:before="100" w:beforeAutospacing="1" w:after="100" w:afterAutospacing="1" w:line="240" w:lineRule="auto"/>
        <w:rPr>
          <w:rFonts w:ascii="Roboto" w:eastAsia="Times New Roman" w:hAnsi="Roboto" w:cs="Times New Roman"/>
          <w:color w:val="111111"/>
          <w:kern w:val="0"/>
          <w:sz w:val="24"/>
          <w:szCs w:val="24"/>
          <w:lang w:eastAsia="en-PK"/>
          <w14:ligatures w14:val="none"/>
        </w:rPr>
      </w:pPr>
      <w:r w:rsidRPr="00E75977">
        <w:rPr>
          <w:rFonts w:ascii="Roboto" w:eastAsia="Times New Roman" w:hAnsi="Roboto" w:cs="Times New Roman"/>
          <w:color w:val="111111"/>
          <w:kern w:val="0"/>
          <w:sz w:val="24"/>
          <w:szCs w:val="24"/>
          <w:lang w:eastAsia="en-PK"/>
          <w14:ligatures w14:val="none"/>
        </w:rPr>
        <w:t>Patients are often asymptomatic or experience mild symptoms.</w:t>
      </w:r>
    </w:p>
    <w:p w14:paraId="48E1A737" w14:textId="77777777" w:rsidR="00E75977" w:rsidRPr="00E75977" w:rsidRDefault="00E75977" w:rsidP="00E75977">
      <w:pPr>
        <w:numPr>
          <w:ilvl w:val="1"/>
          <w:numId w:val="23"/>
        </w:numPr>
        <w:shd w:val="clear" w:color="auto" w:fill="FFFFFF"/>
        <w:spacing w:before="100" w:beforeAutospacing="1" w:after="100" w:afterAutospacing="1" w:line="240" w:lineRule="auto"/>
        <w:rPr>
          <w:rFonts w:ascii="Roboto" w:eastAsia="Times New Roman" w:hAnsi="Roboto" w:cs="Times New Roman"/>
          <w:color w:val="111111"/>
          <w:kern w:val="0"/>
          <w:sz w:val="24"/>
          <w:szCs w:val="24"/>
          <w:lang w:eastAsia="en-PK"/>
          <w14:ligatures w14:val="none"/>
        </w:rPr>
      </w:pPr>
      <w:r w:rsidRPr="00E75977">
        <w:rPr>
          <w:rFonts w:ascii="Roboto" w:eastAsia="Times New Roman" w:hAnsi="Roboto" w:cs="Times New Roman"/>
          <w:color w:val="111111"/>
          <w:kern w:val="0"/>
          <w:sz w:val="24"/>
          <w:szCs w:val="24"/>
          <w:lang w:eastAsia="en-PK"/>
          <w14:ligatures w14:val="none"/>
        </w:rPr>
        <w:t>Treatment aims to control the disease and prevent progression.</w:t>
      </w:r>
    </w:p>
    <w:p w14:paraId="13D8C8D1" w14:textId="77777777" w:rsidR="00E75977" w:rsidRPr="00E75977" w:rsidRDefault="00E75977" w:rsidP="00E75977">
      <w:pPr>
        <w:numPr>
          <w:ilvl w:val="0"/>
          <w:numId w:val="23"/>
        </w:numPr>
        <w:shd w:val="clear" w:color="auto" w:fill="FFFFFF"/>
        <w:spacing w:after="0" w:line="240" w:lineRule="auto"/>
        <w:rPr>
          <w:rFonts w:ascii="Roboto" w:eastAsia="Times New Roman" w:hAnsi="Roboto" w:cs="Times New Roman"/>
          <w:color w:val="111111"/>
          <w:kern w:val="0"/>
          <w:sz w:val="24"/>
          <w:szCs w:val="24"/>
          <w:lang w:eastAsia="en-PK"/>
          <w14:ligatures w14:val="none"/>
        </w:rPr>
      </w:pPr>
      <w:r w:rsidRPr="00E75977">
        <w:rPr>
          <w:rFonts w:ascii="Roboto" w:eastAsia="Times New Roman" w:hAnsi="Roboto" w:cs="Times New Roman"/>
          <w:b/>
          <w:bCs/>
          <w:color w:val="111111"/>
          <w:kern w:val="0"/>
          <w:sz w:val="24"/>
          <w:szCs w:val="24"/>
          <w:lang w:eastAsia="en-PK"/>
          <w14:ligatures w14:val="none"/>
        </w:rPr>
        <w:lastRenderedPageBreak/>
        <w:t>Accelerated Phase (AP):</w:t>
      </w:r>
    </w:p>
    <w:p w14:paraId="7E9CB99D" w14:textId="77777777" w:rsidR="00E75977" w:rsidRPr="00E75977" w:rsidRDefault="00E75977" w:rsidP="00E75977">
      <w:pPr>
        <w:numPr>
          <w:ilvl w:val="1"/>
          <w:numId w:val="23"/>
        </w:numPr>
        <w:shd w:val="clear" w:color="auto" w:fill="FFFFFF"/>
        <w:spacing w:before="100" w:beforeAutospacing="1" w:after="100" w:afterAutospacing="1" w:line="240" w:lineRule="auto"/>
        <w:rPr>
          <w:rFonts w:ascii="Roboto" w:eastAsia="Times New Roman" w:hAnsi="Roboto" w:cs="Times New Roman"/>
          <w:color w:val="111111"/>
          <w:kern w:val="0"/>
          <w:sz w:val="24"/>
          <w:szCs w:val="24"/>
          <w:lang w:eastAsia="en-PK"/>
          <w14:ligatures w14:val="none"/>
        </w:rPr>
      </w:pPr>
      <w:r w:rsidRPr="00E75977">
        <w:rPr>
          <w:rFonts w:ascii="Roboto" w:eastAsia="Times New Roman" w:hAnsi="Roboto" w:cs="Times New Roman"/>
          <w:color w:val="111111"/>
          <w:kern w:val="0"/>
          <w:sz w:val="24"/>
          <w:szCs w:val="24"/>
          <w:lang w:eastAsia="en-PK"/>
          <w14:ligatures w14:val="none"/>
        </w:rPr>
        <w:t>In this phase, CML becomes more aggressive.</w:t>
      </w:r>
    </w:p>
    <w:p w14:paraId="5D89A502" w14:textId="77777777" w:rsidR="00E75977" w:rsidRPr="00E75977" w:rsidRDefault="00E75977" w:rsidP="00E75977">
      <w:pPr>
        <w:numPr>
          <w:ilvl w:val="1"/>
          <w:numId w:val="23"/>
        </w:numPr>
        <w:shd w:val="clear" w:color="auto" w:fill="FFFFFF"/>
        <w:spacing w:before="100" w:beforeAutospacing="1" w:after="100" w:afterAutospacing="1" w:line="240" w:lineRule="auto"/>
        <w:rPr>
          <w:rFonts w:ascii="Roboto" w:eastAsia="Times New Roman" w:hAnsi="Roboto" w:cs="Times New Roman"/>
          <w:color w:val="111111"/>
          <w:kern w:val="0"/>
          <w:sz w:val="24"/>
          <w:szCs w:val="24"/>
          <w:lang w:eastAsia="en-PK"/>
          <w14:ligatures w14:val="none"/>
        </w:rPr>
      </w:pPr>
      <w:r w:rsidRPr="00E75977">
        <w:rPr>
          <w:rFonts w:ascii="Roboto" w:eastAsia="Times New Roman" w:hAnsi="Roboto" w:cs="Times New Roman"/>
          <w:color w:val="111111"/>
          <w:kern w:val="0"/>
          <w:sz w:val="24"/>
          <w:szCs w:val="24"/>
          <w:lang w:eastAsia="en-PK"/>
          <w14:ligatures w14:val="none"/>
        </w:rPr>
        <w:t>Patients may have increased blast cells in the blood or bone marrow.</w:t>
      </w:r>
    </w:p>
    <w:p w14:paraId="048C2A00" w14:textId="77777777" w:rsidR="00E75977" w:rsidRPr="00E75977" w:rsidRDefault="00E75977" w:rsidP="00E75977">
      <w:pPr>
        <w:numPr>
          <w:ilvl w:val="1"/>
          <w:numId w:val="23"/>
        </w:numPr>
        <w:shd w:val="clear" w:color="auto" w:fill="FFFFFF"/>
        <w:spacing w:before="100" w:beforeAutospacing="1" w:after="100" w:afterAutospacing="1" w:line="240" w:lineRule="auto"/>
        <w:rPr>
          <w:rFonts w:ascii="Roboto" w:eastAsia="Times New Roman" w:hAnsi="Roboto" w:cs="Times New Roman"/>
          <w:color w:val="111111"/>
          <w:kern w:val="0"/>
          <w:sz w:val="24"/>
          <w:szCs w:val="24"/>
          <w:lang w:eastAsia="en-PK"/>
          <w14:ligatures w14:val="none"/>
        </w:rPr>
      </w:pPr>
      <w:r w:rsidRPr="00E75977">
        <w:rPr>
          <w:rFonts w:ascii="Roboto" w:eastAsia="Times New Roman" w:hAnsi="Roboto" w:cs="Times New Roman"/>
          <w:color w:val="111111"/>
          <w:kern w:val="0"/>
          <w:sz w:val="24"/>
          <w:szCs w:val="24"/>
          <w:lang w:eastAsia="en-PK"/>
          <w14:ligatures w14:val="none"/>
        </w:rPr>
        <w:t>Treatment intensification is necessary.</w:t>
      </w:r>
    </w:p>
    <w:p w14:paraId="10340789" w14:textId="77777777" w:rsidR="00E75977" w:rsidRPr="00E75977" w:rsidRDefault="00E75977" w:rsidP="00E75977">
      <w:pPr>
        <w:numPr>
          <w:ilvl w:val="0"/>
          <w:numId w:val="23"/>
        </w:numPr>
        <w:shd w:val="clear" w:color="auto" w:fill="FFFFFF"/>
        <w:spacing w:after="0" w:line="240" w:lineRule="auto"/>
        <w:rPr>
          <w:rFonts w:ascii="Roboto" w:eastAsia="Times New Roman" w:hAnsi="Roboto" w:cs="Times New Roman"/>
          <w:color w:val="111111"/>
          <w:kern w:val="0"/>
          <w:sz w:val="24"/>
          <w:szCs w:val="24"/>
          <w:lang w:eastAsia="en-PK"/>
          <w14:ligatures w14:val="none"/>
        </w:rPr>
      </w:pPr>
      <w:r w:rsidRPr="00E75977">
        <w:rPr>
          <w:rFonts w:ascii="Roboto" w:eastAsia="Times New Roman" w:hAnsi="Roboto" w:cs="Times New Roman"/>
          <w:b/>
          <w:bCs/>
          <w:color w:val="111111"/>
          <w:kern w:val="0"/>
          <w:sz w:val="24"/>
          <w:szCs w:val="24"/>
          <w:lang w:eastAsia="en-PK"/>
          <w14:ligatures w14:val="none"/>
        </w:rPr>
        <w:t>Blast Crisis Phase:</w:t>
      </w:r>
    </w:p>
    <w:p w14:paraId="3711DBD3" w14:textId="77777777" w:rsidR="00E75977" w:rsidRPr="00E75977" w:rsidRDefault="00E75977" w:rsidP="00E75977">
      <w:pPr>
        <w:numPr>
          <w:ilvl w:val="1"/>
          <w:numId w:val="23"/>
        </w:numPr>
        <w:shd w:val="clear" w:color="auto" w:fill="FFFFFF"/>
        <w:spacing w:before="100" w:beforeAutospacing="1" w:after="100" w:afterAutospacing="1" w:line="240" w:lineRule="auto"/>
        <w:rPr>
          <w:rFonts w:ascii="Roboto" w:eastAsia="Times New Roman" w:hAnsi="Roboto" w:cs="Times New Roman"/>
          <w:color w:val="111111"/>
          <w:kern w:val="0"/>
          <w:sz w:val="24"/>
          <w:szCs w:val="24"/>
          <w:lang w:eastAsia="en-PK"/>
          <w14:ligatures w14:val="none"/>
        </w:rPr>
      </w:pPr>
      <w:r w:rsidRPr="00E75977">
        <w:rPr>
          <w:rFonts w:ascii="Roboto" w:eastAsia="Times New Roman" w:hAnsi="Roboto" w:cs="Times New Roman"/>
          <w:color w:val="111111"/>
          <w:kern w:val="0"/>
          <w:sz w:val="24"/>
          <w:szCs w:val="24"/>
          <w:lang w:eastAsia="en-PK"/>
          <w14:ligatures w14:val="none"/>
        </w:rPr>
        <w:t>The most advanced stage of CML.</w:t>
      </w:r>
    </w:p>
    <w:p w14:paraId="432B0B50" w14:textId="77777777" w:rsidR="00E75977" w:rsidRPr="00E75977" w:rsidRDefault="00E75977" w:rsidP="00E75977">
      <w:pPr>
        <w:numPr>
          <w:ilvl w:val="1"/>
          <w:numId w:val="23"/>
        </w:numPr>
        <w:shd w:val="clear" w:color="auto" w:fill="FFFFFF"/>
        <w:spacing w:before="100" w:beforeAutospacing="1" w:after="100" w:afterAutospacing="1" w:line="240" w:lineRule="auto"/>
        <w:rPr>
          <w:rFonts w:ascii="Roboto" w:eastAsia="Times New Roman" w:hAnsi="Roboto" w:cs="Times New Roman"/>
          <w:color w:val="111111"/>
          <w:kern w:val="0"/>
          <w:sz w:val="24"/>
          <w:szCs w:val="24"/>
          <w:lang w:eastAsia="en-PK"/>
          <w14:ligatures w14:val="none"/>
        </w:rPr>
      </w:pPr>
      <w:r w:rsidRPr="00E75977">
        <w:rPr>
          <w:rFonts w:ascii="Roboto" w:eastAsia="Times New Roman" w:hAnsi="Roboto" w:cs="Times New Roman"/>
          <w:color w:val="111111"/>
          <w:kern w:val="0"/>
          <w:sz w:val="24"/>
          <w:szCs w:val="24"/>
          <w:lang w:eastAsia="en-PK"/>
          <w14:ligatures w14:val="none"/>
        </w:rPr>
        <w:t>Blast cells (immature cells) proliferate rapidly.</w:t>
      </w:r>
    </w:p>
    <w:p w14:paraId="655DD7D9" w14:textId="77777777" w:rsidR="00E75977" w:rsidRPr="00E75977" w:rsidRDefault="00E75977" w:rsidP="00E75977">
      <w:pPr>
        <w:numPr>
          <w:ilvl w:val="1"/>
          <w:numId w:val="23"/>
        </w:numPr>
        <w:shd w:val="clear" w:color="auto" w:fill="FFFFFF"/>
        <w:spacing w:before="100" w:beforeAutospacing="1" w:after="100" w:afterAutospacing="1" w:line="240" w:lineRule="auto"/>
        <w:rPr>
          <w:rFonts w:ascii="Roboto" w:eastAsia="Times New Roman" w:hAnsi="Roboto" w:cs="Times New Roman"/>
          <w:color w:val="111111"/>
          <w:kern w:val="0"/>
          <w:sz w:val="24"/>
          <w:szCs w:val="24"/>
          <w:lang w:eastAsia="en-PK"/>
          <w14:ligatures w14:val="none"/>
        </w:rPr>
      </w:pPr>
      <w:r w:rsidRPr="00E75977">
        <w:rPr>
          <w:rFonts w:ascii="Roboto" w:eastAsia="Times New Roman" w:hAnsi="Roboto" w:cs="Times New Roman"/>
          <w:color w:val="111111"/>
          <w:kern w:val="0"/>
          <w:sz w:val="24"/>
          <w:szCs w:val="24"/>
          <w:lang w:eastAsia="en-PK"/>
          <w14:ligatures w14:val="none"/>
        </w:rPr>
        <w:t>Urgent treatment, such as chemotherapy or stem cell transplantation, is required.</w:t>
      </w:r>
    </w:p>
    <w:p w14:paraId="1598E7BA" w14:textId="77777777" w:rsidR="00E75977" w:rsidRPr="00E75977" w:rsidRDefault="00E75977" w:rsidP="00E75977">
      <w:pPr>
        <w:ind w:firstLine="720"/>
        <w:rPr>
          <w:b/>
          <w:bCs/>
        </w:rPr>
      </w:pPr>
    </w:p>
    <w:p w14:paraId="4BA4FF9B" w14:textId="77777777" w:rsidR="00E75977" w:rsidRDefault="00E75977" w:rsidP="00E75977">
      <w:pPr>
        <w:rPr>
          <w:b/>
          <w:bCs/>
        </w:rPr>
      </w:pPr>
    </w:p>
    <w:p w14:paraId="2FFFD24D" w14:textId="77777777" w:rsidR="00E75977" w:rsidRDefault="00E75977" w:rsidP="00E75977">
      <w:pPr>
        <w:rPr>
          <w:b/>
          <w:bCs/>
        </w:rPr>
      </w:pPr>
    </w:p>
    <w:p w14:paraId="49F9A044" w14:textId="77777777" w:rsidR="00E75977" w:rsidRDefault="00E75977" w:rsidP="00E75977">
      <w:pPr>
        <w:rPr>
          <w:b/>
          <w:bCs/>
        </w:rPr>
      </w:pPr>
    </w:p>
    <w:p w14:paraId="1D884EC4" w14:textId="77777777" w:rsidR="00E75977" w:rsidRDefault="00E75977" w:rsidP="00E75977">
      <w:pPr>
        <w:rPr>
          <w:b/>
          <w:bCs/>
        </w:rPr>
      </w:pPr>
    </w:p>
    <w:p w14:paraId="3E65ADF9" w14:textId="77777777" w:rsidR="00E75977" w:rsidRDefault="00E75977" w:rsidP="00E75977">
      <w:pPr>
        <w:rPr>
          <w:b/>
          <w:bCs/>
        </w:rPr>
      </w:pPr>
    </w:p>
    <w:p w14:paraId="11EA1776" w14:textId="77777777" w:rsidR="00E75977" w:rsidRDefault="00E75977" w:rsidP="00E75977">
      <w:pPr>
        <w:rPr>
          <w:b/>
          <w:bCs/>
        </w:rPr>
      </w:pPr>
    </w:p>
    <w:p w14:paraId="08731CBC" w14:textId="77777777" w:rsidR="00E75977" w:rsidRDefault="00E75977" w:rsidP="00E75977">
      <w:pPr>
        <w:rPr>
          <w:b/>
          <w:bCs/>
        </w:rPr>
      </w:pPr>
    </w:p>
    <w:p w14:paraId="0B52E64E" w14:textId="77777777" w:rsidR="00E75977" w:rsidRDefault="00E75977" w:rsidP="00E75977">
      <w:pPr>
        <w:rPr>
          <w:b/>
          <w:bCs/>
        </w:rPr>
      </w:pPr>
    </w:p>
    <w:p w14:paraId="43E0A743" w14:textId="77777777" w:rsidR="00E75977" w:rsidRDefault="00E75977" w:rsidP="00E75977">
      <w:pPr>
        <w:rPr>
          <w:b/>
          <w:bCs/>
        </w:rPr>
      </w:pPr>
    </w:p>
    <w:p w14:paraId="1524A954" w14:textId="77777777" w:rsidR="00E75977" w:rsidRDefault="00E75977" w:rsidP="00E75977">
      <w:pPr>
        <w:rPr>
          <w:b/>
          <w:bCs/>
        </w:rPr>
      </w:pPr>
    </w:p>
    <w:p w14:paraId="78C5956A" w14:textId="77777777" w:rsidR="00E75977" w:rsidRDefault="00E75977" w:rsidP="00E75977">
      <w:pPr>
        <w:rPr>
          <w:b/>
          <w:bCs/>
        </w:rPr>
      </w:pPr>
    </w:p>
    <w:p w14:paraId="1758BCB4" w14:textId="77777777" w:rsidR="00E75977" w:rsidRDefault="00E75977" w:rsidP="00E75977">
      <w:pPr>
        <w:rPr>
          <w:b/>
          <w:bCs/>
        </w:rPr>
      </w:pPr>
    </w:p>
    <w:p w14:paraId="784C462B" w14:textId="77777777" w:rsidR="00E75977" w:rsidRDefault="00E75977" w:rsidP="00E75977">
      <w:pPr>
        <w:rPr>
          <w:b/>
          <w:bCs/>
        </w:rPr>
      </w:pPr>
    </w:p>
    <w:p w14:paraId="52D844B6" w14:textId="77777777" w:rsidR="00E75977" w:rsidRDefault="00E75977" w:rsidP="00E75977">
      <w:pPr>
        <w:rPr>
          <w:b/>
          <w:bCs/>
        </w:rPr>
      </w:pPr>
    </w:p>
    <w:p w14:paraId="5E82D9A2" w14:textId="77777777" w:rsidR="00E75977" w:rsidRDefault="00E75977" w:rsidP="00E75977">
      <w:pPr>
        <w:rPr>
          <w:b/>
          <w:bCs/>
        </w:rPr>
      </w:pPr>
    </w:p>
    <w:p w14:paraId="31D3A7C6" w14:textId="77777777" w:rsidR="00E75977" w:rsidRDefault="00E75977" w:rsidP="00E75977">
      <w:pPr>
        <w:rPr>
          <w:b/>
          <w:bCs/>
        </w:rPr>
      </w:pPr>
    </w:p>
    <w:p w14:paraId="421BFB06" w14:textId="77777777" w:rsidR="00E75977" w:rsidRDefault="00E75977" w:rsidP="00E75977">
      <w:pPr>
        <w:rPr>
          <w:b/>
          <w:bCs/>
        </w:rPr>
      </w:pPr>
    </w:p>
    <w:p w14:paraId="5143286C" w14:textId="77777777" w:rsidR="00E75977" w:rsidRDefault="00E75977" w:rsidP="00E75977">
      <w:pPr>
        <w:rPr>
          <w:b/>
          <w:bCs/>
        </w:rPr>
      </w:pPr>
    </w:p>
    <w:p w14:paraId="0219CAB4" w14:textId="77777777" w:rsidR="00E75977" w:rsidRDefault="00E75977" w:rsidP="00E75977">
      <w:pPr>
        <w:rPr>
          <w:b/>
          <w:bCs/>
        </w:rPr>
      </w:pPr>
    </w:p>
    <w:p w14:paraId="40DA9F55" w14:textId="77777777" w:rsidR="00E75977" w:rsidRDefault="00E75977" w:rsidP="00E75977">
      <w:pPr>
        <w:rPr>
          <w:b/>
          <w:bCs/>
        </w:rPr>
      </w:pPr>
    </w:p>
    <w:p w14:paraId="35EF606D" w14:textId="77777777" w:rsidR="00E75977" w:rsidRDefault="00E75977" w:rsidP="00E75977">
      <w:pPr>
        <w:rPr>
          <w:b/>
          <w:bCs/>
        </w:rPr>
      </w:pPr>
    </w:p>
    <w:p w14:paraId="7D5E8387" w14:textId="77777777" w:rsidR="00E75977" w:rsidRDefault="00E75977" w:rsidP="00E75977">
      <w:pPr>
        <w:rPr>
          <w:b/>
          <w:bCs/>
        </w:rPr>
      </w:pPr>
    </w:p>
    <w:p w14:paraId="56D3D846" w14:textId="77777777" w:rsidR="00E75977" w:rsidRDefault="00E75977" w:rsidP="00E75977">
      <w:pPr>
        <w:rPr>
          <w:b/>
          <w:bCs/>
        </w:rPr>
      </w:pPr>
    </w:p>
    <w:p w14:paraId="2359C679" w14:textId="77777777" w:rsidR="00E75977" w:rsidRDefault="00E75977" w:rsidP="00E75977">
      <w:pPr>
        <w:rPr>
          <w:b/>
          <w:bCs/>
        </w:rPr>
      </w:pPr>
    </w:p>
    <w:p w14:paraId="1D05A83C" w14:textId="676292C2" w:rsidR="00E75977" w:rsidRPr="00E75977" w:rsidRDefault="00761001" w:rsidP="00E75977">
      <w:pPr>
        <w:rPr>
          <w:b/>
          <w:bCs/>
        </w:rPr>
      </w:pPr>
      <w:r>
        <w:rPr>
          <w:b/>
          <w:bCs/>
        </w:rPr>
        <w:lastRenderedPageBreak/>
        <w:t>L</w:t>
      </w:r>
      <w:r w:rsidR="00E75977" w:rsidRPr="00E75977">
        <w:rPr>
          <w:rFonts w:ascii="Roboto" w:eastAsia="Times New Roman" w:hAnsi="Roboto" w:cs="Times New Roman"/>
          <w:color w:val="111111"/>
          <w:kern w:val="0"/>
          <w:sz w:val="24"/>
          <w:szCs w:val="24"/>
          <w:lang w:eastAsia="en-PK"/>
          <w14:ligatures w14:val="none"/>
        </w:rPr>
        <w:t xml:space="preserve"> </w:t>
      </w:r>
      <w:r w:rsidR="00E75977" w:rsidRPr="00E75977">
        <w:rPr>
          <w:b/>
          <w:bCs/>
        </w:rPr>
        <w:t>Leukemia has different stages depending on the type. Let’s break it down:</w:t>
      </w:r>
    </w:p>
    <w:p w14:paraId="7D13C076" w14:textId="77777777" w:rsidR="00E75977" w:rsidRDefault="00E75977" w:rsidP="00E75977">
      <w:pPr>
        <w:numPr>
          <w:ilvl w:val="0"/>
          <w:numId w:val="18"/>
        </w:numPr>
        <w:rPr>
          <w:b/>
          <w:bCs/>
        </w:rPr>
      </w:pPr>
      <w:r w:rsidRPr="00E75977">
        <w:rPr>
          <w:b/>
          <w:bCs/>
        </w:rPr>
        <w:t>Acute Lymphocytic Leukemia (ALL):</w:t>
      </w:r>
    </w:p>
    <w:p w14:paraId="3F26B172" w14:textId="77777777" w:rsidR="00E75977" w:rsidRPr="00E75977" w:rsidRDefault="00E75977" w:rsidP="00E75977">
      <w:pPr>
        <w:ind w:left="720"/>
        <w:rPr>
          <w:b/>
          <w:bCs/>
        </w:rPr>
      </w:pPr>
    </w:p>
    <w:p w14:paraId="79CB77AF" w14:textId="77777777" w:rsidR="00E75977" w:rsidRPr="00E75977" w:rsidRDefault="00E75977" w:rsidP="00E75977">
      <w:pPr>
        <w:numPr>
          <w:ilvl w:val="1"/>
          <w:numId w:val="18"/>
        </w:numPr>
        <w:rPr>
          <w:b/>
          <w:bCs/>
        </w:rPr>
      </w:pPr>
      <w:r w:rsidRPr="00E75977">
        <w:rPr>
          <w:b/>
          <w:bCs/>
        </w:rPr>
        <w:t>ALL doesn’t follow the typical numbered staging system because it originates in the bone marrow and doesn’t form tumor masses.</w:t>
      </w:r>
    </w:p>
    <w:p w14:paraId="0DBB687E" w14:textId="77777777" w:rsidR="00E75977" w:rsidRPr="00E75977" w:rsidRDefault="00E75977" w:rsidP="00E75977">
      <w:pPr>
        <w:numPr>
          <w:ilvl w:val="1"/>
          <w:numId w:val="18"/>
        </w:numPr>
        <w:rPr>
          <w:b/>
          <w:bCs/>
        </w:rPr>
      </w:pPr>
      <w:r w:rsidRPr="00E75977">
        <w:rPr>
          <w:b/>
          <w:bCs/>
        </w:rPr>
        <w:t>Instead, physicians consider factors like the subtype of ALL and the patient’s age.</w:t>
      </w:r>
    </w:p>
    <w:p w14:paraId="69A45D3F" w14:textId="77777777" w:rsidR="00E75977" w:rsidRPr="00E75977" w:rsidRDefault="00E75977" w:rsidP="00E75977">
      <w:pPr>
        <w:numPr>
          <w:ilvl w:val="1"/>
          <w:numId w:val="18"/>
        </w:numPr>
        <w:rPr>
          <w:b/>
          <w:bCs/>
        </w:rPr>
      </w:pPr>
      <w:r w:rsidRPr="00E75977">
        <w:rPr>
          <w:b/>
          <w:bCs/>
        </w:rPr>
        <w:t>Subtypes include:</w:t>
      </w:r>
    </w:p>
    <w:p w14:paraId="619A31EC" w14:textId="77777777" w:rsidR="00E75977" w:rsidRPr="00E75977" w:rsidRDefault="00E75977" w:rsidP="00E75977">
      <w:pPr>
        <w:numPr>
          <w:ilvl w:val="2"/>
          <w:numId w:val="18"/>
        </w:numPr>
        <w:rPr>
          <w:b/>
          <w:bCs/>
        </w:rPr>
      </w:pPr>
      <w:r w:rsidRPr="00E75977">
        <w:rPr>
          <w:b/>
          <w:bCs/>
        </w:rPr>
        <w:t>Early pre-B ALL</w:t>
      </w:r>
    </w:p>
    <w:p w14:paraId="737A041F" w14:textId="77777777" w:rsidR="00E75977" w:rsidRPr="00E75977" w:rsidRDefault="00E75977" w:rsidP="00E75977">
      <w:pPr>
        <w:numPr>
          <w:ilvl w:val="2"/>
          <w:numId w:val="18"/>
        </w:numPr>
        <w:rPr>
          <w:b/>
          <w:bCs/>
        </w:rPr>
      </w:pPr>
      <w:r w:rsidRPr="00E75977">
        <w:rPr>
          <w:b/>
          <w:bCs/>
        </w:rPr>
        <w:t>Common ALL</w:t>
      </w:r>
    </w:p>
    <w:p w14:paraId="2AFD0DDA" w14:textId="77777777" w:rsidR="00E75977" w:rsidRPr="00E75977" w:rsidRDefault="00E75977" w:rsidP="00E75977">
      <w:pPr>
        <w:numPr>
          <w:ilvl w:val="2"/>
          <w:numId w:val="18"/>
        </w:numPr>
        <w:rPr>
          <w:b/>
          <w:bCs/>
        </w:rPr>
      </w:pPr>
      <w:r w:rsidRPr="00E75977">
        <w:rPr>
          <w:b/>
          <w:bCs/>
        </w:rPr>
        <w:t>Pre-B ALL</w:t>
      </w:r>
    </w:p>
    <w:p w14:paraId="49092FF3" w14:textId="77777777" w:rsidR="00E75977" w:rsidRPr="00E75977" w:rsidRDefault="00E75977" w:rsidP="00E75977">
      <w:pPr>
        <w:numPr>
          <w:ilvl w:val="2"/>
          <w:numId w:val="18"/>
        </w:numPr>
        <w:rPr>
          <w:b/>
          <w:bCs/>
        </w:rPr>
      </w:pPr>
      <w:r w:rsidRPr="00E75977">
        <w:rPr>
          <w:b/>
          <w:bCs/>
        </w:rPr>
        <w:t>Mature B-cell ALL</w:t>
      </w:r>
    </w:p>
    <w:p w14:paraId="00814942" w14:textId="77777777" w:rsidR="00E75977" w:rsidRPr="00E75977" w:rsidRDefault="00000000" w:rsidP="00E75977">
      <w:pPr>
        <w:numPr>
          <w:ilvl w:val="2"/>
          <w:numId w:val="18"/>
        </w:numPr>
        <w:rPr>
          <w:b/>
          <w:bCs/>
        </w:rPr>
      </w:pPr>
      <w:hyperlink r:id="rId5" w:tgtFrame="_blank" w:history="1">
        <w:r w:rsidR="00E75977" w:rsidRPr="00E75977">
          <w:rPr>
            <w:rStyle w:val="Hyperlink"/>
            <w:b/>
            <w:bCs/>
          </w:rPr>
          <w:t>T-cell ALL</w:t>
        </w:r>
      </w:hyperlink>
      <w:hyperlink r:id="rId6" w:tgtFrame="_blank" w:history="1">
        <w:r w:rsidR="00E75977" w:rsidRPr="00E75977">
          <w:rPr>
            <w:rStyle w:val="Hyperlink"/>
            <w:b/>
            <w:bCs/>
            <w:vertAlign w:val="superscript"/>
          </w:rPr>
          <w:t>1</w:t>
        </w:r>
      </w:hyperlink>
      <w:hyperlink r:id="rId7" w:tgtFrame="_blank" w:history="1">
        <w:r w:rsidR="00E75977" w:rsidRPr="00E75977">
          <w:rPr>
            <w:rStyle w:val="Hyperlink"/>
            <w:b/>
            <w:bCs/>
            <w:vertAlign w:val="superscript"/>
          </w:rPr>
          <w:t>2</w:t>
        </w:r>
      </w:hyperlink>
      <w:r w:rsidR="00E75977" w:rsidRPr="00E75977">
        <w:rPr>
          <w:b/>
          <w:bCs/>
        </w:rPr>
        <w:t>.</w:t>
      </w:r>
    </w:p>
    <w:p w14:paraId="7AE4237E" w14:textId="77777777" w:rsidR="00E75977" w:rsidRPr="00E75977" w:rsidRDefault="00E75977" w:rsidP="00E75977">
      <w:pPr>
        <w:numPr>
          <w:ilvl w:val="0"/>
          <w:numId w:val="18"/>
        </w:numPr>
        <w:rPr>
          <w:b/>
          <w:bCs/>
        </w:rPr>
      </w:pPr>
      <w:r w:rsidRPr="00E75977">
        <w:rPr>
          <w:b/>
          <w:bCs/>
        </w:rPr>
        <w:t>Acute Myeloid Leukemia (AML):</w:t>
      </w:r>
    </w:p>
    <w:p w14:paraId="1D3293A9" w14:textId="77777777" w:rsidR="00E75977" w:rsidRPr="00E75977" w:rsidRDefault="00E75977" w:rsidP="00E75977">
      <w:pPr>
        <w:numPr>
          <w:ilvl w:val="1"/>
          <w:numId w:val="18"/>
        </w:numPr>
        <w:rPr>
          <w:b/>
          <w:bCs/>
        </w:rPr>
      </w:pPr>
      <w:r w:rsidRPr="00E75977">
        <w:rPr>
          <w:b/>
          <w:bCs/>
        </w:rPr>
        <w:t>Like ALL, AML doesn’t have a standard staging system.</w:t>
      </w:r>
    </w:p>
    <w:p w14:paraId="38577537" w14:textId="77777777" w:rsidR="00E75977" w:rsidRPr="00E75977" w:rsidRDefault="00E75977" w:rsidP="00E75977">
      <w:pPr>
        <w:numPr>
          <w:ilvl w:val="1"/>
          <w:numId w:val="18"/>
        </w:numPr>
        <w:rPr>
          <w:b/>
          <w:bCs/>
        </w:rPr>
      </w:pPr>
      <w:r w:rsidRPr="00E75977">
        <w:rPr>
          <w:b/>
          <w:bCs/>
        </w:rPr>
        <w:t>Physicians focus on other factors to differentiate stages.</w:t>
      </w:r>
    </w:p>
    <w:p w14:paraId="0E388903" w14:textId="77777777" w:rsidR="00E75977" w:rsidRPr="00E75977" w:rsidRDefault="00000000" w:rsidP="00E75977">
      <w:pPr>
        <w:numPr>
          <w:ilvl w:val="1"/>
          <w:numId w:val="18"/>
        </w:numPr>
        <w:rPr>
          <w:b/>
          <w:bCs/>
        </w:rPr>
      </w:pPr>
      <w:hyperlink r:id="rId8" w:tgtFrame="_blank" w:history="1">
        <w:r w:rsidR="00E75977" w:rsidRPr="00E75977">
          <w:rPr>
            <w:rStyle w:val="Hyperlink"/>
            <w:b/>
            <w:bCs/>
          </w:rPr>
          <w:t>Cytologic tests and lab tests help identify the subtype of AML</w:t>
        </w:r>
      </w:hyperlink>
      <w:hyperlink r:id="rId9" w:tgtFrame="_blank" w:history="1">
        <w:r w:rsidR="00E75977" w:rsidRPr="00E75977">
          <w:rPr>
            <w:rStyle w:val="Hyperlink"/>
            <w:b/>
            <w:bCs/>
            <w:vertAlign w:val="superscript"/>
          </w:rPr>
          <w:t>1</w:t>
        </w:r>
      </w:hyperlink>
      <w:r w:rsidR="00E75977" w:rsidRPr="00E75977">
        <w:rPr>
          <w:b/>
          <w:bCs/>
        </w:rPr>
        <w:t>.</w:t>
      </w:r>
    </w:p>
    <w:p w14:paraId="29ECFD40" w14:textId="77777777" w:rsidR="00E75977" w:rsidRPr="00E75977" w:rsidRDefault="00E75977" w:rsidP="00E75977">
      <w:pPr>
        <w:numPr>
          <w:ilvl w:val="0"/>
          <w:numId w:val="18"/>
        </w:numPr>
        <w:rPr>
          <w:b/>
          <w:bCs/>
        </w:rPr>
      </w:pPr>
      <w:r w:rsidRPr="00E75977">
        <w:rPr>
          <w:b/>
          <w:bCs/>
        </w:rPr>
        <w:t>Chronic Lymphocytic Leukemia (CLL):</w:t>
      </w:r>
    </w:p>
    <w:p w14:paraId="03BC4CD5" w14:textId="77777777" w:rsidR="00E75977" w:rsidRPr="00E75977" w:rsidRDefault="00E75977" w:rsidP="00E75977">
      <w:pPr>
        <w:numPr>
          <w:ilvl w:val="1"/>
          <w:numId w:val="18"/>
        </w:numPr>
        <w:rPr>
          <w:b/>
          <w:bCs/>
        </w:rPr>
      </w:pPr>
      <w:r w:rsidRPr="00E75977">
        <w:rPr>
          <w:b/>
          <w:bCs/>
        </w:rPr>
        <w:t>CLL is typically staged using the Rai system, which has five stages (0 to IV).</w:t>
      </w:r>
    </w:p>
    <w:p w14:paraId="69DC2CEA" w14:textId="77777777" w:rsidR="00E75977" w:rsidRPr="00E75977" w:rsidRDefault="00000000" w:rsidP="00E75977">
      <w:pPr>
        <w:numPr>
          <w:ilvl w:val="1"/>
          <w:numId w:val="18"/>
        </w:numPr>
        <w:rPr>
          <w:b/>
          <w:bCs/>
        </w:rPr>
      </w:pPr>
      <w:hyperlink r:id="rId10" w:tgtFrame="_blank" w:history="1">
        <w:r w:rsidR="00E75977" w:rsidRPr="00E75977">
          <w:rPr>
            <w:rStyle w:val="Hyperlink"/>
            <w:b/>
            <w:bCs/>
          </w:rPr>
          <w:t>Staging is based on the number of lymphocytes, red blood cells, and platelets in the blood</w:t>
        </w:r>
      </w:hyperlink>
      <w:hyperlink r:id="rId11" w:tgtFrame="_blank" w:history="1">
        <w:r w:rsidR="00E75977" w:rsidRPr="00E75977">
          <w:rPr>
            <w:rStyle w:val="Hyperlink"/>
            <w:b/>
            <w:bCs/>
            <w:vertAlign w:val="superscript"/>
          </w:rPr>
          <w:t>3</w:t>
        </w:r>
      </w:hyperlink>
      <w:r w:rsidR="00E75977" w:rsidRPr="00E75977">
        <w:rPr>
          <w:b/>
          <w:bCs/>
        </w:rPr>
        <w:t>.</w:t>
      </w:r>
    </w:p>
    <w:p w14:paraId="3EB40D49" w14:textId="77777777" w:rsidR="00E75977" w:rsidRPr="00E75977" w:rsidRDefault="00E75977" w:rsidP="00E75977">
      <w:pPr>
        <w:numPr>
          <w:ilvl w:val="0"/>
          <w:numId w:val="18"/>
        </w:numPr>
        <w:rPr>
          <w:b/>
          <w:bCs/>
        </w:rPr>
      </w:pPr>
      <w:r w:rsidRPr="00E75977">
        <w:rPr>
          <w:b/>
          <w:bCs/>
        </w:rPr>
        <w:t>Chronic Myeloid Leukemia (CML):</w:t>
      </w:r>
    </w:p>
    <w:p w14:paraId="1C6E822A" w14:textId="77777777" w:rsidR="00E75977" w:rsidRPr="00E75977" w:rsidRDefault="00E75977" w:rsidP="00E75977">
      <w:pPr>
        <w:numPr>
          <w:ilvl w:val="1"/>
          <w:numId w:val="18"/>
        </w:numPr>
        <w:rPr>
          <w:b/>
          <w:bCs/>
        </w:rPr>
      </w:pPr>
      <w:r w:rsidRPr="00E75977">
        <w:rPr>
          <w:b/>
          <w:bCs/>
        </w:rPr>
        <w:t>CML has three phases:</w:t>
      </w:r>
    </w:p>
    <w:p w14:paraId="56843429" w14:textId="77777777" w:rsidR="00E75977" w:rsidRPr="00E75977" w:rsidRDefault="00E75977" w:rsidP="00E75977">
      <w:pPr>
        <w:numPr>
          <w:ilvl w:val="2"/>
          <w:numId w:val="18"/>
        </w:numPr>
        <w:rPr>
          <w:b/>
          <w:bCs/>
        </w:rPr>
      </w:pPr>
      <w:r w:rsidRPr="00E75977">
        <w:rPr>
          <w:b/>
          <w:bCs/>
        </w:rPr>
        <w:t>Chronic phase</w:t>
      </w:r>
    </w:p>
    <w:p w14:paraId="28D1FDDC" w14:textId="77777777" w:rsidR="00E75977" w:rsidRPr="00E75977" w:rsidRDefault="00E75977" w:rsidP="00E75977">
      <w:pPr>
        <w:numPr>
          <w:ilvl w:val="2"/>
          <w:numId w:val="18"/>
        </w:numPr>
        <w:rPr>
          <w:b/>
          <w:bCs/>
        </w:rPr>
      </w:pPr>
      <w:r w:rsidRPr="00E75977">
        <w:rPr>
          <w:b/>
          <w:bCs/>
        </w:rPr>
        <w:t>Accelerated phase</w:t>
      </w:r>
    </w:p>
    <w:p w14:paraId="1B04A928" w14:textId="77777777" w:rsidR="00E75977" w:rsidRPr="00E75977" w:rsidRDefault="00000000" w:rsidP="00E75977">
      <w:pPr>
        <w:numPr>
          <w:ilvl w:val="2"/>
          <w:numId w:val="18"/>
        </w:numPr>
        <w:rPr>
          <w:b/>
          <w:bCs/>
        </w:rPr>
      </w:pPr>
      <w:hyperlink r:id="rId12" w:history="1">
        <w:r w:rsidR="00E75977" w:rsidRPr="00E75977">
          <w:rPr>
            <w:rStyle w:val="Hyperlink"/>
            <w:b/>
            <w:bCs/>
          </w:rPr>
          <w:t>Blast crisis phase</w:t>
        </w:r>
      </w:hyperlink>
      <w:hyperlink r:id="rId13" w:tgtFrame="_blank" w:history="1">
        <w:r w:rsidR="00E75977" w:rsidRPr="00E75977">
          <w:rPr>
            <w:rStyle w:val="Hyperlink"/>
            <w:b/>
            <w:bCs/>
            <w:vertAlign w:val="superscript"/>
          </w:rPr>
          <w:t>1</w:t>
        </w:r>
      </w:hyperlink>
      <w:r w:rsidR="00E75977" w:rsidRPr="00E75977">
        <w:rPr>
          <w:b/>
          <w:bCs/>
        </w:rPr>
        <w:t>.</w:t>
      </w:r>
    </w:p>
    <w:p w14:paraId="7762E5AE" w14:textId="1D7A04F1" w:rsidR="00761001" w:rsidRDefault="00562A33" w:rsidP="00761001">
      <w:pPr>
        <w:rPr>
          <w:b/>
          <w:bCs/>
        </w:rPr>
      </w:pPr>
      <w:r>
        <w:rPr>
          <w:b/>
          <w:bCs/>
        </w:rPr>
        <w:t>l</w:t>
      </w:r>
      <w:r w:rsidR="00761001">
        <w:rPr>
          <w:b/>
          <w:bCs/>
        </w:rPr>
        <w:t>ink :</w:t>
      </w:r>
      <w:r w:rsidR="00761001" w:rsidRPr="00761001">
        <w:t xml:space="preserve"> </w:t>
      </w:r>
      <w:hyperlink r:id="rId14" w:history="1">
        <w:r w:rsidR="00761001" w:rsidRPr="00761001">
          <w:rPr>
            <w:rStyle w:val="Hyperlink"/>
            <w:b/>
            <w:bCs/>
          </w:rPr>
          <w:t>Blood Cells Cancer (ALL) dataset (kaggle.com)</w:t>
        </w:r>
      </w:hyperlink>
    </w:p>
    <w:p w14:paraId="5D25589C" w14:textId="77777777" w:rsidR="00E75977" w:rsidRDefault="00E75977" w:rsidP="00761001">
      <w:pPr>
        <w:rPr>
          <w:b/>
          <w:bCs/>
        </w:rPr>
      </w:pPr>
    </w:p>
    <w:p w14:paraId="2703CBF5" w14:textId="0516F799" w:rsidR="00761001" w:rsidRPr="00761001" w:rsidRDefault="00761001" w:rsidP="00761001">
      <w:pPr>
        <w:rPr>
          <w:b/>
          <w:bCs/>
        </w:rPr>
      </w:pPr>
      <w:r w:rsidRPr="00761001">
        <w:rPr>
          <w:b/>
          <w:bCs/>
        </w:rPr>
        <w:t>Overview</w:t>
      </w:r>
    </w:p>
    <w:p w14:paraId="57B435FE" w14:textId="77777777" w:rsidR="00761001" w:rsidRPr="00761001" w:rsidRDefault="00761001" w:rsidP="00761001">
      <w:r w:rsidRPr="00761001">
        <w:t>The Blood Cells Cancer (ALL) dataset is designed to help in the diagnosis of Acute Lymphoblastic Leukemia (ALL) using images of blood cells. This dataset is crucial because traditional diagnostic methods for ALL are invasive, costly, and time-consuming.</w:t>
      </w:r>
    </w:p>
    <w:p w14:paraId="37882FC2" w14:textId="77777777" w:rsidR="00761001" w:rsidRPr="00761001" w:rsidRDefault="00761001" w:rsidP="00761001">
      <w:pPr>
        <w:rPr>
          <w:b/>
          <w:bCs/>
        </w:rPr>
      </w:pPr>
      <w:r w:rsidRPr="00761001">
        <w:rPr>
          <w:b/>
          <w:bCs/>
        </w:rPr>
        <w:t>Dataset Details</w:t>
      </w:r>
    </w:p>
    <w:p w14:paraId="7E9D012F" w14:textId="77777777" w:rsidR="00761001" w:rsidRPr="00761001" w:rsidRDefault="00761001" w:rsidP="00761001">
      <w:pPr>
        <w:numPr>
          <w:ilvl w:val="0"/>
          <w:numId w:val="1"/>
        </w:numPr>
      </w:pPr>
      <w:r w:rsidRPr="00761001">
        <w:rPr>
          <w:b/>
          <w:bCs/>
        </w:rPr>
        <w:lastRenderedPageBreak/>
        <w:t>Total Images</w:t>
      </w:r>
      <w:r w:rsidRPr="00761001">
        <w:t>: 3242</w:t>
      </w:r>
    </w:p>
    <w:p w14:paraId="684374DD" w14:textId="77777777" w:rsidR="00761001" w:rsidRPr="00761001" w:rsidRDefault="00761001" w:rsidP="00761001">
      <w:pPr>
        <w:numPr>
          <w:ilvl w:val="0"/>
          <w:numId w:val="1"/>
        </w:numPr>
      </w:pPr>
      <w:r w:rsidRPr="00761001">
        <w:rPr>
          <w:b/>
          <w:bCs/>
        </w:rPr>
        <w:t>Patients</w:t>
      </w:r>
      <w:r w:rsidRPr="00761001">
        <w:t>: 89</w:t>
      </w:r>
    </w:p>
    <w:p w14:paraId="7EE727CF" w14:textId="77777777" w:rsidR="00761001" w:rsidRPr="00761001" w:rsidRDefault="00761001" w:rsidP="00761001">
      <w:pPr>
        <w:numPr>
          <w:ilvl w:val="0"/>
          <w:numId w:val="1"/>
        </w:numPr>
      </w:pPr>
      <w:r w:rsidRPr="00761001">
        <w:rPr>
          <w:b/>
          <w:bCs/>
        </w:rPr>
        <w:t>Image Type</w:t>
      </w:r>
      <w:r w:rsidRPr="00761001">
        <w:t>: Peripheral Blood Smear (PBS) images</w:t>
      </w:r>
    </w:p>
    <w:p w14:paraId="04EF3520" w14:textId="77777777" w:rsidR="00761001" w:rsidRPr="00761001" w:rsidRDefault="00761001" w:rsidP="00761001">
      <w:pPr>
        <w:numPr>
          <w:ilvl w:val="0"/>
          <w:numId w:val="1"/>
        </w:numPr>
      </w:pPr>
      <w:r w:rsidRPr="00761001">
        <w:rPr>
          <w:b/>
          <w:bCs/>
        </w:rPr>
        <w:t>Magnification</w:t>
      </w:r>
      <w:r w:rsidRPr="00761001">
        <w:t>: 100x</w:t>
      </w:r>
    </w:p>
    <w:p w14:paraId="67D5C917" w14:textId="77777777" w:rsidR="00761001" w:rsidRPr="00761001" w:rsidRDefault="00761001" w:rsidP="00761001">
      <w:pPr>
        <w:numPr>
          <w:ilvl w:val="0"/>
          <w:numId w:val="1"/>
        </w:numPr>
      </w:pPr>
      <w:r w:rsidRPr="00761001">
        <w:rPr>
          <w:b/>
          <w:bCs/>
        </w:rPr>
        <w:t>Format</w:t>
      </w:r>
      <w:r w:rsidRPr="00761001">
        <w:t>: JPG files</w:t>
      </w:r>
    </w:p>
    <w:p w14:paraId="0F90679A" w14:textId="77777777" w:rsidR="00761001" w:rsidRPr="00761001" w:rsidRDefault="00761001" w:rsidP="00761001">
      <w:pPr>
        <w:numPr>
          <w:ilvl w:val="0"/>
          <w:numId w:val="1"/>
        </w:numPr>
      </w:pPr>
      <w:r w:rsidRPr="00761001">
        <w:rPr>
          <w:b/>
          <w:bCs/>
        </w:rPr>
        <w:t>Classes</w:t>
      </w:r>
      <w:r w:rsidRPr="00761001">
        <w:t>:</w:t>
      </w:r>
    </w:p>
    <w:p w14:paraId="31E3362B" w14:textId="77777777" w:rsidR="00761001" w:rsidRPr="00761001" w:rsidRDefault="00761001" w:rsidP="00761001">
      <w:pPr>
        <w:numPr>
          <w:ilvl w:val="1"/>
          <w:numId w:val="1"/>
        </w:numPr>
      </w:pPr>
      <w:r w:rsidRPr="00761001">
        <w:rPr>
          <w:b/>
          <w:bCs/>
        </w:rPr>
        <w:t>Benign</w:t>
      </w:r>
      <w:r w:rsidRPr="00761001">
        <w:t xml:space="preserve"> (Non-cancerous)</w:t>
      </w:r>
    </w:p>
    <w:p w14:paraId="74A1E470" w14:textId="77777777" w:rsidR="00761001" w:rsidRPr="00761001" w:rsidRDefault="00761001" w:rsidP="00761001">
      <w:pPr>
        <w:numPr>
          <w:ilvl w:val="1"/>
          <w:numId w:val="1"/>
        </w:numPr>
      </w:pPr>
      <w:r w:rsidRPr="00761001">
        <w:rPr>
          <w:b/>
          <w:bCs/>
        </w:rPr>
        <w:t>Malignant</w:t>
      </w:r>
      <w:r w:rsidRPr="00761001">
        <w:t xml:space="preserve"> (Cancerous) with three subtypes:</w:t>
      </w:r>
    </w:p>
    <w:p w14:paraId="01C58E35" w14:textId="77777777" w:rsidR="00761001" w:rsidRPr="00761001" w:rsidRDefault="00761001" w:rsidP="00761001">
      <w:pPr>
        <w:numPr>
          <w:ilvl w:val="2"/>
          <w:numId w:val="1"/>
        </w:numPr>
      </w:pPr>
      <w:r w:rsidRPr="00761001">
        <w:t>Early Pre-B</w:t>
      </w:r>
    </w:p>
    <w:p w14:paraId="12ED41ED" w14:textId="77777777" w:rsidR="00761001" w:rsidRPr="00761001" w:rsidRDefault="00761001" w:rsidP="00761001">
      <w:pPr>
        <w:numPr>
          <w:ilvl w:val="2"/>
          <w:numId w:val="1"/>
        </w:numPr>
      </w:pPr>
      <w:r w:rsidRPr="00761001">
        <w:t>Pre-B</w:t>
      </w:r>
    </w:p>
    <w:p w14:paraId="3306DD32" w14:textId="77777777" w:rsidR="00761001" w:rsidRDefault="00761001" w:rsidP="00761001">
      <w:pPr>
        <w:numPr>
          <w:ilvl w:val="2"/>
          <w:numId w:val="1"/>
        </w:numPr>
      </w:pPr>
      <w:r w:rsidRPr="00761001">
        <w:t>Pro-B</w:t>
      </w:r>
    </w:p>
    <w:p w14:paraId="63E7F21E" w14:textId="77777777" w:rsidR="00E75977" w:rsidRPr="00E75977" w:rsidRDefault="00E75977" w:rsidP="00E75977">
      <w:pPr>
        <w:rPr>
          <w:b/>
          <w:bCs/>
        </w:rPr>
      </w:pPr>
      <w:r w:rsidRPr="00E75977">
        <w:rPr>
          <w:b/>
          <w:bCs/>
        </w:rPr>
        <w:t>Malignant Categories Explained</w:t>
      </w:r>
    </w:p>
    <w:p w14:paraId="5440607C" w14:textId="77777777" w:rsidR="00E75977" w:rsidRPr="00E75977" w:rsidRDefault="00E75977" w:rsidP="00E75977">
      <w:r w:rsidRPr="00E75977">
        <w:t>The term "malignant" refers to cancerous cells. In this dataset, the malignant cells are divided into three subtypes:</w:t>
      </w:r>
    </w:p>
    <w:p w14:paraId="44C24AFD" w14:textId="77777777" w:rsidR="00E75977" w:rsidRPr="00E75977" w:rsidRDefault="00E75977" w:rsidP="00E75977">
      <w:pPr>
        <w:numPr>
          <w:ilvl w:val="0"/>
          <w:numId w:val="16"/>
        </w:numPr>
      </w:pPr>
      <w:r w:rsidRPr="00E75977">
        <w:rPr>
          <w:b/>
          <w:bCs/>
        </w:rPr>
        <w:t>Pre-B</w:t>
      </w:r>
      <w:r w:rsidRPr="00E75977">
        <w:t>:</w:t>
      </w:r>
    </w:p>
    <w:p w14:paraId="6CC3B2DC" w14:textId="77777777" w:rsidR="00E75977" w:rsidRPr="00E75977" w:rsidRDefault="00E75977" w:rsidP="00E75977">
      <w:pPr>
        <w:numPr>
          <w:ilvl w:val="1"/>
          <w:numId w:val="16"/>
        </w:numPr>
      </w:pPr>
      <w:r w:rsidRPr="00E75977">
        <w:rPr>
          <w:b/>
          <w:bCs/>
        </w:rPr>
        <w:t>Description</w:t>
      </w:r>
      <w:r w:rsidRPr="00E75977">
        <w:t>: This is a specific stage in the development of B-cell lymphocytes (a type of white blood cell) where the cells are cancerous.</w:t>
      </w:r>
    </w:p>
    <w:p w14:paraId="2AB191CB" w14:textId="77777777" w:rsidR="00E75977" w:rsidRPr="00E75977" w:rsidRDefault="00E75977" w:rsidP="00E75977">
      <w:pPr>
        <w:numPr>
          <w:ilvl w:val="1"/>
          <w:numId w:val="16"/>
        </w:numPr>
      </w:pPr>
      <w:r w:rsidRPr="00E75977">
        <w:rPr>
          <w:b/>
          <w:bCs/>
        </w:rPr>
        <w:t>Number of Images</w:t>
      </w:r>
      <w:r w:rsidRPr="00E75977">
        <w:t>: There are 955 images of Pre-B malignant cells in the dataset.</w:t>
      </w:r>
    </w:p>
    <w:p w14:paraId="7932D390" w14:textId="77777777" w:rsidR="00E75977" w:rsidRPr="00E75977" w:rsidRDefault="00E75977" w:rsidP="00E75977">
      <w:pPr>
        <w:numPr>
          <w:ilvl w:val="0"/>
          <w:numId w:val="16"/>
        </w:numPr>
      </w:pPr>
      <w:r w:rsidRPr="00E75977">
        <w:rPr>
          <w:b/>
          <w:bCs/>
        </w:rPr>
        <w:t>Pro-B</w:t>
      </w:r>
      <w:r w:rsidRPr="00E75977">
        <w:t>:</w:t>
      </w:r>
    </w:p>
    <w:p w14:paraId="2DEB2BB5" w14:textId="77777777" w:rsidR="00E75977" w:rsidRPr="00E75977" w:rsidRDefault="00E75977" w:rsidP="00E75977">
      <w:pPr>
        <w:numPr>
          <w:ilvl w:val="1"/>
          <w:numId w:val="16"/>
        </w:numPr>
      </w:pPr>
      <w:r w:rsidRPr="00E75977">
        <w:rPr>
          <w:b/>
          <w:bCs/>
        </w:rPr>
        <w:t>Description</w:t>
      </w:r>
      <w:r w:rsidRPr="00E75977">
        <w:t>: This is an earlier stage in the development of B-cell lymphocytes where the cells are cancerous.</w:t>
      </w:r>
    </w:p>
    <w:p w14:paraId="31F883EA" w14:textId="77777777" w:rsidR="00E75977" w:rsidRPr="00E75977" w:rsidRDefault="00E75977" w:rsidP="00E75977">
      <w:pPr>
        <w:numPr>
          <w:ilvl w:val="1"/>
          <w:numId w:val="16"/>
        </w:numPr>
      </w:pPr>
      <w:r w:rsidRPr="00E75977">
        <w:rPr>
          <w:b/>
          <w:bCs/>
        </w:rPr>
        <w:t>Number of Images</w:t>
      </w:r>
      <w:r w:rsidRPr="00E75977">
        <w:t>: There are 796 images of Pro-B malignant cells in the dataset.</w:t>
      </w:r>
    </w:p>
    <w:p w14:paraId="25E97496" w14:textId="77777777" w:rsidR="00E75977" w:rsidRPr="00E75977" w:rsidRDefault="00E75977" w:rsidP="00E75977">
      <w:pPr>
        <w:numPr>
          <w:ilvl w:val="0"/>
          <w:numId w:val="16"/>
        </w:numPr>
      </w:pPr>
      <w:r w:rsidRPr="00E75977">
        <w:rPr>
          <w:b/>
          <w:bCs/>
        </w:rPr>
        <w:t>Early Pre-B</w:t>
      </w:r>
      <w:r w:rsidRPr="00E75977">
        <w:t>:</w:t>
      </w:r>
    </w:p>
    <w:p w14:paraId="082A6A66" w14:textId="77777777" w:rsidR="00E75977" w:rsidRPr="00E75977" w:rsidRDefault="00E75977" w:rsidP="00E75977">
      <w:pPr>
        <w:numPr>
          <w:ilvl w:val="1"/>
          <w:numId w:val="16"/>
        </w:numPr>
      </w:pPr>
      <w:r w:rsidRPr="00E75977">
        <w:rPr>
          <w:b/>
          <w:bCs/>
        </w:rPr>
        <w:t>Description</w:t>
      </w:r>
      <w:r w:rsidRPr="00E75977">
        <w:t>: This refers to an even earlier stage of cancerous B-cell development before the Pre-B stage.</w:t>
      </w:r>
    </w:p>
    <w:p w14:paraId="7773A005" w14:textId="64C01F18" w:rsidR="00E75977" w:rsidRPr="00761001" w:rsidRDefault="00E75977" w:rsidP="00E75977">
      <w:pPr>
        <w:numPr>
          <w:ilvl w:val="1"/>
          <w:numId w:val="16"/>
        </w:numPr>
      </w:pPr>
      <w:r w:rsidRPr="00E75977">
        <w:rPr>
          <w:b/>
          <w:bCs/>
        </w:rPr>
        <w:t>Number of Images</w:t>
      </w:r>
      <w:r w:rsidRPr="00E75977">
        <w:t>: Although it is a known subtype, the specific count of images for Early Pre-B is not explicitly mentioned in the provided information.</w:t>
      </w:r>
    </w:p>
    <w:p w14:paraId="29608535" w14:textId="77777777" w:rsidR="00761001" w:rsidRPr="00761001" w:rsidRDefault="00761001" w:rsidP="00761001">
      <w:pPr>
        <w:rPr>
          <w:b/>
          <w:bCs/>
        </w:rPr>
      </w:pPr>
      <w:r w:rsidRPr="00761001">
        <w:rPr>
          <w:b/>
          <w:bCs/>
        </w:rPr>
        <w:t>Dataset Preparation</w:t>
      </w:r>
    </w:p>
    <w:p w14:paraId="76E30503" w14:textId="77777777" w:rsidR="00761001" w:rsidRPr="00761001" w:rsidRDefault="00761001" w:rsidP="00761001">
      <w:r w:rsidRPr="00761001">
        <w:t>The images were prepared and stained by skilled laboratory staff at the bone marrow laboratory of Taleqani Hospital in Tehran, Iran. These images were captured using a Zeiss camera attached to a microscope.</w:t>
      </w:r>
    </w:p>
    <w:p w14:paraId="7E443E38" w14:textId="77777777" w:rsidR="00761001" w:rsidRPr="00761001" w:rsidRDefault="00761001" w:rsidP="00761001">
      <w:pPr>
        <w:rPr>
          <w:b/>
          <w:bCs/>
        </w:rPr>
      </w:pPr>
      <w:r w:rsidRPr="00761001">
        <w:rPr>
          <w:b/>
          <w:bCs/>
        </w:rPr>
        <w:t>Classes and Subtypes</w:t>
      </w:r>
    </w:p>
    <w:p w14:paraId="1B13ED8C" w14:textId="77777777" w:rsidR="00761001" w:rsidRPr="00761001" w:rsidRDefault="00761001" w:rsidP="00761001">
      <w:pPr>
        <w:numPr>
          <w:ilvl w:val="0"/>
          <w:numId w:val="2"/>
        </w:numPr>
      </w:pPr>
      <w:r w:rsidRPr="00761001">
        <w:rPr>
          <w:b/>
          <w:bCs/>
        </w:rPr>
        <w:t>Benign</w:t>
      </w:r>
      <w:r w:rsidRPr="00761001">
        <w:t>:</w:t>
      </w:r>
    </w:p>
    <w:p w14:paraId="668CC96E" w14:textId="77777777" w:rsidR="00761001" w:rsidRPr="00761001" w:rsidRDefault="00761001" w:rsidP="00761001">
      <w:pPr>
        <w:numPr>
          <w:ilvl w:val="1"/>
          <w:numId w:val="2"/>
        </w:numPr>
      </w:pPr>
      <w:r w:rsidRPr="00761001">
        <w:lastRenderedPageBreak/>
        <w:t>Contains 512 images of non-cancerous blood cells.</w:t>
      </w:r>
    </w:p>
    <w:p w14:paraId="42187C4B" w14:textId="77777777" w:rsidR="00761001" w:rsidRPr="00761001" w:rsidRDefault="00761001" w:rsidP="00761001">
      <w:pPr>
        <w:numPr>
          <w:ilvl w:val="0"/>
          <w:numId w:val="2"/>
        </w:numPr>
      </w:pPr>
      <w:r w:rsidRPr="00761001">
        <w:rPr>
          <w:b/>
          <w:bCs/>
        </w:rPr>
        <w:t>Malignant</w:t>
      </w:r>
      <w:r w:rsidRPr="00761001">
        <w:t>:</w:t>
      </w:r>
    </w:p>
    <w:p w14:paraId="40652256" w14:textId="77777777" w:rsidR="00761001" w:rsidRPr="00761001" w:rsidRDefault="00761001" w:rsidP="00761001">
      <w:pPr>
        <w:numPr>
          <w:ilvl w:val="1"/>
          <w:numId w:val="2"/>
        </w:numPr>
      </w:pPr>
      <w:r w:rsidRPr="00761001">
        <w:rPr>
          <w:b/>
          <w:bCs/>
        </w:rPr>
        <w:t>Pre-B</w:t>
      </w:r>
      <w:r w:rsidRPr="00761001">
        <w:t>: Contains 955 images.</w:t>
      </w:r>
    </w:p>
    <w:p w14:paraId="02E315F6" w14:textId="77777777" w:rsidR="00761001" w:rsidRPr="00761001" w:rsidRDefault="00761001" w:rsidP="00761001">
      <w:pPr>
        <w:numPr>
          <w:ilvl w:val="1"/>
          <w:numId w:val="2"/>
        </w:numPr>
      </w:pPr>
      <w:r w:rsidRPr="00761001">
        <w:rPr>
          <w:b/>
          <w:bCs/>
        </w:rPr>
        <w:t>Pro-B</w:t>
      </w:r>
      <w:r w:rsidRPr="00761001">
        <w:t>: Contains 796 images.</w:t>
      </w:r>
    </w:p>
    <w:p w14:paraId="5CCE343D" w14:textId="77777777" w:rsidR="00761001" w:rsidRPr="00761001" w:rsidRDefault="00761001" w:rsidP="00761001">
      <w:pPr>
        <w:numPr>
          <w:ilvl w:val="1"/>
          <w:numId w:val="2"/>
        </w:numPr>
      </w:pPr>
      <w:r w:rsidRPr="00761001">
        <w:rPr>
          <w:b/>
          <w:bCs/>
        </w:rPr>
        <w:t>Early Pre-B</w:t>
      </w:r>
      <w:r w:rsidRPr="00761001">
        <w:t>: This subtype is implied but not explicitly mentioned in the file counts provided.</w:t>
      </w:r>
    </w:p>
    <w:p w14:paraId="6DB6F901" w14:textId="77777777" w:rsidR="00761001" w:rsidRPr="00761001" w:rsidRDefault="00761001" w:rsidP="00761001">
      <w:pPr>
        <w:rPr>
          <w:b/>
          <w:bCs/>
        </w:rPr>
      </w:pPr>
      <w:r w:rsidRPr="00761001">
        <w:rPr>
          <w:b/>
          <w:bCs/>
        </w:rPr>
        <w:t>Usage</w:t>
      </w:r>
    </w:p>
    <w:p w14:paraId="1F7B7AF9" w14:textId="77777777" w:rsidR="00761001" w:rsidRPr="00761001" w:rsidRDefault="00761001" w:rsidP="00761001">
      <w:pPr>
        <w:numPr>
          <w:ilvl w:val="0"/>
          <w:numId w:val="3"/>
        </w:numPr>
      </w:pPr>
      <w:r w:rsidRPr="00761001">
        <w:rPr>
          <w:b/>
          <w:bCs/>
        </w:rPr>
        <w:t>Initial Screening</w:t>
      </w:r>
      <w:r w:rsidRPr="00761001">
        <w:t>: The dataset can be used for the initial screening to distinguish between cancerous and non-cancerous cases.</w:t>
      </w:r>
    </w:p>
    <w:p w14:paraId="5F29739A" w14:textId="77777777" w:rsidR="00761001" w:rsidRPr="00761001" w:rsidRDefault="00761001" w:rsidP="00761001">
      <w:pPr>
        <w:numPr>
          <w:ilvl w:val="0"/>
          <w:numId w:val="3"/>
        </w:numPr>
      </w:pPr>
      <w:r w:rsidRPr="00761001">
        <w:rPr>
          <w:b/>
          <w:bCs/>
        </w:rPr>
        <w:t>Computer Vision Models</w:t>
      </w:r>
      <w:r w:rsidRPr="00761001">
        <w:t>: It is suitable for training models to classify different subtypes of ALL.</w:t>
      </w:r>
    </w:p>
    <w:p w14:paraId="5444D048" w14:textId="77777777" w:rsidR="00761001" w:rsidRPr="00761001" w:rsidRDefault="00761001" w:rsidP="00761001">
      <w:pPr>
        <w:rPr>
          <w:b/>
          <w:bCs/>
        </w:rPr>
      </w:pPr>
      <w:r w:rsidRPr="00761001">
        <w:rPr>
          <w:b/>
          <w:bCs/>
        </w:rPr>
        <w:t>Licensing</w:t>
      </w:r>
    </w:p>
    <w:p w14:paraId="6EF7453A" w14:textId="6D748BAF" w:rsidR="00761001" w:rsidRPr="00761001" w:rsidRDefault="00761001" w:rsidP="00761001">
      <w:pPr>
        <w:numPr>
          <w:ilvl w:val="0"/>
          <w:numId w:val="4"/>
        </w:numPr>
      </w:pPr>
      <w:r w:rsidRPr="00761001">
        <w:rPr>
          <w:b/>
          <w:bCs/>
        </w:rPr>
        <w:t>License</w:t>
      </w:r>
      <w:r w:rsidRPr="00761001">
        <w:t>: Attribution-Non-commercial 4.0 International (CC BY-NC 4.0)</w:t>
      </w:r>
    </w:p>
    <w:p w14:paraId="1F27B191" w14:textId="77777777" w:rsidR="00761001" w:rsidRPr="00761001" w:rsidRDefault="00761001" w:rsidP="00761001">
      <w:pPr>
        <w:rPr>
          <w:b/>
          <w:bCs/>
        </w:rPr>
      </w:pPr>
      <w:r w:rsidRPr="00761001">
        <w:rPr>
          <w:b/>
          <w:bCs/>
        </w:rPr>
        <w:t>Expected Update Frequency</w:t>
      </w:r>
    </w:p>
    <w:p w14:paraId="50D3C5F1" w14:textId="77777777" w:rsidR="00761001" w:rsidRPr="00761001" w:rsidRDefault="00761001" w:rsidP="00761001">
      <w:pPr>
        <w:numPr>
          <w:ilvl w:val="0"/>
          <w:numId w:val="5"/>
        </w:numPr>
      </w:pPr>
      <w:r w:rsidRPr="00761001">
        <w:rPr>
          <w:b/>
          <w:bCs/>
        </w:rPr>
        <w:t>Not specified</w:t>
      </w:r>
    </w:p>
    <w:p w14:paraId="5D60D588" w14:textId="77777777" w:rsidR="00761001" w:rsidRPr="00761001" w:rsidRDefault="00761001" w:rsidP="00761001">
      <w:pPr>
        <w:rPr>
          <w:b/>
          <w:bCs/>
        </w:rPr>
      </w:pPr>
      <w:r w:rsidRPr="00761001">
        <w:rPr>
          <w:b/>
          <w:bCs/>
        </w:rPr>
        <w:t>Source Code</w:t>
      </w:r>
    </w:p>
    <w:p w14:paraId="66ECA2D6" w14:textId="77777777" w:rsidR="00761001" w:rsidRPr="00761001" w:rsidRDefault="00761001" w:rsidP="00761001">
      <w:r w:rsidRPr="00761001">
        <w:t xml:space="preserve">For more technical details or to see an application of this dataset, you can refer to the </w:t>
      </w:r>
      <w:hyperlink r:id="rId15" w:tgtFrame="_new" w:history="1">
        <w:r w:rsidRPr="00761001">
          <w:rPr>
            <w:rStyle w:val="Hyperlink"/>
          </w:rPr>
          <w:t>source code on GitHub</w:t>
        </w:r>
      </w:hyperlink>
      <w:r w:rsidRPr="00761001">
        <w:t>.</w:t>
      </w:r>
    </w:p>
    <w:p w14:paraId="1F2FE32E" w14:textId="77777777" w:rsidR="00761001" w:rsidRPr="00761001" w:rsidRDefault="00761001" w:rsidP="00761001">
      <w:pPr>
        <w:rPr>
          <w:b/>
          <w:bCs/>
        </w:rPr>
      </w:pPr>
      <w:r w:rsidRPr="00761001">
        <w:rPr>
          <w:b/>
          <w:bCs/>
        </w:rPr>
        <w:t>Directory Structure</w:t>
      </w:r>
    </w:p>
    <w:p w14:paraId="0B2B23B8" w14:textId="77777777" w:rsidR="00761001" w:rsidRPr="00761001" w:rsidRDefault="00761001" w:rsidP="00761001">
      <w:pPr>
        <w:numPr>
          <w:ilvl w:val="0"/>
          <w:numId w:val="7"/>
        </w:numPr>
      </w:pPr>
      <w:r w:rsidRPr="00761001">
        <w:rPr>
          <w:b/>
          <w:bCs/>
        </w:rPr>
        <w:t>Benign</w:t>
      </w:r>
      <w:r w:rsidRPr="00761001">
        <w:t>: 512 files</w:t>
      </w:r>
    </w:p>
    <w:p w14:paraId="110612AD" w14:textId="77777777" w:rsidR="00761001" w:rsidRPr="00761001" w:rsidRDefault="00761001" w:rsidP="00761001">
      <w:pPr>
        <w:numPr>
          <w:ilvl w:val="0"/>
          <w:numId w:val="7"/>
        </w:numPr>
      </w:pPr>
      <w:r w:rsidRPr="00761001">
        <w:rPr>
          <w:b/>
          <w:bCs/>
        </w:rPr>
        <w:t>Malignant</w:t>
      </w:r>
      <w:r w:rsidRPr="00761001">
        <w:t>:</w:t>
      </w:r>
    </w:p>
    <w:p w14:paraId="31073F9B" w14:textId="77777777" w:rsidR="00761001" w:rsidRPr="00761001" w:rsidRDefault="00761001" w:rsidP="00761001">
      <w:pPr>
        <w:numPr>
          <w:ilvl w:val="1"/>
          <w:numId w:val="7"/>
        </w:numPr>
      </w:pPr>
      <w:r w:rsidRPr="00761001">
        <w:rPr>
          <w:b/>
          <w:bCs/>
        </w:rPr>
        <w:t>Pre-B</w:t>
      </w:r>
      <w:r w:rsidRPr="00761001">
        <w:t>: 955 files</w:t>
      </w:r>
    </w:p>
    <w:p w14:paraId="7E1FDF18" w14:textId="77777777" w:rsidR="00761001" w:rsidRPr="00761001" w:rsidRDefault="00761001" w:rsidP="00761001">
      <w:pPr>
        <w:numPr>
          <w:ilvl w:val="1"/>
          <w:numId w:val="7"/>
        </w:numPr>
      </w:pPr>
      <w:r w:rsidRPr="00761001">
        <w:rPr>
          <w:b/>
          <w:bCs/>
        </w:rPr>
        <w:t>Pro-B</w:t>
      </w:r>
      <w:r w:rsidRPr="00761001">
        <w:t>: 796 files</w:t>
      </w:r>
    </w:p>
    <w:p w14:paraId="27BE87FE" w14:textId="77777777" w:rsidR="00761001" w:rsidRPr="00761001" w:rsidRDefault="00761001" w:rsidP="00761001">
      <w:pPr>
        <w:rPr>
          <w:b/>
          <w:bCs/>
        </w:rPr>
      </w:pPr>
      <w:r w:rsidRPr="00761001">
        <w:rPr>
          <w:b/>
          <w:bCs/>
        </w:rPr>
        <w:t>Summary</w:t>
      </w:r>
    </w:p>
    <w:p w14:paraId="5373E0E2" w14:textId="77777777" w:rsidR="00761001" w:rsidRPr="00761001" w:rsidRDefault="00761001" w:rsidP="00761001">
      <w:r w:rsidRPr="00761001">
        <w:t>This dataset is a valuable resource for researchers and developers working on automated systems for ALL detection. By training machine learning models on this dataset, we can improve the accuracy and efficiency of ALL diagnosis, making it less reliant on invasive and costly procedures.</w:t>
      </w:r>
    </w:p>
    <w:p w14:paraId="5C559149" w14:textId="77777777" w:rsidR="001D03F4" w:rsidRDefault="001D03F4"/>
    <w:p w14:paraId="4279EA26" w14:textId="77777777" w:rsidR="00305D3B" w:rsidRDefault="00305D3B"/>
    <w:p w14:paraId="3FAB5403" w14:textId="77777777" w:rsidR="00305D3B" w:rsidRDefault="00305D3B"/>
    <w:p w14:paraId="0F40675A" w14:textId="77777777" w:rsidR="00305D3B" w:rsidRDefault="00305D3B"/>
    <w:p w14:paraId="3566D7C0" w14:textId="77777777" w:rsidR="00305D3B" w:rsidRDefault="00305D3B"/>
    <w:p w14:paraId="6BB1D4E0" w14:textId="77777777" w:rsidR="00305D3B" w:rsidRDefault="00305D3B"/>
    <w:p w14:paraId="68A8C13B" w14:textId="77777777" w:rsidR="00305D3B" w:rsidRDefault="00305D3B"/>
    <w:p w14:paraId="71570A41" w14:textId="77777777" w:rsidR="00305D3B" w:rsidRDefault="00305D3B"/>
    <w:p w14:paraId="08D97F3B" w14:textId="77777777" w:rsidR="00305D3B" w:rsidRDefault="00305D3B"/>
    <w:p w14:paraId="6A403E3D" w14:textId="77777777" w:rsidR="00305D3B" w:rsidRDefault="00305D3B"/>
    <w:p w14:paraId="54420B29" w14:textId="77777777" w:rsidR="00305D3B" w:rsidRDefault="00305D3B"/>
    <w:p w14:paraId="618C092A" w14:textId="77777777" w:rsidR="00305D3B" w:rsidRDefault="00305D3B"/>
    <w:p w14:paraId="7DC9BCD2" w14:textId="77777777" w:rsidR="00305D3B" w:rsidRDefault="00305D3B"/>
    <w:p w14:paraId="687161B9" w14:textId="77777777" w:rsidR="00305D3B" w:rsidRDefault="00305D3B"/>
    <w:p w14:paraId="3042D3B9" w14:textId="77777777" w:rsidR="00305D3B" w:rsidRPr="00305D3B" w:rsidRDefault="00305D3B" w:rsidP="00305D3B">
      <w:pPr>
        <w:rPr>
          <w:b/>
          <w:bCs/>
        </w:rPr>
      </w:pPr>
      <w:r w:rsidRPr="00305D3B">
        <w:rPr>
          <w:b/>
          <w:bCs/>
        </w:rPr>
        <w:t>Abstract</w:t>
      </w:r>
    </w:p>
    <w:p w14:paraId="0EC12AEA" w14:textId="77777777" w:rsidR="00305D3B" w:rsidRPr="00305D3B" w:rsidRDefault="00305D3B" w:rsidP="00305D3B">
      <w:r w:rsidRPr="00305D3B">
        <w:t>Background: B-cell acute lymphoblastic leukemia (B-ALL) is one of the most widespread cancers, and its definitive diagnosis demands invasive and costly diagnostic tests with side effects for patients. Access to definitive diagnostic equipment for B-ALL is limited in many geographical areas. Blood microscopic examination has always been a major B-ALL screening and diagnosis technique. Still, the examination of blood microscopically by laboratory personnel and hematologists is riddled with disadvantages. Meanwhile, AI techniques can achieve remarkable results in blood microscopy image analysis. The present study aimed to design and implement a well-tuned based on deep CNN to detect B-ALL cases from hematogones and then determine the B-ALL subtype.</w:t>
      </w:r>
    </w:p>
    <w:p w14:paraId="23980A28" w14:textId="77777777" w:rsidR="00305D3B" w:rsidRPr="00305D3B" w:rsidRDefault="00305D3B" w:rsidP="00305D3B">
      <w:r w:rsidRPr="00305D3B">
        <w:t>Methods: Based on the well-designed and tuned model, a mobile application was also designed for screening B-ALL from non-B-ALL cases. In the modeling stage, a unique segmentation technique was used for color thresholding in the color LAB space. By applying the K-means clustering algorithm, and adding a mask to the clustered images, a segmented image was obtained to eliminate unnecessary components. After comparing the efficiency of three notable architectures of lightweight CNN (EfficientNetB0, MobileNetV2, and NASNet Mobile), the most efficient model was selected, and the proposed model was accordingly configured and tuned.</w:t>
      </w:r>
    </w:p>
    <w:p w14:paraId="1ACA6E62" w14:textId="77777777" w:rsidR="00305D3B" w:rsidRPr="00305D3B" w:rsidRDefault="00305D3B" w:rsidP="00305D3B">
      <w:r w:rsidRPr="00305D3B">
        <w:t>Results: The proposed model achieved an accuracy of 100%. Finally, a mobile application was designed based on this state-of-the-art model. In the real laboratory setting, the mobile application based on the proposed model classified B-ALL cases from other classes and achieved a sensitivity and specificity of 100% as a robust screening tool.</w:t>
      </w:r>
    </w:p>
    <w:p w14:paraId="62F974E0" w14:textId="77777777" w:rsidR="00305D3B" w:rsidRPr="00305D3B" w:rsidRDefault="00305D3B" w:rsidP="00305D3B">
      <w:r w:rsidRPr="00305D3B">
        <w:t>Conclusions: The application that relies on preprocessing and DL algorithms can be used as a powerful screening tool by hematologists and clinical specialists to ignore or minimize unnecessary bone marrow biopsy cases and decrease the B-ALL diagnosis time.</w:t>
      </w:r>
    </w:p>
    <w:p w14:paraId="170595F6" w14:textId="70C05373" w:rsidR="00305D3B" w:rsidRPr="00305D3B" w:rsidRDefault="00305D3B" w:rsidP="00305D3B">
      <w:pPr>
        <w:numPr>
          <w:ilvl w:val="0"/>
          <w:numId w:val="8"/>
        </w:numPr>
      </w:pPr>
      <w:r w:rsidRPr="00305D3B">
        <w:rPr>
          <w:b/>
          <w:bCs/>
        </w:rPr>
        <w:lastRenderedPageBreak/>
        <w:t>Proposed framework:</w:t>
      </w:r>
      <w:r w:rsidRPr="00305D3B">
        <w:t> </w:t>
      </w:r>
      <w:r w:rsidRPr="00305D3B">
        <w:rPr>
          <w:noProof/>
        </w:rPr>
        <w:drawing>
          <wp:inline distT="0" distB="0" distL="0" distR="0" wp14:anchorId="2B6CE267" wp14:editId="29656416">
            <wp:extent cx="5731510" cy="2683510"/>
            <wp:effectExtent l="0" t="0" r="2540" b="2540"/>
            <wp:docPr id="1460281279" name="Picture 9" descr="14">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4">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83510"/>
                    </a:xfrm>
                    <a:prstGeom prst="rect">
                      <a:avLst/>
                    </a:prstGeom>
                    <a:noFill/>
                    <a:ln>
                      <a:noFill/>
                    </a:ln>
                  </pic:spPr>
                </pic:pic>
              </a:graphicData>
            </a:graphic>
          </wp:inline>
        </w:drawing>
      </w:r>
    </w:p>
    <w:p w14:paraId="4C56B703" w14:textId="77777777" w:rsidR="00305D3B" w:rsidRPr="00305D3B" w:rsidRDefault="00305D3B" w:rsidP="00305D3B">
      <w:pPr>
        <w:numPr>
          <w:ilvl w:val="0"/>
          <w:numId w:val="8"/>
        </w:numPr>
      </w:pPr>
      <w:r w:rsidRPr="00305D3B">
        <w:t>dataset samples:</w:t>
      </w:r>
    </w:p>
    <w:p w14:paraId="35B7D438" w14:textId="71C06C43" w:rsidR="00305D3B" w:rsidRPr="00305D3B" w:rsidRDefault="00305D3B" w:rsidP="00305D3B">
      <w:r w:rsidRPr="00305D3B">
        <w:rPr>
          <w:noProof/>
        </w:rPr>
        <w:drawing>
          <wp:inline distT="0" distB="0" distL="0" distR="0" wp14:anchorId="0B364F08" wp14:editId="4FEDD2E5">
            <wp:extent cx="5731510" cy="2737485"/>
            <wp:effectExtent l="0" t="0" r="2540" b="5715"/>
            <wp:docPr id="1140545548" name="Picture 8" descr="2Untitlsed">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Untitlsed">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37485"/>
                    </a:xfrm>
                    <a:prstGeom prst="rect">
                      <a:avLst/>
                    </a:prstGeom>
                    <a:noFill/>
                    <a:ln>
                      <a:noFill/>
                    </a:ln>
                  </pic:spPr>
                </pic:pic>
              </a:graphicData>
            </a:graphic>
          </wp:inline>
        </w:drawing>
      </w:r>
    </w:p>
    <w:p w14:paraId="685531EC" w14:textId="77777777" w:rsidR="00305D3B" w:rsidRPr="00305D3B" w:rsidRDefault="00305D3B" w:rsidP="00305D3B">
      <w:pPr>
        <w:numPr>
          <w:ilvl w:val="0"/>
          <w:numId w:val="9"/>
        </w:numPr>
      </w:pPr>
      <w:r w:rsidRPr="00305D3B">
        <w:rPr>
          <w:b/>
          <w:bCs/>
        </w:rPr>
        <w:t>Splitting data:</w:t>
      </w:r>
    </w:p>
    <w:p w14:paraId="276912D0" w14:textId="029DCAAE" w:rsidR="00305D3B" w:rsidRPr="00305D3B" w:rsidRDefault="00305D3B" w:rsidP="00305D3B">
      <w:r w:rsidRPr="00305D3B">
        <w:rPr>
          <w:noProof/>
        </w:rPr>
        <w:lastRenderedPageBreak/>
        <w:drawing>
          <wp:inline distT="0" distB="0" distL="0" distR="0" wp14:anchorId="3D828F91" wp14:editId="4E3C83EC">
            <wp:extent cx="5731510" cy="4242435"/>
            <wp:effectExtent l="0" t="0" r="2540" b="5715"/>
            <wp:docPr id="982708840" name="Picture 7" descr="imag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42435"/>
                    </a:xfrm>
                    <a:prstGeom prst="rect">
                      <a:avLst/>
                    </a:prstGeom>
                    <a:noFill/>
                    <a:ln>
                      <a:noFill/>
                    </a:ln>
                  </pic:spPr>
                </pic:pic>
              </a:graphicData>
            </a:graphic>
          </wp:inline>
        </w:drawing>
      </w:r>
    </w:p>
    <w:p w14:paraId="05037482" w14:textId="77777777" w:rsidR="00305D3B" w:rsidRPr="00305D3B" w:rsidRDefault="00305D3B" w:rsidP="00305D3B">
      <w:pPr>
        <w:numPr>
          <w:ilvl w:val="0"/>
          <w:numId w:val="10"/>
        </w:numPr>
      </w:pPr>
      <w:r w:rsidRPr="00305D3B">
        <w:rPr>
          <w:b/>
          <w:bCs/>
        </w:rPr>
        <w:t>Segmentation stages:</w:t>
      </w:r>
    </w:p>
    <w:p w14:paraId="70994284" w14:textId="20B6922F" w:rsidR="00305D3B" w:rsidRPr="00305D3B" w:rsidRDefault="00305D3B" w:rsidP="00305D3B">
      <w:r w:rsidRPr="00305D3B">
        <w:rPr>
          <w:noProof/>
        </w:rPr>
        <w:drawing>
          <wp:inline distT="0" distB="0" distL="0" distR="0" wp14:anchorId="54CA8737" wp14:editId="75DC5505">
            <wp:extent cx="5731510" cy="4073525"/>
            <wp:effectExtent l="0" t="0" r="2540" b="0"/>
            <wp:docPr id="539890825" name="Picture 6" descr="imag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73525"/>
                    </a:xfrm>
                    <a:prstGeom prst="rect">
                      <a:avLst/>
                    </a:prstGeom>
                    <a:noFill/>
                    <a:ln>
                      <a:noFill/>
                    </a:ln>
                  </pic:spPr>
                </pic:pic>
              </a:graphicData>
            </a:graphic>
          </wp:inline>
        </w:drawing>
      </w:r>
    </w:p>
    <w:p w14:paraId="4299B0FF" w14:textId="77777777" w:rsidR="00305D3B" w:rsidRPr="00305D3B" w:rsidRDefault="00305D3B" w:rsidP="00305D3B">
      <w:r w:rsidRPr="00305D3B">
        <w:lastRenderedPageBreak/>
        <w:t>a) RGB color space, b) LAB color space, c) K-Means Clustering d) Binary Thresholding, e) Cleaning methods and mask generation, f) Mask application on the RGB original image.</w:t>
      </w:r>
    </w:p>
    <w:p w14:paraId="1D2807F9" w14:textId="77777777" w:rsidR="00305D3B" w:rsidRPr="00305D3B" w:rsidRDefault="00305D3B" w:rsidP="00305D3B">
      <w:pPr>
        <w:numPr>
          <w:ilvl w:val="0"/>
          <w:numId w:val="11"/>
        </w:numPr>
      </w:pPr>
      <w:r w:rsidRPr="00305D3B">
        <w:rPr>
          <w:b/>
          <w:bCs/>
        </w:rPr>
        <w:t>Performance of selected network in unique situation:</w:t>
      </w:r>
    </w:p>
    <w:p w14:paraId="23C68D10" w14:textId="4C7BE353" w:rsidR="00305D3B" w:rsidRPr="00305D3B" w:rsidRDefault="00305D3B" w:rsidP="00305D3B">
      <w:r w:rsidRPr="00305D3B">
        <w:rPr>
          <w:noProof/>
        </w:rPr>
        <w:drawing>
          <wp:inline distT="0" distB="0" distL="0" distR="0" wp14:anchorId="78B22524" wp14:editId="6D1C476C">
            <wp:extent cx="5731510" cy="828675"/>
            <wp:effectExtent l="0" t="0" r="2540" b="9525"/>
            <wp:docPr id="982559836" name="Picture 5" descr="imag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828675"/>
                    </a:xfrm>
                    <a:prstGeom prst="rect">
                      <a:avLst/>
                    </a:prstGeom>
                    <a:noFill/>
                    <a:ln>
                      <a:noFill/>
                    </a:ln>
                  </pic:spPr>
                </pic:pic>
              </a:graphicData>
            </a:graphic>
          </wp:inline>
        </w:drawing>
      </w:r>
    </w:p>
    <w:p w14:paraId="131E5BBB" w14:textId="77777777" w:rsidR="00305D3B" w:rsidRPr="00305D3B" w:rsidRDefault="00305D3B" w:rsidP="00305D3B">
      <w:pPr>
        <w:numPr>
          <w:ilvl w:val="0"/>
          <w:numId w:val="12"/>
        </w:numPr>
      </w:pPr>
      <w:r w:rsidRPr="00305D3B">
        <w:rPr>
          <w:b/>
          <w:bCs/>
        </w:rPr>
        <w:t>Results of detection Model (MobileNetV3):</w:t>
      </w:r>
    </w:p>
    <w:p w14:paraId="0EB1E243" w14:textId="09EE3B3B" w:rsidR="00305D3B" w:rsidRPr="00305D3B" w:rsidRDefault="00305D3B" w:rsidP="00305D3B">
      <w:r w:rsidRPr="00305D3B">
        <w:rPr>
          <w:noProof/>
        </w:rPr>
        <w:drawing>
          <wp:inline distT="0" distB="0" distL="0" distR="0" wp14:anchorId="6547BFF3" wp14:editId="16BDC9AA">
            <wp:extent cx="5731510" cy="2340610"/>
            <wp:effectExtent l="0" t="0" r="2540" b="2540"/>
            <wp:docPr id="2038260811" name="Picture 4" descr="imag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noFill/>
                    </a:ln>
                  </pic:spPr>
                </pic:pic>
              </a:graphicData>
            </a:graphic>
          </wp:inline>
        </w:drawing>
      </w:r>
      <w:r w:rsidRPr="00305D3B">
        <w:t> </w:t>
      </w:r>
      <w:r w:rsidRPr="00305D3B">
        <w:rPr>
          <w:noProof/>
        </w:rPr>
        <w:drawing>
          <wp:inline distT="0" distB="0" distL="0" distR="0" wp14:anchorId="0C9BC072" wp14:editId="0E538B54">
            <wp:extent cx="5731510" cy="2402840"/>
            <wp:effectExtent l="0" t="0" r="2540" b="0"/>
            <wp:docPr id="747343564" name="Picture 3" descr="imag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02840"/>
                    </a:xfrm>
                    <a:prstGeom prst="rect">
                      <a:avLst/>
                    </a:prstGeom>
                    <a:noFill/>
                    <a:ln>
                      <a:noFill/>
                    </a:ln>
                  </pic:spPr>
                </pic:pic>
              </a:graphicData>
            </a:graphic>
          </wp:inline>
        </w:drawing>
      </w:r>
      <w:r w:rsidRPr="00305D3B">
        <w:lastRenderedPageBreak/>
        <w:t> </w:t>
      </w:r>
      <w:r w:rsidRPr="00305D3B">
        <w:rPr>
          <w:noProof/>
        </w:rPr>
        <w:drawing>
          <wp:inline distT="0" distB="0" distL="0" distR="0" wp14:anchorId="4E328FDC" wp14:editId="06ED3910">
            <wp:extent cx="5731510" cy="5501005"/>
            <wp:effectExtent l="0" t="0" r="2540" b="4445"/>
            <wp:docPr id="231667730" name="Picture 2" descr="imag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501005"/>
                    </a:xfrm>
                    <a:prstGeom prst="rect">
                      <a:avLst/>
                    </a:prstGeom>
                    <a:noFill/>
                    <a:ln>
                      <a:noFill/>
                    </a:ln>
                  </pic:spPr>
                </pic:pic>
              </a:graphicData>
            </a:graphic>
          </wp:inline>
        </w:drawing>
      </w:r>
    </w:p>
    <w:p w14:paraId="5941E933" w14:textId="77777777" w:rsidR="00305D3B" w:rsidRPr="00305D3B" w:rsidRDefault="00305D3B" w:rsidP="00305D3B">
      <w:pPr>
        <w:numPr>
          <w:ilvl w:val="0"/>
          <w:numId w:val="13"/>
        </w:numPr>
      </w:pPr>
      <w:r w:rsidRPr="00305D3B">
        <w:rPr>
          <w:b/>
          <w:bCs/>
        </w:rPr>
        <w:t>Mobile Application Based on Proposed model in Detection and Diagnosis ALL:</w:t>
      </w:r>
    </w:p>
    <w:p w14:paraId="509C2098" w14:textId="27E032BD" w:rsidR="00305D3B" w:rsidRPr="00305D3B" w:rsidRDefault="00305D3B" w:rsidP="00305D3B">
      <w:r w:rsidRPr="00305D3B">
        <w:rPr>
          <w:noProof/>
        </w:rPr>
        <w:lastRenderedPageBreak/>
        <w:drawing>
          <wp:inline distT="0" distB="0" distL="0" distR="0" wp14:anchorId="04C5B87A" wp14:editId="45FA2166">
            <wp:extent cx="3975735" cy="7593330"/>
            <wp:effectExtent l="0" t="0" r="5715" b="7620"/>
            <wp:docPr id="171955257" name="Picture 1" descr="imag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5735" cy="7593330"/>
                    </a:xfrm>
                    <a:prstGeom prst="rect">
                      <a:avLst/>
                    </a:prstGeom>
                    <a:noFill/>
                    <a:ln>
                      <a:noFill/>
                    </a:ln>
                  </pic:spPr>
                </pic:pic>
              </a:graphicData>
            </a:graphic>
          </wp:inline>
        </w:drawing>
      </w:r>
    </w:p>
    <w:p w14:paraId="109B439C" w14:textId="77777777" w:rsidR="00305D3B" w:rsidRPr="00305D3B" w:rsidRDefault="00305D3B" w:rsidP="00305D3B">
      <w:pPr>
        <w:numPr>
          <w:ilvl w:val="0"/>
          <w:numId w:val="14"/>
        </w:numPr>
      </w:pPr>
      <w:r w:rsidRPr="00305D3B">
        <w:rPr>
          <w:b/>
          <w:bCs/>
        </w:rPr>
        <w:t>Datasets:</w:t>
      </w:r>
    </w:p>
    <w:p w14:paraId="2F7D69BA" w14:textId="77777777" w:rsidR="00305D3B" w:rsidRPr="00305D3B" w:rsidRDefault="00305D3B" w:rsidP="00305D3B">
      <w:r w:rsidRPr="00305D3B">
        <w:t>ALL Dataset is available at: </w:t>
      </w:r>
      <w:hyperlink r:id="rId34" w:history="1">
        <w:r w:rsidRPr="00305D3B">
          <w:rPr>
            <w:rStyle w:val="Hyperlink"/>
          </w:rPr>
          <w:t>https://www.kaggle.com/datasets/mohammadamireshraghi/blood-cell-cancer-all-4class</w:t>
        </w:r>
      </w:hyperlink>
      <w:r w:rsidRPr="00305D3B">
        <w:t>.</w:t>
      </w:r>
    </w:p>
    <w:p w14:paraId="794DC4EE" w14:textId="77777777" w:rsidR="00305D3B" w:rsidRPr="00305D3B" w:rsidRDefault="00305D3B" w:rsidP="00305D3B">
      <w:pPr>
        <w:numPr>
          <w:ilvl w:val="0"/>
          <w:numId w:val="15"/>
        </w:numPr>
      </w:pPr>
      <w:r w:rsidRPr="00305D3B">
        <w:rPr>
          <w:b/>
          <w:bCs/>
        </w:rPr>
        <w:t>Citation:</w:t>
      </w:r>
    </w:p>
    <w:p w14:paraId="3788DFCA" w14:textId="77777777" w:rsidR="00305D3B" w:rsidRPr="00305D3B" w:rsidRDefault="00305D3B" w:rsidP="00305D3B">
      <w:r w:rsidRPr="00305D3B">
        <w:lastRenderedPageBreak/>
        <w:t>You may also access the paper: </w:t>
      </w:r>
      <w:hyperlink r:id="rId35" w:history="1">
        <w:r w:rsidRPr="00305D3B">
          <w:rPr>
            <w:rStyle w:val="Hyperlink"/>
          </w:rPr>
          <w:t>https://doi.org/10.1016/j.imu.2023.101244</w:t>
        </w:r>
      </w:hyperlink>
    </w:p>
    <w:p w14:paraId="18FE0FA4" w14:textId="77777777" w:rsidR="00305D3B" w:rsidRPr="00305D3B" w:rsidRDefault="00305D3B" w:rsidP="00305D3B">
      <w:r w:rsidRPr="00305D3B">
        <w:t>Mustafa Ghaderzadeh, Mohammad Amir Eshraghi, Azamossadat Hossein, Mohammad Rafiee, Mohammad Hossein Moh</w:t>
      </w:r>
    </w:p>
    <w:p w14:paraId="1808B6F1" w14:textId="77777777" w:rsidR="00305D3B" w:rsidRDefault="00305D3B"/>
    <w:sectPr w:rsidR="00305D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76501"/>
    <w:multiLevelType w:val="multilevel"/>
    <w:tmpl w:val="34BA4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E4520"/>
    <w:multiLevelType w:val="multilevel"/>
    <w:tmpl w:val="2018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657C5"/>
    <w:multiLevelType w:val="multilevel"/>
    <w:tmpl w:val="DB82C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21074"/>
    <w:multiLevelType w:val="multilevel"/>
    <w:tmpl w:val="EE7C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8F23BD"/>
    <w:multiLevelType w:val="multilevel"/>
    <w:tmpl w:val="8C680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C03359"/>
    <w:multiLevelType w:val="multilevel"/>
    <w:tmpl w:val="19867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446B76"/>
    <w:multiLevelType w:val="multilevel"/>
    <w:tmpl w:val="A3661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66278D"/>
    <w:multiLevelType w:val="multilevel"/>
    <w:tmpl w:val="17DC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B7482E"/>
    <w:multiLevelType w:val="multilevel"/>
    <w:tmpl w:val="AE84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AD3E92"/>
    <w:multiLevelType w:val="multilevel"/>
    <w:tmpl w:val="3DC2C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0F0F1D"/>
    <w:multiLevelType w:val="multilevel"/>
    <w:tmpl w:val="E0C6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E34879"/>
    <w:multiLevelType w:val="multilevel"/>
    <w:tmpl w:val="0406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222AF4"/>
    <w:multiLevelType w:val="multilevel"/>
    <w:tmpl w:val="0310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E205A1"/>
    <w:multiLevelType w:val="multilevel"/>
    <w:tmpl w:val="36BE8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274C04"/>
    <w:multiLevelType w:val="multilevel"/>
    <w:tmpl w:val="F720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F57A73"/>
    <w:multiLevelType w:val="multilevel"/>
    <w:tmpl w:val="E2F44A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646CDB"/>
    <w:multiLevelType w:val="multilevel"/>
    <w:tmpl w:val="A78E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3A7659"/>
    <w:multiLevelType w:val="multilevel"/>
    <w:tmpl w:val="FFB4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253861"/>
    <w:multiLevelType w:val="multilevel"/>
    <w:tmpl w:val="3C00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A34029"/>
    <w:multiLevelType w:val="multilevel"/>
    <w:tmpl w:val="3AB2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CE24AB"/>
    <w:multiLevelType w:val="multilevel"/>
    <w:tmpl w:val="CF906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3544B3"/>
    <w:multiLevelType w:val="multilevel"/>
    <w:tmpl w:val="A40C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573EC6"/>
    <w:multiLevelType w:val="multilevel"/>
    <w:tmpl w:val="F0BE5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9847041">
    <w:abstractNumId w:val="22"/>
  </w:num>
  <w:num w:numId="2" w16cid:durableId="115880636">
    <w:abstractNumId w:val="6"/>
  </w:num>
  <w:num w:numId="3" w16cid:durableId="792290683">
    <w:abstractNumId w:val="3"/>
  </w:num>
  <w:num w:numId="4" w16cid:durableId="1060179538">
    <w:abstractNumId w:val="19"/>
  </w:num>
  <w:num w:numId="5" w16cid:durableId="1283806615">
    <w:abstractNumId w:val="1"/>
  </w:num>
  <w:num w:numId="6" w16cid:durableId="653148545">
    <w:abstractNumId w:val="12"/>
  </w:num>
  <w:num w:numId="7" w16cid:durableId="123080070">
    <w:abstractNumId w:val="9"/>
  </w:num>
  <w:num w:numId="8" w16cid:durableId="1387798698">
    <w:abstractNumId w:val="21"/>
  </w:num>
  <w:num w:numId="9" w16cid:durableId="123698888">
    <w:abstractNumId w:val="14"/>
  </w:num>
  <w:num w:numId="10" w16cid:durableId="855382419">
    <w:abstractNumId w:val="2"/>
  </w:num>
  <w:num w:numId="11" w16cid:durableId="1690836312">
    <w:abstractNumId w:val="17"/>
  </w:num>
  <w:num w:numId="12" w16cid:durableId="1910844072">
    <w:abstractNumId w:val="18"/>
  </w:num>
  <w:num w:numId="13" w16cid:durableId="1812137619">
    <w:abstractNumId w:val="8"/>
  </w:num>
  <w:num w:numId="14" w16cid:durableId="1653483629">
    <w:abstractNumId w:val="16"/>
  </w:num>
  <w:num w:numId="15" w16cid:durableId="1012419238">
    <w:abstractNumId w:val="7"/>
  </w:num>
  <w:num w:numId="16" w16cid:durableId="1993483757">
    <w:abstractNumId w:val="5"/>
  </w:num>
  <w:num w:numId="17" w16cid:durableId="1516455936">
    <w:abstractNumId w:val="11"/>
  </w:num>
  <w:num w:numId="18" w16cid:durableId="1283148317">
    <w:abstractNumId w:val="20"/>
  </w:num>
  <w:num w:numId="19" w16cid:durableId="1911386046">
    <w:abstractNumId w:val="13"/>
  </w:num>
  <w:num w:numId="20" w16cid:durableId="1807158702">
    <w:abstractNumId w:val="10"/>
  </w:num>
  <w:num w:numId="21" w16cid:durableId="1725328093">
    <w:abstractNumId w:val="4"/>
  </w:num>
  <w:num w:numId="22" w16cid:durableId="703677584">
    <w:abstractNumId w:val="15"/>
  </w:num>
  <w:num w:numId="23" w16cid:durableId="637419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001"/>
    <w:rsid w:val="000E33AB"/>
    <w:rsid w:val="001D03F4"/>
    <w:rsid w:val="00305D3B"/>
    <w:rsid w:val="005365DB"/>
    <w:rsid w:val="00562A33"/>
    <w:rsid w:val="00761001"/>
    <w:rsid w:val="008C3487"/>
    <w:rsid w:val="008F7F9E"/>
    <w:rsid w:val="00CE3D8D"/>
    <w:rsid w:val="00E75977"/>
    <w:rsid w:val="00F63A3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5135C"/>
  <w15:chartTrackingRefBased/>
  <w15:docId w15:val="{33717876-6E3C-4DB4-87F4-FD2C490D0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1001"/>
    <w:rPr>
      <w:color w:val="0563C1" w:themeColor="hyperlink"/>
      <w:u w:val="single"/>
    </w:rPr>
  </w:style>
  <w:style w:type="character" w:styleId="UnresolvedMention">
    <w:name w:val="Unresolved Mention"/>
    <w:basedOn w:val="DefaultParagraphFont"/>
    <w:uiPriority w:val="99"/>
    <w:semiHidden/>
    <w:unhideWhenUsed/>
    <w:rsid w:val="00761001"/>
    <w:rPr>
      <w:color w:val="605E5C"/>
      <w:shd w:val="clear" w:color="auto" w:fill="E1DFDD"/>
    </w:rPr>
  </w:style>
  <w:style w:type="paragraph" w:styleId="NormalWeb">
    <w:name w:val="Normal (Web)"/>
    <w:basedOn w:val="Normal"/>
    <w:uiPriority w:val="99"/>
    <w:semiHidden/>
    <w:unhideWhenUsed/>
    <w:rsid w:val="00E75977"/>
    <w:rPr>
      <w:rFonts w:ascii="Times New Roman" w:hAnsi="Times New Roman" w:cs="Times New Roman"/>
      <w:sz w:val="24"/>
      <w:szCs w:val="24"/>
    </w:rPr>
  </w:style>
  <w:style w:type="character" w:styleId="Strong">
    <w:name w:val="Strong"/>
    <w:basedOn w:val="DefaultParagraphFont"/>
    <w:uiPriority w:val="22"/>
    <w:qFormat/>
    <w:rsid w:val="00E75977"/>
    <w:rPr>
      <w:b/>
      <w:bCs/>
    </w:rPr>
  </w:style>
  <w:style w:type="paragraph" w:styleId="ListParagraph">
    <w:name w:val="List Paragraph"/>
    <w:basedOn w:val="Normal"/>
    <w:uiPriority w:val="34"/>
    <w:qFormat/>
    <w:rsid w:val="00E75977"/>
    <w:pPr>
      <w:ind w:left="720"/>
      <w:contextualSpacing/>
    </w:pPr>
  </w:style>
  <w:style w:type="character" w:styleId="FollowedHyperlink">
    <w:name w:val="FollowedHyperlink"/>
    <w:basedOn w:val="DefaultParagraphFont"/>
    <w:uiPriority w:val="99"/>
    <w:semiHidden/>
    <w:unhideWhenUsed/>
    <w:rsid w:val="00562A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899402">
      <w:bodyDiv w:val="1"/>
      <w:marLeft w:val="0"/>
      <w:marRight w:val="0"/>
      <w:marTop w:val="0"/>
      <w:marBottom w:val="0"/>
      <w:divBdr>
        <w:top w:val="none" w:sz="0" w:space="0" w:color="auto"/>
        <w:left w:val="none" w:sz="0" w:space="0" w:color="auto"/>
        <w:bottom w:val="none" w:sz="0" w:space="0" w:color="auto"/>
        <w:right w:val="none" w:sz="0" w:space="0" w:color="auto"/>
      </w:divBdr>
    </w:div>
    <w:div w:id="566115284">
      <w:bodyDiv w:val="1"/>
      <w:marLeft w:val="0"/>
      <w:marRight w:val="0"/>
      <w:marTop w:val="0"/>
      <w:marBottom w:val="0"/>
      <w:divBdr>
        <w:top w:val="none" w:sz="0" w:space="0" w:color="auto"/>
        <w:left w:val="none" w:sz="0" w:space="0" w:color="auto"/>
        <w:bottom w:val="none" w:sz="0" w:space="0" w:color="auto"/>
        <w:right w:val="none" w:sz="0" w:space="0" w:color="auto"/>
      </w:divBdr>
    </w:div>
    <w:div w:id="690839699">
      <w:bodyDiv w:val="1"/>
      <w:marLeft w:val="0"/>
      <w:marRight w:val="0"/>
      <w:marTop w:val="0"/>
      <w:marBottom w:val="0"/>
      <w:divBdr>
        <w:top w:val="none" w:sz="0" w:space="0" w:color="auto"/>
        <w:left w:val="none" w:sz="0" w:space="0" w:color="auto"/>
        <w:bottom w:val="none" w:sz="0" w:space="0" w:color="auto"/>
        <w:right w:val="none" w:sz="0" w:space="0" w:color="auto"/>
      </w:divBdr>
    </w:div>
    <w:div w:id="714700272">
      <w:bodyDiv w:val="1"/>
      <w:marLeft w:val="0"/>
      <w:marRight w:val="0"/>
      <w:marTop w:val="0"/>
      <w:marBottom w:val="0"/>
      <w:divBdr>
        <w:top w:val="none" w:sz="0" w:space="0" w:color="auto"/>
        <w:left w:val="none" w:sz="0" w:space="0" w:color="auto"/>
        <w:bottom w:val="none" w:sz="0" w:space="0" w:color="auto"/>
        <w:right w:val="none" w:sz="0" w:space="0" w:color="auto"/>
      </w:divBdr>
    </w:div>
    <w:div w:id="714890498">
      <w:bodyDiv w:val="1"/>
      <w:marLeft w:val="0"/>
      <w:marRight w:val="0"/>
      <w:marTop w:val="0"/>
      <w:marBottom w:val="0"/>
      <w:divBdr>
        <w:top w:val="none" w:sz="0" w:space="0" w:color="auto"/>
        <w:left w:val="none" w:sz="0" w:space="0" w:color="auto"/>
        <w:bottom w:val="none" w:sz="0" w:space="0" w:color="auto"/>
        <w:right w:val="none" w:sz="0" w:space="0" w:color="auto"/>
      </w:divBdr>
      <w:divsChild>
        <w:div w:id="764152315">
          <w:marLeft w:val="0"/>
          <w:marRight w:val="0"/>
          <w:marTop w:val="0"/>
          <w:marBottom w:val="0"/>
          <w:divBdr>
            <w:top w:val="none" w:sz="0" w:space="0" w:color="auto"/>
            <w:left w:val="none" w:sz="0" w:space="0" w:color="auto"/>
            <w:bottom w:val="none" w:sz="0" w:space="0" w:color="auto"/>
            <w:right w:val="none" w:sz="0" w:space="0" w:color="auto"/>
          </w:divBdr>
        </w:div>
        <w:div w:id="20403083">
          <w:marLeft w:val="0"/>
          <w:marRight w:val="0"/>
          <w:marTop w:val="0"/>
          <w:marBottom w:val="0"/>
          <w:divBdr>
            <w:top w:val="none" w:sz="0" w:space="0" w:color="auto"/>
            <w:left w:val="none" w:sz="0" w:space="0" w:color="auto"/>
            <w:bottom w:val="none" w:sz="0" w:space="0" w:color="auto"/>
            <w:right w:val="none" w:sz="0" w:space="0" w:color="auto"/>
          </w:divBdr>
        </w:div>
      </w:divsChild>
    </w:div>
    <w:div w:id="1254431708">
      <w:bodyDiv w:val="1"/>
      <w:marLeft w:val="0"/>
      <w:marRight w:val="0"/>
      <w:marTop w:val="0"/>
      <w:marBottom w:val="0"/>
      <w:divBdr>
        <w:top w:val="none" w:sz="0" w:space="0" w:color="auto"/>
        <w:left w:val="none" w:sz="0" w:space="0" w:color="auto"/>
        <w:bottom w:val="none" w:sz="0" w:space="0" w:color="auto"/>
        <w:right w:val="none" w:sz="0" w:space="0" w:color="auto"/>
      </w:divBdr>
    </w:div>
    <w:div w:id="1425153645">
      <w:bodyDiv w:val="1"/>
      <w:marLeft w:val="0"/>
      <w:marRight w:val="0"/>
      <w:marTop w:val="0"/>
      <w:marBottom w:val="0"/>
      <w:divBdr>
        <w:top w:val="none" w:sz="0" w:space="0" w:color="auto"/>
        <w:left w:val="none" w:sz="0" w:space="0" w:color="auto"/>
        <w:bottom w:val="none" w:sz="0" w:space="0" w:color="auto"/>
        <w:right w:val="none" w:sz="0" w:space="0" w:color="auto"/>
      </w:divBdr>
    </w:div>
    <w:div w:id="1640768424">
      <w:bodyDiv w:val="1"/>
      <w:marLeft w:val="0"/>
      <w:marRight w:val="0"/>
      <w:marTop w:val="0"/>
      <w:marBottom w:val="0"/>
      <w:divBdr>
        <w:top w:val="none" w:sz="0" w:space="0" w:color="auto"/>
        <w:left w:val="none" w:sz="0" w:space="0" w:color="auto"/>
        <w:bottom w:val="none" w:sz="0" w:space="0" w:color="auto"/>
        <w:right w:val="none" w:sz="0" w:space="0" w:color="auto"/>
      </w:divBdr>
    </w:div>
    <w:div w:id="1908227922">
      <w:bodyDiv w:val="1"/>
      <w:marLeft w:val="0"/>
      <w:marRight w:val="0"/>
      <w:marTop w:val="0"/>
      <w:marBottom w:val="0"/>
      <w:divBdr>
        <w:top w:val="none" w:sz="0" w:space="0" w:color="auto"/>
        <w:left w:val="none" w:sz="0" w:space="0" w:color="auto"/>
        <w:bottom w:val="none" w:sz="0" w:space="0" w:color="auto"/>
        <w:right w:val="none" w:sz="0" w:space="0" w:color="auto"/>
      </w:divBdr>
    </w:div>
    <w:div w:id="1929537103">
      <w:bodyDiv w:val="1"/>
      <w:marLeft w:val="0"/>
      <w:marRight w:val="0"/>
      <w:marTop w:val="0"/>
      <w:marBottom w:val="0"/>
      <w:divBdr>
        <w:top w:val="none" w:sz="0" w:space="0" w:color="auto"/>
        <w:left w:val="none" w:sz="0" w:space="0" w:color="auto"/>
        <w:bottom w:val="none" w:sz="0" w:space="0" w:color="auto"/>
        <w:right w:val="none" w:sz="0" w:space="0" w:color="auto"/>
      </w:divBdr>
    </w:div>
    <w:div w:id="2023507770">
      <w:bodyDiv w:val="1"/>
      <w:marLeft w:val="0"/>
      <w:marRight w:val="0"/>
      <w:marTop w:val="0"/>
      <w:marBottom w:val="0"/>
      <w:divBdr>
        <w:top w:val="none" w:sz="0" w:space="0" w:color="auto"/>
        <w:left w:val="none" w:sz="0" w:space="0" w:color="auto"/>
        <w:bottom w:val="none" w:sz="0" w:space="0" w:color="auto"/>
        <w:right w:val="none" w:sz="0" w:space="0" w:color="auto"/>
      </w:divBdr>
    </w:div>
    <w:div w:id="2078431863">
      <w:bodyDiv w:val="1"/>
      <w:marLeft w:val="0"/>
      <w:marRight w:val="0"/>
      <w:marTop w:val="0"/>
      <w:marBottom w:val="0"/>
      <w:divBdr>
        <w:top w:val="none" w:sz="0" w:space="0" w:color="auto"/>
        <w:left w:val="none" w:sz="0" w:space="0" w:color="auto"/>
        <w:bottom w:val="none" w:sz="0" w:space="0" w:color="auto"/>
        <w:right w:val="none" w:sz="0" w:space="0" w:color="auto"/>
      </w:divBdr>
    </w:div>
    <w:div w:id="2096851686">
      <w:bodyDiv w:val="1"/>
      <w:marLeft w:val="0"/>
      <w:marRight w:val="0"/>
      <w:marTop w:val="0"/>
      <w:marBottom w:val="0"/>
      <w:divBdr>
        <w:top w:val="none" w:sz="0" w:space="0" w:color="auto"/>
        <w:left w:val="none" w:sz="0" w:space="0" w:color="auto"/>
        <w:bottom w:val="none" w:sz="0" w:space="0" w:color="auto"/>
        <w:right w:val="none" w:sz="0" w:space="0" w:color="auto"/>
      </w:divBdr>
    </w:div>
    <w:div w:id="2101022287">
      <w:bodyDiv w:val="1"/>
      <w:marLeft w:val="0"/>
      <w:marRight w:val="0"/>
      <w:marTop w:val="0"/>
      <w:marBottom w:val="0"/>
      <w:divBdr>
        <w:top w:val="none" w:sz="0" w:space="0" w:color="auto"/>
        <w:left w:val="none" w:sz="0" w:space="0" w:color="auto"/>
        <w:bottom w:val="none" w:sz="0" w:space="0" w:color="auto"/>
        <w:right w:val="none" w:sz="0" w:space="0" w:color="auto"/>
      </w:divBdr>
    </w:div>
    <w:div w:id="2130853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ncercenter.com/cancer-types/leukemia/stages" TargetMode="External"/><Relationship Id="rId18" Type="http://schemas.openxmlformats.org/officeDocument/2006/relationships/hyperlink" Target="https://private-user-images.githubusercontent.com/92205834/238172742-7a98cd2c-0648-40ec-a92a-c84c1bbb95a2.jpg?jwt=eyJhbGciOiJIUzI1NiIsInR5cCI6IkpXVCJ9.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.mHPBLyESXqmDlxwG80XW-XoXV6eUuobT3Dj-xZeizYw" TargetMode="External"/><Relationship Id="rId26" Type="http://schemas.openxmlformats.org/officeDocument/2006/relationships/hyperlink" Target="https://user-images.githubusercontent.com/92205834/160360330-581c268b-dd5d-458a-9722-e5e9557119fa.png" TargetMode="External"/><Relationship Id="rId21" Type="http://schemas.openxmlformats.org/officeDocument/2006/relationships/image" Target="media/image3.png"/><Relationship Id="rId34" Type="http://schemas.openxmlformats.org/officeDocument/2006/relationships/hyperlink" Target="https://www.kaggle.com/datasets/mohammadamireshraghi/blood-cell-cancer-all-4class" TargetMode="External"/><Relationship Id="rId7" Type="http://schemas.openxmlformats.org/officeDocument/2006/relationships/hyperlink" Target="https://www.medicalnewstoday.com/articles/stages-of-leukemia" TargetMode="External"/><Relationship Id="rId12" Type="http://schemas.openxmlformats.org/officeDocument/2006/relationships/hyperlink" Target="https://www.cancercenter.com/cancer-types/leukemia/stages" TargetMode="Externa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user-images.githubusercontent.com/92205834/160648346-cd4f23ff-513c-4b2d-b070-17affd5ea8ca.png" TargetMode="External"/><Relationship Id="rId20" Type="http://schemas.openxmlformats.org/officeDocument/2006/relationships/hyperlink" Target="https://user-images.githubusercontent.com/92205834/160360088-21689fc7-0092-47c0-8828-f4940517c9a0.png"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cancercenter.com/cancer-types/leukemia/stages" TargetMode="External"/><Relationship Id="rId11" Type="http://schemas.openxmlformats.org/officeDocument/2006/relationships/hyperlink" Target="https://www.nm.org/conditions-and-care-areas/cancer-care/leukemia-cancer-care/leukemia/stages" TargetMode="External"/><Relationship Id="rId24" Type="http://schemas.openxmlformats.org/officeDocument/2006/relationships/hyperlink" Target="https://user-images.githubusercontent.com/92205834/160406634-c83943a3-250a-4402-bd27-b51e8b90b18e.png" TargetMode="External"/><Relationship Id="rId32" Type="http://schemas.openxmlformats.org/officeDocument/2006/relationships/hyperlink" Target="https://user-images.githubusercontent.com/92205834/160360502-9dd72bcf-30f1-489a-a67b-29a1fdd05fa1.png" TargetMode="External"/><Relationship Id="rId37" Type="http://schemas.openxmlformats.org/officeDocument/2006/relationships/theme" Target="theme/theme1.xml"/><Relationship Id="rId5" Type="http://schemas.openxmlformats.org/officeDocument/2006/relationships/hyperlink" Target="https://www.cancercenter.com/cancer-types/leukemia/stages" TargetMode="External"/><Relationship Id="rId15" Type="http://schemas.openxmlformats.org/officeDocument/2006/relationships/hyperlink" Target="https://github.com/MAmirEshraghi/Lightweight-Deep-CNN-Based-Mobile-App-in-the-Screening-of-ALL" TargetMode="External"/><Relationship Id="rId23" Type="http://schemas.openxmlformats.org/officeDocument/2006/relationships/image" Target="media/image4.png"/><Relationship Id="rId28" Type="http://schemas.openxmlformats.org/officeDocument/2006/relationships/hyperlink" Target="https://user-images.githubusercontent.com/92205834/160360345-7132cdcb-3754-4f0d-ac3c-665815f17131.png" TargetMode="External"/><Relationship Id="rId36" Type="http://schemas.openxmlformats.org/officeDocument/2006/relationships/fontTable" Target="fontTable.xml"/><Relationship Id="rId10" Type="http://schemas.openxmlformats.org/officeDocument/2006/relationships/hyperlink" Target="https://www.nm.org/conditions-and-care-areas/cancer-care/leukemia-cancer-care/leukemia/stages" TargetMode="External"/><Relationship Id="rId19" Type="http://schemas.openxmlformats.org/officeDocument/2006/relationships/image" Target="media/image2.jpeg"/><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cancercenter.com/cancer-types/leukemia/stages" TargetMode="External"/><Relationship Id="rId14" Type="http://schemas.openxmlformats.org/officeDocument/2006/relationships/hyperlink" Target="https://www.kaggle.com/datasets/mohammadamireshraghi/blood-cell-cancer-all-4class/data" TargetMode="External"/><Relationship Id="rId22" Type="http://schemas.openxmlformats.org/officeDocument/2006/relationships/hyperlink" Target="https://user-images.githubusercontent.com/92205834/160360181-881888b8-34a5-4fd4-b3e9-cebaa05bd58e.png" TargetMode="External"/><Relationship Id="rId27" Type="http://schemas.openxmlformats.org/officeDocument/2006/relationships/image" Target="media/image6.png"/><Relationship Id="rId30" Type="http://schemas.openxmlformats.org/officeDocument/2006/relationships/hyperlink" Target="https://user-images.githubusercontent.com/92205834/160360362-45b4d4ac-1f2a-4e94-a8e7-fea75c3d531d.png" TargetMode="External"/><Relationship Id="rId35" Type="http://schemas.openxmlformats.org/officeDocument/2006/relationships/hyperlink" Target="https://doi.org/10.1016/j.imu.2023.101244" TargetMode="External"/><Relationship Id="rId8" Type="http://schemas.openxmlformats.org/officeDocument/2006/relationships/hyperlink" Target="https://www.cancercenter.com/cancer-types/leukemia/stage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Pages>
  <Words>1675</Words>
  <Characters>9549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Ihtesham Khan</dc:creator>
  <cp:keywords/>
  <dc:description/>
  <cp:lastModifiedBy>M Ihtesham Khan</cp:lastModifiedBy>
  <cp:revision>5</cp:revision>
  <dcterms:created xsi:type="dcterms:W3CDTF">2024-08-05T05:57:00Z</dcterms:created>
  <dcterms:modified xsi:type="dcterms:W3CDTF">2024-08-05T09:56:00Z</dcterms:modified>
</cp:coreProperties>
</file>