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4DCA" w14:textId="77777777" w:rsidR="00986ADE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 w:hint="eastAsia"/>
          <w:b/>
          <w:bCs/>
          <w:sz w:val="44"/>
          <w:szCs w:val="44"/>
        </w:rPr>
        <w:t>Step 5</w:t>
      </w:r>
    </w:p>
    <w:p w14:paraId="421CEC04" w14:textId="77777777" w:rsidR="00986ADE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There are three high-level IMMA data formats, which are U.S. state crime rate data (CSV format), U.S. state earthquake data (JSON format), and U.S. suicide mortality statistics (XML format).</w:t>
      </w:r>
    </w:p>
    <w:p w14:paraId="6A9720AE" w14:textId="77777777" w:rsidR="00986ADE" w:rsidRDefault="00000000">
      <w:pPr>
        <w:spacing w:line="360" w:lineRule="auto"/>
        <w:ind w:firstLineChars="200" w:firstLine="489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1. U.S. state crime rate data (CSV format)</w:t>
      </w:r>
    </w:p>
    <w:p w14:paraId="42CDB224" w14:textId="77777777" w:rsidR="00986ADE" w:rsidRDefault="00000000">
      <w:pPr>
        <w:widowControl/>
        <w:spacing w:line="360" w:lineRule="auto"/>
        <w:ind w:firstLineChars="200" w:firstLine="480"/>
        <w:rPr>
          <w:rFonts w:ascii="Times New Roman" w:eastAsia="SimSun" w:hAnsi="Times New Roman" w:cs="Times New Roman"/>
          <w:color w:val="404040"/>
          <w:sz w:val="24"/>
        </w:rPr>
      </w:pPr>
      <w:r>
        <w:rPr>
          <w:rFonts w:ascii="Times New Roman" w:hAnsi="Times New Roman" w:cs="Times New Roman"/>
          <w:sz w:val="24"/>
        </w:rPr>
        <w:t>U.S. state crime rate data (CSV format) is linked to the Haunted Places dataset via state abbreviations (</w:t>
      </w:r>
      <w:proofErr w:type="spellStart"/>
      <w:r>
        <w:rPr>
          <w:rFonts w:ascii="Times New Roman" w:hAnsi="Times New Roman" w:cs="Times New Roman"/>
          <w:sz w:val="24"/>
        </w:rPr>
        <w:t>state_abbrev</w:t>
      </w:r>
      <w:proofErr w:type="spellEnd"/>
      <w:r>
        <w:rPr>
          <w:rFonts w:ascii="Times New Roman" w:hAnsi="Times New Roman" w:cs="Times New Roman"/>
          <w:sz w:val="24"/>
        </w:rPr>
        <w:t xml:space="preserve">). Specifically, the cities where the FBI offices </w:t>
      </w:r>
      <w:proofErr w:type="gramStart"/>
      <w:r>
        <w:rPr>
          <w:rFonts w:ascii="Times New Roman" w:hAnsi="Times New Roman" w:cs="Times New Roman"/>
          <w:sz w:val="24"/>
        </w:rPr>
        <w:t>are located in</w:t>
      </w:r>
      <w:proofErr w:type="gramEnd"/>
      <w:r>
        <w:rPr>
          <w:rFonts w:ascii="Times New Roman" w:hAnsi="Times New Roman" w:cs="Times New Roman"/>
          <w:sz w:val="24"/>
        </w:rPr>
        <w:t xml:space="preserve"> the crime rate data for each state in the United States are mapped to the corresponding state abbreviations to accurately match the original data. </w:t>
      </w:r>
      <w:r>
        <w:rPr>
          <w:rFonts w:ascii="Times New Roman" w:hAnsi="Times New Roman" w:cs="Times New Roman"/>
          <w:noProof/>
          <w:sz w:val="24"/>
        </w:rPr>
        <w:drawing>
          <wp:inline distT="0" distB="0" distL="114300" distR="114300" wp14:anchorId="1CB5FD4E" wp14:editId="0CC36BFC">
            <wp:extent cx="5266690" cy="1415415"/>
            <wp:effectExtent l="0" t="0" r="10160" b="1333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sz w:val="24"/>
        </w:rPr>
        <w:t xml:space="preserve">   </w:t>
      </w:r>
      <w:r>
        <w:rPr>
          <w:rFonts w:ascii="Times New Roman" w:eastAsia="SimSun" w:hAnsi="Times New Roman" w:cs="Times New Roman"/>
          <w:sz w:val="24"/>
        </w:rPr>
        <w:t>In addition, we additionally extracted and calculated the following three characteristics from the crime dataset: violent crime rate (per 100,000 people), property crime rate (per 100,000 people), and total arrests. The following is a screenshot of some of the data obtained after the calculation and summary.</w:t>
      </w:r>
    </w:p>
    <w:p w14:paraId="6837DD60" w14:textId="77777777" w:rsidR="00986ADE" w:rsidRDefault="00000000">
      <w:pPr>
        <w:widowControl/>
        <w:spacing w:line="360" w:lineRule="auto"/>
        <w:ind w:firstLineChars="200" w:firstLine="420"/>
        <w:jc w:val="center"/>
        <w:rPr>
          <w:rFonts w:ascii="Times New Roman" w:eastAsia="SimSun" w:hAnsi="Times New Roman" w:cs="Times New Roman"/>
          <w:color w:val="404040"/>
          <w:sz w:val="24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012636F" wp14:editId="1C7D7EB4">
            <wp:extent cx="3648710" cy="3173095"/>
            <wp:effectExtent l="0" t="0" r="8890" b="825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A4F6" w14:textId="77777777" w:rsidR="00986ADE" w:rsidRDefault="00986ADE">
      <w:pPr>
        <w:widowControl/>
        <w:spacing w:line="360" w:lineRule="auto"/>
        <w:ind w:firstLineChars="200" w:firstLine="420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1841"/>
        <w:gridCol w:w="2030"/>
        <w:gridCol w:w="2965"/>
      </w:tblGrid>
      <w:tr w:rsidR="00986ADE" w14:paraId="02231F6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93938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Feature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520F8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E74BA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Queries it can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0EAF8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Cs w:val="21"/>
                <w:lang w:bidi="ar"/>
              </w:rPr>
              <w:t>Calculation Method</w:t>
            </w:r>
          </w:p>
        </w:tc>
      </w:tr>
      <w:tr w:rsidR="00986ADE" w14:paraId="2DDAAFC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8C787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violent_crime_rate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8B4B5A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Number of violent crimes per 100,000 people in the state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6AD36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Do ghost sightings occur more frequently in areas with higher violent crime rates?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FD1A6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Violent crime rate = (Murder + Sexual offenses + Assault) / Population × 100,000</w:t>
            </w:r>
          </w:p>
        </w:tc>
      </w:tr>
      <w:tr w:rsidR="00986ADE" w14:paraId="699DEC7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5993E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property_crime_rate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4AB5A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Property crime occurrences per 100,000 residents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E6EA5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Are ghost sightings associated with areas that have high property crime rates?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776656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Property crime rate = (Number of larceny arrests + Number of motor vehicle theft arrests + Number of vandalism arrests) / Population × 100,000</w:t>
            </w:r>
          </w:p>
        </w:tc>
      </w:tr>
      <w:tr w:rsidR="00986ADE" w14:paraId="0BA3CB1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86BCB2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total_arrests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1DC78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Total number of arrests made in the state for the given year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3BF56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Are ghost sightings related to the law enforcement activities (number of arrests)?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0149E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times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Total number of arrests recorded within the state (provided by the dataset)</w:t>
            </w:r>
          </w:p>
        </w:tc>
      </w:tr>
    </w:tbl>
    <w:p w14:paraId="25B2F518" w14:textId="77777777" w:rsidR="00986ADE" w:rsidRDefault="00986ADE">
      <w:pPr>
        <w:widowControl/>
        <w:spacing w:line="360" w:lineRule="auto"/>
        <w:ind w:firstLineChars="200" w:firstLine="420"/>
        <w:rPr>
          <w:rFonts w:ascii="Times New Roman" w:hAnsi="Times New Roman" w:cs="Times New Roman"/>
        </w:rPr>
      </w:pPr>
    </w:p>
    <w:p w14:paraId="5D7154FC" w14:textId="77777777" w:rsidR="00986ADE" w:rsidRDefault="00000000">
      <w:pPr>
        <w:numPr>
          <w:ilvl w:val="0"/>
          <w:numId w:val="1"/>
        </w:numPr>
        <w:spacing w:line="360" w:lineRule="auto"/>
        <w:ind w:firstLineChars="200" w:firstLine="4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</w:rPr>
        <w:t>U.S. state seismic data (JSON format)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 w:hint="eastAsia"/>
          <w:sz w:val="24"/>
        </w:rPr>
        <w:t xml:space="preserve">    There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 xml:space="preserve">s </w:t>
      </w:r>
      <w:r>
        <w:rPr>
          <w:rFonts w:ascii="Times New Roman" w:hAnsi="Times New Roman" w:cs="Times New Roman"/>
          <w:sz w:val="24"/>
        </w:rPr>
        <w:t>using a seismic dataset (JSON format) that contains latitude and longitude, magnitude, time, etc. of the earthquake.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The seismic dataset is connected to each location in the Haunted Places dataset by </w:t>
      </w:r>
      <w:r>
        <w:rPr>
          <w:rFonts w:ascii="Times New Roman" w:hAnsi="Times New Roman" w:cs="Times New Roman"/>
          <w:b/>
          <w:bCs/>
          <w:sz w:val="24"/>
        </w:rPr>
        <w:t>latitude and longitude geospatial coordinates</w:t>
      </w:r>
      <w:r>
        <w:rPr>
          <w:rFonts w:ascii="Times New Roman" w:hAnsi="Times New Roman" w:cs="Times New Roman"/>
          <w:sz w:val="24"/>
        </w:rPr>
        <w:t xml:space="preserve"> (based on proximity within 20 km).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 dataset I joined contributed the following three characteristics</w:t>
      </w:r>
      <w:r>
        <w:rPr>
          <w:rFonts w:ascii="Times New Roman" w:hAnsi="Times New Roman" w:cs="Times New Roman" w:hint="eastAsia"/>
          <w:sz w:val="24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5"/>
        <w:gridCol w:w="2008"/>
        <w:gridCol w:w="2054"/>
        <w:gridCol w:w="2045"/>
      </w:tblGrid>
      <w:tr w:rsidR="00986ADE" w14:paraId="277852A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63B62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Feature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B117C3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962A9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Queries it can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AF0E5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Calculation Method</w:t>
            </w:r>
          </w:p>
        </w:tc>
      </w:tr>
      <w:tr w:rsidR="00986ADE" w14:paraId="0554ECE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072210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recent_earthquake_count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29A68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Number of earthquakes occurring within 20 km radius of the haunted location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A2C0D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Are ghost sightings associated with frequent local earthquake activity?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89EE8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Count earthquakes within 20 km radius of each haunted location </w:t>
            </w:r>
          </w:p>
        </w:tc>
      </w:tr>
      <w:tr w:rsidR="00986ADE" w14:paraId="3C5484B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10D307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recent_earthquake_max_mag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7C721B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Maximum magnitude of earthquakes within 20 km radius of the haunted location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26959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Do ghost sightings tend to occur in areas experiencing recent strong earthquakes?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00589F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Extract the highest magnitude from earthquakes within a 20 km radius</w:t>
            </w:r>
          </w:p>
        </w:tc>
      </w:tr>
      <w:tr w:rsidR="00986ADE" w14:paraId="62A5A0A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3EF65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recent_earthquake_latest_time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3AECA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Date and time of the most recent earthquake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53E98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Are ghost sightings related to the timing of recent earthquake occurrences?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F2470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Extract date and time of the most recent earthquake event within the required radius</w:t>
            </w:r>
          </w:p>
        </w:tc>
      </w:tr>
    </w:tbl>
    <w:p w14:paraId="0710D07C" w14:textId="77777777" w:rsidR="00986ADE" w:rsidRDefault="00986ADE">
      <w:pPr>
        <w:pStyle w:val="NormalWeb"/>
        <w:widowControl/>
        <w:spacing w:beforeAutospacing="0" w:afterAutospacing="0" w:line="360" w:lineRule="auto"/>
        <w:rPr>
          <w:rFonts w:ascii="Times New Roman" w:hAnsi="Times New Roman"/>
          <w:b/>
          <w:bCs/>
        </w:rPr>
      </w:pPr>
    </w:p>
    <w:p w14:paraId="2B1AD6CD" w14:textId="77777777" w:rsidR="00986ADE" w:rsidRDefault="00986ADE">
      <w:pPr>
        <w:pStyle w:val="NormalWeb"/>
        <w:widowControl/>
        <w:spacing w:beforeAutospacing="0" w:afterAutospacing="0" w:line="360" w:lineRule="auto"/>
        <w:rPr>
          <w:rFonts w:ascii="Times New Roman" w:hAnsi="Times New Roman"/>
          <w:b/>
          <w:bCs/>
        </w:rPr>
      </w:pPr>
    </w:p>
    <w:p w14:paraId="3FAF4154" w14:textId="77777777" w:rsidR="00986ADE" w:rsidRDefault="00000000">
      <w:pPr>
        <w:pStyle w:val="NormalWeb"/>
        <w:widowControl/>
        <w:numPr>
          <w:ilvl w:val="0"/>
          <w:numId w:val="1"/>
        </w:numPr>
        <w:spacing w:beforeAutospacing="0" w:afterAutospacing="0" w:line="360" w:lineRule="auto"/>
        <w:ind w:firstLineChars="200" w:firstLine="489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Statistical information on suicide mortality in the United States (XML format)</w:t>
      </w:r>
    </w:p>
    <w:p w14:paraId="4169F89A" w14:textId="0BE42731" w:rsidR="00986ADE" w:rsidRDefault="00000000">
      <w:pPr>
        <w:pStyle w:val="NormalWeb"/>
        <w:widowControl/>
        <w:spacing w:beforeAutospacing="0" w:afterAutospacing="0"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The XML dataset is the U.S. Suicide Death Rate, which is linked to the Haunted Places dataset using the State.</w:t>
      </w:r>
      <w:r w:rsidR="00685E3E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The following three features were extracted from the XML dataset.</w:t>
      </w:r>
    </w:p>
    <w:tbl>
      <w:tblPr>
        <w:tblW w:w="4998" w:type="pct"/>
        <w:jc w:val="center"/>
        <w:tblLook w:val="04A0" w:firstRow="1" w:lastRow="0" w:firstColumn="1" w:lastColumn="0" w:noHBand="0" w:noVBand="1"/>
      </w:tblPr>
      <w:tblGrid>
        <w:gridCol w:w="1856"/>
        <w:gridCol w:w="2252"/>
        <w:gridCol w:w="2097"/>
        <w:gridCol w:w="2314"/>
      </w:tblGrid>
      <w:tr w:rsidR="00986ADE" w14:paraId="268CC12B" w14:textId="77777777">
        <w:trPr>
          <w:jc w:val="center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2F18E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Feature Name</w:t>
            </w:r>
          </w:p>
        </w:tc>
        <w:tc>
          <w:tcPr>
            <w:tcW w:w="1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A9A49B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Description</w:t>
            </w:r>
          </w:p>
        </w:tc>
        <w:tc>
          <w:tcPr>
            <w:tcW w:w="1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1CCE36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Query it can answer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1FC9C7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Calculation method</w:t>
            </w:r>
          </w:p>
        </w:tc>
      </w:tr>
      <w:tr w:rsidR="00986ADE" w14:paraId="6E03838A" w14:textId="77777777">
        <w:trPr>
          <w:jc w:val="center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DB5B5A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historical_suicide_avg</w:t>
            </w:r>
            <w:proofErr w:type="spellEnd"/>
          </w:p>
        </w:tc>
        <w:tc>
          <w:tcPr>
            <w:tcW w:w="1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C3F2B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Average suicide rate per 100,000 people in the state over the past 10 years</w:t>
            </w:r>
          </w:p>
        </w:tc>
        <w:tc>
          <w:tcPr>
            <w:tcW w:w="1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04CA8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Do states with higher suicide rates have more ghost sightings?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9ADF6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Calculate the average suicide rate over the past 10 years</w:t>
            </w:r>
          </w:p>
        </w:tc>
      </w:tr>
      <w:tr w:rsidR="00986ADE" w14:paraId="055F872A" w14:textId="77777777">
        <w:trPr>
          <w:jc w:val="center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A48C9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latest_suicide_rate</w:t>
            </w:r>
            <w:proofErr w:type="spellEnd"/>
          </w:p>
        </w:tc>
        <w:tc>
          <w:tcPr>
            <w:tcW w:w="1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27000B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Suicide rate per 100,000 people in the state for the most recent year</w:t>
            </w:r>
          </w:p>
        </w:tc>
        <w:tc>
          <w:tcPr>
            <w:tcW w:w="1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9623C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Is the latest suicide rate associated with recent ghost sightings?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A9980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Directly extract the data from the most recent year</w:t>
            </w:r>
          </w:p>
        </w:tc>
      </w:tr>
      <w:tr w:rsidR="00986ADE" w14:paraId="6051263D" w14:textId="77777777">
        <w:trPr>
          <w:jc w:val="center"/>
        </w:trPr>
        <w:tc>
          <w:tcPr>
            <w:tcW w:w="10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10A8F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suicide_rate_trend</w:t>
            </w:r>
            <w:proofErr w:type="spellEnd"/>
          </w:p>
        </w:tc>
        <w:tc>
          <w:tcPr>
            <w:tcW w:w="13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8EE18C" w14:textId="77777777" w:rsidR="00986ADE" w:rsidRDefault="00000000">
            <w:pPr>
              <w:widowControl/>
              <w:spacing w:line="240" w:lineRule="atLeast"/>
              <w:jc w:val="center"/>
              <w:textAlignment w:val="center"/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times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The trend (increase, decrease, or stable) of suicide rate in the latest year compared to the average of the previous 5 years</w:t>
            </w:r>
          </w:p>
        </w:tc>
        <w:tc>
          <w:tcPr>
            <w:tcW w:w="1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F8A49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Is the suicide rate trend associated with the frequency of ghost sightings?</w:t>
            </w:r>
          </w:p>
        </w:tc>
        <w:tc>
          <w:tcPr>
            <w:tcW w:w="1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8BE80" w14:textId="77777777" w:rsidR="00986ADE" w:rsidRDefault="00000000">
            <w:pPr>
              <w:widowControl/>
              <w:spacing w:line="240" w:lineRule="atLeast"/>
              <w:jc w:val="left"/>
              <w:textAlignment w:val="center"/>
              <w:rPr>
                <w:rFonts w:ascii="Times New Roman" w:eastAsia="SimSu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Compare the most recent year's suicide rate with the average of the previous 5 years</w:t>
            </w:r>
          </w:p>
        </w:tc>
      </w:tr>
    </w:tbl>
    <w:p w14:paraId="2434E806" w14:textId="77777777" w:rsidR="00986ADE" w:rsidRDefault="00986ADE">
      <w:pPr>
        <w:pStyle w:val="NormalWeb"/>
        <w:widowControl/>
        <w:spacing w:beforeAutospacing="0" w:afterAutospacing="0" w:line="360" w:lineRule="auto"/>
        <w:ind w:firstLineChars="200" w:firstLine="480"/>
        <w:rPr>
          <w:rFonts w:ascii="Times New Roman" w:hAnsi="Times New Roman"/>
        </w:rPr>
      </w:pPr>
    </w:p>
    <w:sectPr w:rsidR="00986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imes">
    <w:altName w:val="Segoe Print"/>
    <w:panose1 w:val="00000500000000020000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59BF23"/>
    <w:multiLevelType w:val="singleLevel"/>
    <w:tmpl w:val="BC59BF2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4529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5D53CC"/>
    <w:rsid w:val="003A7BB0"/>
    <w:rsid w:val="00685E3E"/>
    <w:rsid w:val="00986ADE"/>
    <w:rsid w:val="255D53CC"/>
    <w:rsid w:val="28960322"/>
    <w:rsid w:val="5D2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316C8D0"/>
  <w15:docId w15:val="{7795B10E-32DC-BD41-ACD7-CDD13EF6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jc w:val="left"/>
      <w:outlineLvl w:val="0"/>
    </w:pPr>
    <w:rPr>
      <w:rFonts w:eastAsia="Microsoft YaHei"/>
      <w:b/>
      <w:kern w:val="44"/>
      <w:sz w:val="36"/>
    </w:rPr>
  </w:style>
  <w:style w:type="paragraph" w:styleId="Heading2">
    <w:name w:val="heading 2"/>
    <w:basedOn w:val="Normal"/>
    <w:next w:val="Normal"/>
    <w:semiHidden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SimSun" w:eastAsia="SimSun" w:hAnsi="SimSun" w:cs="Times New Roman" w:hint="eastAsia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Times New Roman" w:hint="eastAsia"/>
      <w:kern w:val="0"/>
      <w:sz w:val="24"/>
    </w:rPr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TMLCode">
    <w:name w:val="HTML Code"/>
    <w:basedOn w:val="DefaultParagraphFont"/>
    <w:rPr>
      <w:rFonts w:ascii="Courier New" w:hAnsi="Courier New"/>
      <w:sz w:val="20"/>
    </w:rPr>
  </w:style>
  <w:style w:type="character" w:customStyle="1" w:styleId="font01">
    <w:name w:val="font01"/>
    <w:basedOn w:val="DefaultParagraphFont"/>
    <w:rPr>
      <w:rFonts w:ascii="SimSun" w:eastAsia="SimSun" w:hAnsi="SimSun" w:cs="SimSun" w:hint="eastAsia"/>
      <w:color w:val="000000"/>
      <w:sz w:val="22"/>
      <w:szCs w:val="22"/>
      <w:u w:val="none"/>
    </w:rPr>
  </w:style>
  <w:style w:type="character" w:customStyle="1" w:styleId="font21">
    <w:name w:val="font21"/>
    <w:basedOn w:val="DefaultParagraphFont"/>
    <w:rPr>
      <w:rFonts w:ascii="times" w:eastAsia="times" w:hAnsi="times" w:cs="times" w:hint="default"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楠木青城°</dc:creator>
  <cp:lastModifiedBy>Fan, Elly (BJG-WSW)</cp:lastModifiedBy>
  <cp:revision>2</cp:revision>
  <dcterms:created xsi:type="dcterms:W3CDTF">2025-03-08T10:52:00Z</dcterms:created>
  <dcterms:modified xsi:type="dcterms:W3CDTF">2025-03-09T22:17:00Z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1EFFA5496B7F436D9EC7E261FBFB4C66_11</vt:lpwstr>
  </property>
  <property fmtid="{D5CDD505-2E9C-101B-9397-08002B2CF9AE}" pid="4" name="KSOTemplateDocerSaveRecord">
    <vt:lpwstr>eyJoZGlkIjoiZDc1NmQ4MGE2YjgwMDZkOGZiOTRlNTdlNTM5YjJkNDQiLCJ1c2VySWQiOiIyMjI2ODY1MDQifQ==</vt:lpwstr>
  </property>
</Properties>
</file>