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8B8" w14:textId="25A4EB36" w:rsidR="00726A89" w:rsidRDefault="00BC3D15">
      <w:pPr>
        <w:pStyle w:val="Titel"/>
        <w:jc w:val="center"/>
        <w:rPr>
          <w:rFonts w:ascii="Carlito" w:eastAsia="Carlito" w:hAnsi="Carlito" w:cs="Carlito"/>
          <w:b/>
          <w:bCs/>
          <w:sz w:val="48"/>
          <w:szCs w:val="48"/>
          <w:lang w:val="en-US"/>
        </w:rPr>
      </w:pPr>
      <w:r>
        <w:rPr>
          <w:rFonts w:ascii="Carlito" w:hAnsi="Carlito"/>
          <w:b/>
          <w:bCs/>
          <w:sz w:val="48"/>
          <w:szCs w:val="48"/>
          <w:lang w:val="en-US"/>
        </w:rPr>
        <w:t>Introduction to the Neurotron</w:t>
      </w:r>
    </w:p>
    <w:p w14:paraId="5DC9D279" w14:textId="77777777" w:rsidR="00726A89" w:rsidRDefault="00726A89">
      <w:pPr>
        <w:rPr>
          <w:rStyle w:val="Seitenzahl"/>
          <w:lang w:val="en-US"/>
        </w:rPr>
      </w:pPr>
    </w:p>
    <w:p w14:paraId="229C5EAD" w14:textId="253EA53C" w:rsidR="00726A89" w:rsidRDefault="00000000">
      <w:pPr>
        <w:jc w:val="center"/>
        <w:rPr>
          <w:lang w:val="en-US"/>
        </w:rPr>
      </w:pPr>
      <w:r>
        <w:rPr>
          <w:lang w:val="en-US"/>
        </w:rPr>
        <w:t>Hugo Pristauz, Walter Eder</w:t>
      </w:r>
      <w:r w:rsidR="00D2765E">
        <w:rPr>
          <w:lang w:val="en-US"/>
        </w:rPr>
        <w:t>, Willy Ottinger</w:t>
      </w:r>
      <w:r>
        <w:rPr>
          <w:lang w:val="en-US"/>
        </w:rPr>
        <w:t xml:space="preserve"> – </w:t>
      </w:r>
      <w:r w:rsidR="00BC3D15">
        <w:rPr>
          <w:lang w:val="en-US"/>
        </w:rPr>
        <w:t>Nov</w:t>
      </w:r>
      <w:r>
        <w:rPr>
          <w:lang w:val="en-US"/>
        </w:rPr>
        <w:t>. 2023</w:t>
      </w:r>
      <w:r w:rsidR="00C81CC0">
        <w:rPr>
          <w:lang w:val="en-US"/>
        </w:rPr>
        <w:t xml:space="preserve"> (Draft v0.</w:t>
      </w:r>
      <w:r w:rsidR="00BC3D15">
        <w:rPr>
          <w:lang w:val="en-US"/>
        </w:rPr>
        <w:t>1</w:t>
      </w:r>
      <w:r w:rsidR="00C81CC0">
        <w:rPr>
          <w:lang w:val="en-US"/>
        </w:rPr>
        <w:t>)</w:t>
      </w:r>
    </w:p>
    <w:p w14:paraId="63E8C9D8" w14:textId="77777777" w:rsidR="00726A89" w:rsidRDefault="00000000">
      <w:pPr>
        <w:pStyle w:val="berschrift2"/>
        <w:ind w:left="567" w:right="567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Abstract</w:t>
      </w:r>
    </w:p>
    <w:p w14:paraId="749449BE" w14:textId="38D102FB" w:rsidR="00726A89" w:rsidRDefault="00000000">
      <w:pPr>
        <w:ind w:left="567" w:right="567"/>
        <w:rPr>
          <w:i/>
          <w:iCs/>
          <w:lang w:val="en-US"/>
        </w:rPr>
      </w:pPr>
      <w:r>
        <w:rPr>
          <w:i/>
          <w:iCs/>
          <w:lang w:val="en-US"/>
        </w:rPr>
        <w:t xml:space="preserve">This paper </w:t>
      </w:r>
      <w:r w:rsidR="00BC3D15">
        <w:rPr>
          <w:i/>
          <w:iCs/>
          <w:lang w:val="en-US"/>
        </w:rPr>
        <w:t xml:space="preserve">introduces the </w:t>
      </w:r>
      <w:r w:rsidR="00BC3D15" w:rsidRPr="00BC3D15">
        <w:rPr>
          <w:lang w:val="en-US"/>
        </w:rPr>
        <w:t>Neurotron</w:t>
      </w:r>
      <w:r w:rsidR="00BC3D15">
        <w:rPr>
          <w:i/>
          <w:iCs/>
          <w:lang w:val="en-US"/>
        </w:rPr>
        <w:t xml:space="preserve">, a basic neural computing unit to build hierarchical temporal sequence memory as a basis for machine intelligence. </w:t>
      </w:r>
      <w:r>
        <w:rPr>
          <w:i/>
          <w:iCs/>
          <w:lang w:val="en-US"/>
        </w:rPr>
        <w:t>Sequence memory is capable of learning sequences, and to predict the next item</w:t>
      </w:r>
      <w:r w:rsidR="000E0503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when part of a sequence is </w:t>
      </w:r>
      <w:r w:rsidR="005454A4">
        <w:rPr>
          <w:i/>
          <w:iCs/>
          <w:lang w:val="en-US"/>
        </w:rPr>
        <w:t>p</w:t>
      </w:r>
      <w:r>
        <w:rPr>
          <w:i/>
          <w:iCs/>
          <w:lang w:val="en-US"/>
        </w:rPr>
        <w:t>resented to the se</w:t>
      </w:r>
      <w:r w:rsidR="005454A4">
        <w:rPr>
          <w:i/>
          <w:iCs/>
          <w:lang w:val="en-US"/>
        </w:rPr>
        <w:softHyphen/>
      </w:r>
      <w:r w:rsidR="005454A4">
        <w:rPr>
          <w:i/>
          <w:iCs/>
          <w:lang w:val="en-US"/>
        </w:rPr>
        <w:softHyphen/>
      </w:r>
      <w:r>
        <w:rPr>
          <w:i/>
          <w:iCs/>
          <w:lang w:val="en-US"/>
        </w:rPr>
        <w:t xml:space="preserve">quence memory. </w:t>
      </w:r>
    </w:p>
    <w:p w14:paraId="6D72DE58" w14:textId="707842FF" w:rsidR="00BC3D15" w:rsidRDefault="00BC3D15">
      <w:pPr>
        <w:ind w:left="567" w:right="567"/>
        <w:rPr>
          <w:i/>
          <w:iCs/>
          <w:lang w:val="en-US"/>
        </w:rPr>
      </w:pPr>
      <w:r>
        <w:rPr>
          <w:i/>
          <w:iCs/>
          <w:lang w:val="en-US"/>
        </w:rPr>
        <w:t xml:space="preserve">     The Neurotron is a quasi-digital computing unit, which </w:t>
      </w:r>
      <w:r>
        <w:rPr>
          <w:i/>
          <w:iCs/>
          <w:lang w:val="en-US"/>
        </w:rPr>
        <w:t xml:space="preserve">means that the most of signal processing is purely digital, </w:t>
      </w:r>
      <w:r>
        <w:rPr>
          <w:i/>
          <w:iCs/>
          <w:lang w:val="en-US"/>
        </w:rPr>
        <w:t>o</w:t>
      </w:r>
      <w:r>
        <w:rPr>
          <w:i/>
          <w:iCs/>
          <w:lang w:val="en-US"/>
        </w:rPr>
        <w:t xml:space="preserve">nly the learning process is based on analog </w:t>
      </w:r>
      <w:r w:rsidRPr="00BC3D15">
        <w:rPr>
          <w:lang w:val="en-US"/>
        </w:rPr>
        <w:t>permanences</w:t>
      </w:r>
      <w:r>
        <w:rPr>
          <w:i/>
          <w:iCs/>
          <w:lang w:val="en-US"/>
        </w:rPr>
        <w:t>, which represent the development state of the synapse models.</w:t>
      </w:r>
      <w:r>
        <w:rPr>
          <w:i/>
          <w:iCs/>
          <w:lang w:val="en-US"/>
        </w:rPr>
        <w:t xml:space="preserve"> The quasi-digital approach in combination with sparse representations of patterns lead to highly efficient algorithms with fast execution time and low memory need. </w:t>
      </w:r>
    </w:p>
    <w:p w14:paraId="491045E7" w14:textId="4B83F3AE" w:rsidR="00BC3D15" w:rsidRDefault="00960926">
      <w:pPr>
        <w:ind w:left="567" w:right="567"/>
        <w:rPr>
          <w:i/>
          <w:iCs/>
          <w:lang w:val="en-US"/>
        </w:rPr>
      </w:pPr>
      <w:r>
        <w:rPr>
          <w:i/>
          <w:iCs/>
          <w:lang w:val="en-US"/>
        </w:rPr>
        <w:t xml:space="preserve">     </w:t>
      </w:r>
      <w:r w:rsidR="00BC3D15">
        <w:rPr>
          <w:i/>
          <w:iCs/>
          <w:lang w:val="en-US"/>
        </w:rPr>
        <w:t xml:space="preserve">As the concept of the Neurotron has been strongly influenced by Numenta’s architecture of Hierarchical Temporal Memory (HTM), the underlying HTM key concepts have been incorporated into the Neurotron. </w:t>
      </w:r>
    </w:p>
    <w:p w14:paraId="448B0CB1" w14:textId="456C3598" w:rsidR="00DC2931" w:rsidRDefault="00BC3D15" w:rsidP="00BC3D15">
      <w:pPr>
        <w:ind w:left="567" w:right="567"/>
        <w:rPr>
          <w:i/>
          <w:iCs/>
          <w:lang w:val="en-US"/>
        </w:rPr>
      </w:pPr>
      <w:r>
        <w:rPr>
          <w:i/>
          <w:iCs/>
          <w:lang w:val="en-US"/>
        </w:rPr>
        <w:t xml:space="preserve">     Finally, we benchmark the performance of a Neurotron based sequence memory layer with the performance of transformer based neural network alternatives</w:t>
      </w:r>
      <w:r w:rsidR="002624DD">
        <w:rPr>
          <w:i/>
          <w:iCs/>
          <w:lang w:val="en-US"/>
        </w:rPr>
        <w:t xml:space="preserve">, when both systems </w:t>
      </w:r>
      <w:r w:rsidR="00D91661">
        <w:rPr>
          <w:i/>
          <w:iCs/>
          <w:lang w:val="en-US"/>
        </w:rPr>
        <w:t>predict the continuation of text sequences from "Tiny Shakes</w:t>
      </w:r>
      <w:r w:rsidR="00D91661">
        <w:rPr>
          <w:i/>
          <w:iCs/>
          <w:lang w:val="en-US"/>
        </w:rPr>
        <w:softHyphen/>
        <w:t>peare"</w:t>
      </w:r>
      <w:r w:rsidR="002624DD">
        <w:rPr>
          <w:i/>
          <w:iCs/>
          <w:lang w:val="en-US"/>
        </w:rPr>
        <w:t>.</w:t>
      </w:r>
    </w:p>
    <w:p w14:paraId="5A0BE8E2" w14:textId="77777777" w:rsidR="00BC3D15" w:rsidRDefault="00BC3D15" w:rsidP="00BC3D15">
      <w:pPr>
        <w:ind w:left="567" w:right="567"/>
        <w:rPr>
          <w:i/>
          <w:iCs/>
          <w:lang w:val="en-US"/>
        </w:rPr>
      </w:pPr>
    </w:p>
    <w:p w14:paraId="31664BAC" w14:textId="77777777" w:rsidR="00726A89" w:rsidRPr="00BC3D15" w:rsidRDefault="00726A89">
      <w:pPr>
        <w:ind w:right="567"/>
        <w:rPr>
          <w:rStyle w:val="Seitenzahl"/>
          <w:sz w:val="6"/>
          <w:szCs w:val="6"/>
          <w:lang w:val="en-US"/>
        </w:rPr>
      </w:pPr>
    </w:p>
    <w:p w14:paraId="77B3AC51" w14:textId="7F1DB2EE" w:rsidR="00047801" w:rsidRPr="00BC3D15" w:rsidRDefault="00047801">
      <w:pPr>
        <w:ind w:right="567"/>
        <w:rPr>
          <w:rStyle w:val="Seitenzahl"/>
          <w:lang w:val="en-US"/>
        </w:rPr>
        <w:sectPr w:rsidR="00047801" w:rsidRPr="00BC3D15">
          <w:headerReference w:type="default" r:id="rId7"/>
          <w:footerReference w:type="default" r:id="rId8"/>
          <w:pgSz w:w="11900" w:h="16840"/>
          <w:pgMar w:top="1417" w:right="1417" w:bottom="1134" w:left="1417" w:header="708" w:footer="708" w:gutter="0"/>
          <w:cols w:space="720"/>
        </w:sectPr>
      </w:pPr>
    </w:p>
    <w:p w14:paraId="42E68780" w14:textId="77777777" w:rsidR="00726A89" w:rsidRDefault="00000000">
      <w:pPr>
        <w:pStyle w:val="berschrift1"/>
        <w:rPr>
          <w:rFonts w:hint="eastAsia"/>
          <w:lang w:val="en-US"/>
        </w:rPr>
      </w:pPr>
      <w:r>
        <w:rPr>
          <w:lang w:val="en-US"/>
        </w:rPr>
        <w:t>Introduction</w:t>
      </w:r>
    </w:p>
    <w:p w14:paraId="375456D4" w14:textId="50F6ECAD" w:rsidR="00F86404" w:rsidRDefault="00F86404" w:rsidP="00F86404">
      <w:pPr>
        <w:rPr>
          <w:lang w:val="en-US"/>
        </w:rPr>
      </w:pPr>
      <w:r>
        <w:rPr>
          <w:lang w:val="en-US"/>
        </w:rPr>
        <w:t>The neuron model used in most artificial neural networks is known as the perceptron [</w:t>
      </w:r>
      <w:r>
        <w:rPr>
          <w:lang w:val="en-US"/>
        </w:rPr>
        <w:t>1</w:t>
      </w:r>
      <w:r>
        <w:rPr>
          <w:lang w:val="en-US"/>
        </w:rPr>
        <w:t xml:space="preserve">], proposed by Frank Rosenblatt in 1957. It has few synapses and no modelling of dendrites (figure 1/A). The perceptron attempts to model the proximal area of the neuron and represents de-facto a mapping of input information arriving at the proximal synapses to the neuron’s </w:t>
      </w:r>
      <w:r>
        <w:rPr>
          <w:i/>
          <w:iCs/>
          <w:lang w:val="en-US"/>
        </w:rPr>
        <w:t xml:space="preserve">output. </w:t>
      </w:r>
      <w:r>
        <w:rPr>
          <w:lang w:val="en-US"/>
        </w:rPr>
        <w:t xml:space="preserve">There is evidence that the proximal synapses, those closest to the soma (cell body), have a large effect on the likelihood of the cell generating an </w:t>
      </w:r>
      <w:r>
        <w:rPr>
          <w:i/>
          <w:iCs/>
          <w:lang w:val="en-US"/>
        </w:rPr>
        <w:t>action potential,</w:t>
      </w:r>
      <w:r>
        <w:rPr>
          <w:lang w:val="en-US"/>
        </w:rPr>
        <w:t xml:space="preserve"> which is bursting along the neuron’s axon to synapses of other neurons of the network. It is important to realize that the perceptron model is a pure mapping model without any memory.</w:t>
      </w:r>
    </w:p>
    <w:p w14:paraId="6E7A761B" w14:textId="77777777" w:rsidR="00F86404" w:rsidRDefault="00F86404">
      <w:pPr>
        <w:rPr>
          <w:lang w:val="en-US"/>
        </w:rPr>
      </w:pPr>
    </w:p>
    <w:p w14:paraId="74D7BC0E" w14:textId="2A243DFA" w:rsidR="00F86404" w:rsidRDefault="00F86404" w:rsidP="00F86404">
      <w:pPr>
        <w:rPr>
          <w:lang w:val="en-US"/>
        </w:rPr>
      </w:pPr>
      <w:r>
        <w:rPr>
          <w:lang w:val="en-US"/>
        </w:rPr>
        <w:t>In contrast, an excitation of a distal (non-proximal) synapse has little effect at the soma (cell body). For this reason, it was hard to understand how the thousands of distal synapses can play a role for the cell’s responses [</w:t>
      </w:r>
      <w:r>
        <w:rPr>
          <w:lang w:val="en-US"/>
        </w:rPr>
        <w:t>2</w:t>
      </w:r>
      <w:r>
        <w:rPr>
          <w:lang w:val="en-US"/>
        </w:rPr>
        <w:t>].</w:t>
      </w:r>
    </w:p>
    <w:p w14:paraId="13565149" w14:textId="77777777" w:rsidR="00F86404" w:rsidRPr="00462263" w:rsidRDefault="00F86404" w:rsidP="00F86404">
      <w:pPr>
        <w:rPr>
          <w:rStyle w:val="Seitenzahl"/>
          <w:sz w:val="11"/>
          <w:szCs w:val="11"/>
          <w:lang w:val="en-US"/>
        </w:rPr>
      </w:pPr>
    </w:p>
    <w:p w14:paraId="71791C15" w14:textId="77777777" w:rsidR="00F86404" w:rsidRDefault="00F86404" w:rsidP="00F86404">
      <w:pPr>
        <w:rPr>
          <w:lang w:val="en-US"/>
        </w:rPr>
      </w:pPr>
      <w:r>
        <w:rPr>
          <w:lang w:val="en-US"/>
        </w:rPr>
        <w:t>Powered by advanced research methods [3], researchers could, however, unlock the secrets, that an activation of neighbored distal synapses within a short time interval leads to a local dendritic NMDA (N-methyl-D-aspartate) spike, which causes a depolarization of the soma. Such depolarization subsequently enables the neuron to fire earlier than neighbor neurons with comparable proximal excitation, which gives such neuron the benefit to inhibit neighbored neurons.</w:t>
      </w:r>
    </w:p>
    <w:p w14:paraId="4E37452B" w14:textId="77777777" w:rsidR="00F86404" w:rsidRPr="00462263" w:rsidRDefault="00F86404" w:rsidP="00F86404">
      <w:pPr>
        <w:rPr>
          <w:rStyle w:val="Seitenzahl"/>
          <w:sz w:val="13"/>
          <w:szCs w:val="13"/>
          <w:lang w:val="en-US"/>
        </w:rPr>
      </w:pPr>
    </w:p>
    <w:p w14:paraId="71FAFEB1" w14:textId="49A9D28D" w:rsidR="00F86404" w:rsidRDefault="00F86404" w:rsidP="00F86404">
      <w:pPr>
        <w:rPr>
          <w:lang w:val="en-US"/>
        </w:rPr>
      </w:pPr>
      <w:r>
        <w:rPr>
          <w:lang w:val="en-US"/>
        </w:rPr>
        <w:t>Since NMDA spikes have a much longer duration than the action potential spikes of soma</w:t>
      </w:r>
      <w:r>
        <w:rPr>
          <w:lang w:val="en-US"/>
        </w:rPr>
        <w:t xml:space="preserve"> and axon</w:t>
      </w:r>
      <w:r>
        <w:rPr>
          <w:lang w:val="en-US"/>
        </w:rPr>
        <w:t xml:space="preserve">, this mechanism acts like memory </w:t>
      </w:r>
      <w:r>
        <w:rPr>
          <w:lang w:val="en-US"/>
        </w:rPr>
        <w:t>based on a</w:t>
      </w:r>
      <w:r>
        <w:rPr>
          <w:lang w:val="en-US"/>
        </w:rPr>
        <w:t xml:space="preserve"> depolarized </w:t>
      </w:r>
      <w:r>
        <w:rPr>
          <w:lang w:val="en-US"/>
        </w:rPr>
        <w:t xml:space="preserve">soma </w:t>
      </w:r>
      <w:r>
        <w:rPr>
          <w:lang w:val="en-US"/>
        </w:rPr>
        <w:t>state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>n addition to the (perceptron like) mapping functionality of the neuron</w:t>
      </w:r>
      <w:r>
        <w:rPr>
          <w:lang w:val="en-US"/>
        </w:rPr>
        <w:t>, the a</w:t>
      </w:r>
      <w:r>
        <w:rPr>
          <w:lang w:val="en-US"/>
        </w:rPr>
        <w:t>vailability of memory in neural model</w:t>
      </w:r>
      <w:r>
        <w:rPr>
          <w:lang w:val="en-US"/>
        </w:rPr>
        <w:t>s</w:t>
      </w:r>
      <w:r>
        <w:rPr>
          <w:lang w:val="en-US"/>
        </w:rPr>
        <w:t xml:space="preserve"> offers </w:t>
      </w:r>
      <w:r>
        <w:rPr>
          <w:lang w:val="en-US"/>
        </w:rPr>
        <w:t xml:space="preserve">capabilities like </w:t>
      </w:r>
      <w:r w:rsidRPr="00F86404">
        <w:rPr>
          <w:i/>
          <w:iCs/>
          <w:lang w:val="en-US"/>
        </w:rPr>
        <w:t>prediction</w:t>
      </w:r>
      <w:r>
        <w:rPr>
          <w:lang w:val="en-US"/>
        </w:rPr>
        <w:t xml:space="preserve"> and </w:t>
      </w:r>
      <w:r w:rsidRPr="00F86404">
        <w:rPr>
          <w:i/>
          <w:iCs/>
          <w:lang w:val="en-US"/>
        </w:rPr>
        <w:t>bursting</w:t>
      </w:r>
      <w:r>
        <w:rPr>
          <w:lang w:val="en-US"/>
        </w:rPr>
        <w:t>, introduced in [4].</w:t>
      </w:r>
    </w:p>
    <w:p w14:paraId="210EC408" w14:textId="77777777" w:rsidR="00F86404" w:rsidRDefault="00F86404" w:rsidP="00F86404">
      <w:pPr>
        <w:rPr>
          <w:lang w:val="en-US"/>
        </w:rPr>
      </w:pPr>
    </w:p>
    <w:p w14:paraId="2D1EF787" w14:textId="77777777" w:rsidR="00830CAC" w:rsidRDefault="00F86404" w:rsidP="00F86404">
      <w:pPr>
        <w:rPr>
          <w:lang w:val="en-US"/>
        </w:rPr>
      </w:pPr>
      <w:r>
        <w:rPr>
          <w:lang w:val="en-US"/>
        </w:rPr>
        <w:t xml:space="preserve">Inspired by a better knowledge of distal dendrite functionality Jeff Hawkins and Subutai Ahmad developed their HTM approach [4,5]. Their approach is not targeting a detailed model of a biological model simulating the spatial and temporal behavior of electrical quantities and ion concentrations. </w:t>
      </w:r>
    </w:p>
    <w:p w14:paraId="6F188254" w14:textId="77777777" w:rsidR="00830CAC" w:rsidRDefault="00830CAC" w:rsidP="00F86404">
      <w:pPr>
        <w:rPr>
          <w:lang w:val="en-US"/>
        </w:rPr>
      </w:pPr>
    </w:p>
    <w:p w14:paraId="5D6CC330" w14:textId="6C842BDB" w:rsidR="00F86404" w:rsidRDefault="00830CAC" w:rsidP="00F86404">
      <w:pPr>
        <w:rPr>
          <w:lang w:val="en-US"/>
        </w:rPr>
      </w:pPr>
      <w:r>
        <w:rPr>
          <w:lang w:val="en-US"/>
        </w:rPr>
        <w:t>With today’s understanding biological neurons are very com</w:t>
      </w:r>
      <w:r>
        <w:rPr>
          <w:lang w:val="en-US"/>
        </w:rPr>
        <w:softHyphen/>
        <w:t xml:space="preserve">plex systems with complex sub-functionalities in the soma, axon, trunk and dendritic segments. Understanding of any given neuron requires the right level of abstraction [2]. In this sense the </w:t>
      </w:r>
      <w:r w:rsidR="00F86404">
        <w:rPr>
          <w:lang w:val="en-US"/>
        </w:rPr>
        <w:t xml:space="preserve">approach </w:t>
      </w:r>
      <w:r>
        <w:rPr>
          <w:lang w:val="en-US"/>
        </w:rPr>
        <w:t xml:space="preserve">in [4] is a powerful conceptual </w:t>
      </w:r>
      <w:r w:rsidR="00F86404">
        <w:rPr>
          <w:lang w:val="en-US"/>
        </w:rPr>
        <w:t xml:space="preserve">abstraction of an enhanced neural layer functionality </w:t>
      </w:r>
      <w:r>
        <w:rPr>
          <w:lang w:val="en-US"/>
        </w:rPr>
        <w:t>serving</w:t>
      </w:r>
      <w:r w:rsidR="00F86404">
        <w:rPr>
          <w:lang w:val="en-US"/>
        </w:rPr>
        <w:t xml:space="preserve"> as an abstract building block for truly intelligent algorithms, which can run efficiently on computers.</w:t>
      </w:r>
      <w:r>
        <w:rPr>
          <w:lang w:val="en-US"/>
        </w:rPr>
        <w:t xml:space="preserve"> It in</w:t>
      </w:r>
      <w:r w:rsidR="00F86404">
        <w:rPr>
          <w:lang w:val="en-US"/>
        </w:rPr>
        <w:t>corporates the following concepts:</w:t>
      </w:r>
    </w:p>
    <w:p w14:paraId="0BB1AAFE" w14:textId="77777777" w:rsidR="00F86404" w:rsidRDefault="00F86404" w:rsidP="00F86404">
      <w:pPr>
        <w:rPr>
          <w:lang w:val="en-US"/>
        </w:rPr>
      </w:pPr>
    </w:p>
    <w:p w14:paraId="637CA16A" w14:textId="77777777" w:rsidR="00F86404" w:rsidRDefault="00F86404" w:rsidP="00F86404">
      <w:pPr>
        <w:pStyle w:val="Listenabsatz"/>
        <w:numPr>
          <w:ilvl w:val="0"/>
          <w:numId w:val="13"/>
        </w:numPr>
        <w:ind w:left="426" w:hanging="284"/>
        <w:rPr>
          <w:lang w:val="en-US"/>
        </w:rPr>
      </w:pPr>
      <w:r w:rsidRPr="00F86404">
        <w:rPr>
          <w:i/>
          <w:iCs/>
          <w:lang w:val="en-US"/>
        </w:rPr>
        <w:t>Quasi-digital processing</w:t>
      </w:r>
      <w:r>
        <w:rPr>
          <w:lang w:val="en-US"/>
        </w:rPr>
        <w:t xml:space="preserve">: most of the signals have binary values (0 or 1) </w:t>
      </w:r>
      <w:proofErr w:type="gramStart"/>
      <w:r>
        <w:rPr>
          <w:lang w:val="en-US"/>
        </w:rPr>
        <w:t>with the exception of</w:t>
      </w:r>
      <w:proofErr w:type="gramEnd"/>
      <w:r>
        <w:rPr>
          <w:lang w:val="en-US"/>
        </w:rPr>
        <w:t xml:space="preserve"> permanence values and synaptic thresholds (analog values in the interval [0,1]).</w:t>
      </w:r>
    </w:p>
    <w:p w14:paraId="79FE3C69" w14:textId="48E16B19" w:rsidR="00F86404" w:rsidRDefault="00F86404" w:rsidP="00F86404">
      <w:pPr>
        <w:pStyle w:val="Listenabsatz"/>
        <w:numPr>
          <w:ilvl w:val="0"/>
          <w:numId w:val="13"/>
        </w:numPr>
        <w:ind w:left="426" w:hanging="284"/>
        <w:rPr>
          <w:lang w:val="en-US"/>
        </w:rPr>
      </w:pPr>
      <w:r>
        <w:rPr>
          <w:lang w:val="en-US"/>
        </w:rPr>
        <w:t>Sparse representation of patterns</w:t>
      </w:r>
    </w:p>
    <w:p w14:paraId="59242200" w14:textId="3BDD8693" w:rsidR="00F86404" w:rsidRDefault="00F86404" w:rsidP="00F86404">
      <w:pPr>
        <w:pStyle w:val="Listenabsatz"/>
        <w:numPr>
          <w:ilvl w:val="0"/>
          <w:numId w:val="13"/>
        </w:numPr>
        <w:ind w:left="426" w:hanging="284"/>
        <w:rPr>
          <w:lang w:val="en-US"/>
        </w:rPr>
      </w:pPr>
      <w:r>
        <w:rPr>
          <w:lang w:val="en-US"/>
        </w:rPr>
        <w:t>Binary synaptic weights, depending on the develop</w:t>
      </w:r>
      <w:r>
        <w:rPr>
          <w:lang w:val="en-US"/>
        </w:rPr>
        <w:softHyphen/>
        <w:t>ment state (called permanence, an analog value ranging from 0 to 1) of the synapse. A synaptic weight equals 1 if the permanence exceeds a synaptic threshold, and 0 otherwise)</w:t>
      </w:r>
    </w:p>
    <w:p w14:paraId="6366EC03" w14:textId="4F5015B2" w:rsidR="00F86404" w:rsidRDefault="00F86404" w:rsidP="00F86404">
      <w:pPr>
        <w:pStyle w:val="Listenabsatz"/>
        <w:numPr>
          <w:ilvl w:val="0"/>
          <w:numId w:val="13"/>
        </w:numPr>
        <w:ind w:left="426" w:hanging="284"/>
        <w:rPr>
          <w:lang w:val="en-US"/>
        </w:rPr>
      </w:pPr>
      <w:r w:rsidRPr="00F86404">
        <w:rPr>
          <w:i/>
          <w:iCs/>
          <w:lang w:val="en-US"/>
        </w:rPr>
        <w:t>Minicolumn</w:t>
      </w:r>
      <w:r>
        <w:rPr>
          <w:lang w:val="en-US"/>
        </w:rPr>
        <w:t>: a kind of collaborative group of neurons with a mechanism for “</w:t>
      </w:r>
      <w:r w:rsidRPr="00F86404">
        <w:rPr>
          <w:i/>
          <w:iCs/>
          <w:lang w:val="en-US"/>
        </w:rPr>
        <w:t>voluntary neuron</w:t>
      </w:r>
      <w:r>
        <w:rPr>
          <w:lang w:val="en-US"/>
        </w:rPr>
        <w:t>” selection, which take over a representation role in case of new patterns.</w:t>
      </w:r>
    </w:p>
    <w:p w14:paraId="694DD42D" w14:textId="77777777" w:rsidR="00F86404" w:rsidRDefault="00F86404" w:rsidP="00F86404">
      <w:pPr>
        <w:pStyle w:val="Listenabsatz"/>
        <w:numPr>
          <w:ilvl w:val="0"/>
          <w:numId w:val="13"/>
        </w:numPr>
        <w:ind w:left="426" w:hanging="284"/>
        <w:rPr>
          <w:lang w:val="en-US"/>
        </w:rPr>
      </w:pPr>
      <w:r>
        <w:rPr>
          <w:i/>
          <w:iCs/>
          <w:lang w:val="en-US"/>
        </w:rPr>
        <w:t>Predictive neuron states:</w:t>
      </w:r>
      <w:r w:rsidRPr="00F86404">
        <w:rPr>
          <w:lang w:val="en-US"/>
        </w:rPr>
        <w:t xml:space="preserve"> </w:t>
      </w:r>
      <w:r>
        <w:rPr>
          <w:lang w:val="en-US"/>
        </w:rPr>
        <w:t>enable those neurons of a minicolumn to fire, which on base of the processed input pattern are expected to fire, while other neurons of the minicolumn stay quiet.</w:t>
      </w:r>
    </w:p>
    <w:p w14:paraId="04F4DC0D" w14:textId="77777777" w:rsidR="00F86404" w:rsidRDefault="00F86404" w:rsidP="00F86404">
      <w:pPr>
        <w:pStyle w:val="Listenabsatz"/>
        <w:numPr>
          <w:ilvl w:val="0"/>
          <w:numId w:val="13"/>
        </w:numPr>
        <w:ind w:left="426" w:hanging="284"/>
        <w:rPr>
          <w:lang w:val="en-US"/>
        </w:rPr>
      </w:pPr>
      <w:r>
        <w:rPr>
          <w:i/>
          <w:iCs/>
          <w:lang w:val="en-US"/>
        </w:rPr>
        <w:t>Bursting:</w:t>
      </w:r>
      <w:r>
        <w:rPr>
          <w:lang w:val="en-US"/>
        </w:rPr>
        <w:t xml:space="preserve"> a state being activated in case of an unknown pattern with the purpose that all neurons of </w:t>
      </w:r>
      <w:r>
        <w:rPr>
          <w:lang w:val="en-US"/>
        </w:rPr>
        <w:lastRenderedPageBreak/>
        <w:t>a minicolumn vote for role ownership to represent an unknown sequence part.</w:t>
      </w:r>
    </w:p>
    <w:p w14:paraId="05580984" w14:textId="77777777" w:rsidR="00F86404" w:rsidRDefault="00F86404" w:rsidP="00F86404">
      <w:pPr>
        <w:pStyle w:val="Listenabsatz"/>
        <w:numPr>
          <w:ilvl w:val="0"/>
          <w:numId w:val="13"/>
        </w:numPr>
        <w:ind w:left="426" w:hanging="284"/>
        <w:rPr>
          <w:lang w:val="en-US"/>
        </w:rPr>
      </w:pPr>
      <w:r>
        <w:rPr>
          <w:i/>
          <w:iCs/>
          <w:lang w:val="en-US"/>
        </w:rPr>
        <w:t>Local learning law:</w:t>
      </w:r>
      <w:r>
        <w:rPr>
          <w:lang w:val="en-US"/>
        </w:rPr>
        <w:t xml:space="preserve"> the learning rule is Hebbian like, but in contrast to Hebbian learning where weight adjustment is proportional to the product of pre-synaptic input and neuron output, HTM neurons are only empowered for learning, if they were able to make a correct prediction.</w:t>
      </w:r>
    </w:p>
    <w:p w14:paraId="76E2D582" w14:textId="77777777" w:rsidR="00F86404" w:rsidRDefault="00F86404" w:rsidP="00F86404">
      <w:pPr>
        <w:pStyle w:val="Listenabsatz"/>
        <w:ind w:left="426"/>
        <w:rPr>
          <w:lang w:val="en-US"/>
        </w:rPr>
      </w:pPr>
    </w:p>
    <w:p w14:paraId="345EF5FE" w14:textId="0ACAD529" w:rsidR="00F86404" w:rsidRDefault="00F86404" w:rsidP="00F86404">
      <w:pPr>
        <w:rPr>
          <w:lang w:val="en-US"/>
        </w:rPr>
      </w:pPr>
      <w:r>
        <w:rPr>
          <w:lang w:val="en-US"/>
        </w:rPr>
        <w:t xml:space="preserve">There are some notable remarks: </w:t>
      </w:r>
      <w:r w:rsidRPr="00F86404">
        <w:rPr>
          <w:lang w:val="en-US"/>
        </w:rPr>
        <w:t>The quasi-digital nature of the algorithms in combination with sparse pattern representations allows very fast and efficient processing on digital computing hardware.</w:t>
      </w:r>
    </w:p>
    <w:p w14:paraId="58EC1F55" w14:textId="3247123A" w:rsidR="00F86404" w:rsidRDefault="00F86404" w:rsidP="00F86404">
      <w:pPr>
        <w:rPr>
          <w:lang w:val="en-US"/>
        </w:rPr>
      </w:pPr>
      <w:r>
        <w:rPr>
          <w:lang w:val="en-US"/>
        </w:rPr>
        <w:t xml:space="preserve">     The capability of </w:t>
      </w:r>
      <w:r w:rsidRPr="00F86404">
        <w:rPr>
          <w:i/>
          <w:iCs/>
          <w:lang w:val="en-US"/>
        </w:rPr>
        <w:t>bursting</w:t>
      </w:r>
      <w:r>
        <w:rPr>
          <w:lang w:val="en-US"/>
        </w:rPr>
        <w:t xml:space="preserve"> in case of a new pattern presentation increases the probability of finding voluntary neurons to take over role ownership for co-representation of a new pattern and contributes to learning efficiency.</w:t>
      </w:r>
    </w:p>
    <w:p w14:paraId="31A2311B" w14:textId="53AE8D2F" w:rsidR="00F86404" w:rsidRDefault="00F86404" w:rsidP="00F86404">
      <w:pPr>
        <w:rPr>
          <w:lang w:val="en-US"/>
        </w:rPr>
      </w:pPr>
      <w:r>
        <w:rPr>
          <w:lang w:val="en-US"/>
        </w:rPr>
        <w:t xml:space="preserve">     The HTM learning rule where synapses are only credited for learning, if the neuron made a correct prediction, provides strong learning focus on neurons with actual involved in the prediction process. It helps to avoid ruinous overwriting of well-established memory contents, which is a key challenge in the formulation of suitable synaptic plasticity hypothesis [6].</w:t>
      </w:r>
    </w:p>
    <w:p w14:paraId="7E411C45" w14:textId="77777777" w:rsidR="00F86404" w:rsidRPr="00F86404" w:rsidRDefault="00F86404" w:rsidP="00F86404">
      <w:pPr>
        <w:pStyle w:val="Listenabsatz"/>
        <w:ind w:left="426"/>
        <w:rPr>
          <w:lang w:val="en-US"/>
        </w:rPr>
      </w:pPr>
    </w:p>
    <w:p w14:paraId="3E6E6602" w14:textId="4FDAA424" w:rsidR="00F86404" w:rsidRDefault="00F86404" w:rsidP="00F86404">
      <w:pPr>
        <w:rPr>
          <w:lang w:val="en-US"/>
        </w:rPr>
      </w:pPr>
      <w:r>
        <w:rPr>
          <w:lang w:val="en-US"/>
        </w:rPr>
        <w:t>The HTM algorithm presented in [4] is motivated by new discoveries of biological neuron functionality, but the formulation of the algorithm is for a neuron-layer comprised of Minicolumns. Due to this approach a minicolumn is an array of “HTM-neurons”, leaving it fuzzy how the algorithm might be implemented in detail on a neurobiological level. Such approach is reasonable, when we accept, that the HTM-algorithm is an abstract model of an essential functionality, serving as a building block for truly intelligent behavior.</w:t>
      </w:r>
    </w:p>
    <w:p w14:paraId="005EA950" w14:textId="77777777" w:rsidR="00F86404" w:rsidRDefault="00F86404" w:rsidP="00F86404">
      <w:pPr>
        <w:rPr>
          <w:lang w:val="en-US"/>
        </w:rPr>
      </w:pPr>
    </w:p>
    <w:p w14:paraId="6C4DEF39" w14:textId="6CBCEE67" w:rsidR="00830CAC" w:rsidRDefault="00830CAC" w:rsidP="00F86404">
      <w:pPr>
        <w:rPr>
          <w:lang w:val="en-US"/>
        </w:rPr>
      </w:pPr>
      <w:r>
        <w:rPr>
          <w:lang w:val="en-US"/>
        </w:rPr>
        <w:t xml:space="preserve">While in [4] the “molecular” computing unit is the </w:t>
      </w:r>
      <w:r w:rsidRPr="00830CAC">
        <w:rPr>
          <w:i/>
          <w:iCs/>
          <w:lang w:val="en-US"/>
        </w:rPr>
        <w:t>minicolumn</w:t>
      </w:r>
      <w:r>
        <w:rPr>
          <w:lang w:val="en-US"/>
        </w:rPr>
        <w:t xml:space="preserve">, we are going to introduce an “atomic” computing unit, the </w:t>
      </w:r>
      <w:r w:rsidRPr="00830CAC">
        <w:rPr>
          <w:i/>
          <w:iCs/>
          <w:lang w:val="en-US"/>
        </w:rPr>
        <w:t>Neurotron</w:t>
      </w:r>
      <w:r>
        <w:rPr>
          <w:lang w:val="en-US"/>
        </w:rPr>
        <w:t xml:space="preserve">, which can be used to build </w:t>
      </w:r>
      <w:r w:rsidRPr="00830CAC">
        <w:rPr>
          <w:i/>
          <w:iCs/>
          <w:lang w:val="en-US"/>
        </w:rPr>
        <w:t>Minicolumns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on the next higher level, but also to build other next level building blocks like a </w:t>
      </w:r>
      <w:r w:rsidRPr="00830CAC">
        <w:rPr>
          <w:i/>
          <w:iCs/>
          <w:lang w:val="en-US"/>
        </w:rPr>
        <w:t>Spatial Pooler</w:t>
      </w:r>
      <w:r>
        <w:rPr>
          <w:lang w:val="en-US"/>
        </w:rPr>
        <w:t xml:space="preserve">, another functional unit consulted in the HTM approach. </w:t>
      </w:r>
    </w:p>
    <w:p w14:paraId="245F7A54" w14:textId="77777777" w:rsidR="00830CAC" w:rsidRDefault="00830CAC" w:rsidP="00F86404">
      <w:pPr>
        <w:rPr>
          <w:lang w:val="en-US"/>
        </w:rPr>
      </w:pPr>
    </w:p>
    <w:p w14:paraId="4BBED1B4" w14:textId="2D75EE4A" w:rsidR="00830CAC" w:rsidRDefault="00830CAC" w:rsidP="00830CAC">
      <w:pPr>
        <w:pStyle w:val="berschrift1"/>
        <w:rPr>
          <w:lang w:val="en-US"/>
        </w:rPr>
      </w:pPr>
      <w:r>
        <w:rPr>
          <w:lang w:val="en-US"/>
        </w:rPr>
        <w:t>The Neurotron</w:t>
      </w:r>
    </w:p>
    <w:p w14:paraId="04990E0F" w14:textId="77777777" w:rsidR="00830CAC" w:rsidRDefault="00830CAC" w:rsidP="00F86404">
      <w:pPr>
        <w:rPr>
          <w:lang w:val="en-US"/>
        </w:rPr>
      </w:pPr>
    </w:p>
    <w:p w14:paraId="3C031D22" w14:textId="0B798A73" w:rsidR="00830CAC" w:rsidRDefault="00830CAC" w:rsidP="00F86404">
      <w:pPr>
        <w:rPr>
          <w:lang w:val="en-US"/>
        </w:rPr>
      </w:pPr>
      <w:r>
        <w:rPr>
          <w:lang w:val="en-US"/>
        </w:rPr>
        <w:t xml:space="preserve">The </w:t>
      </w:r>
      <w:r w:rsidRPr="00830CAC">
        <w:rPr>
          <w:i/>
          <w:iCs/>
          <w:lang w:val="en-US"/>
        </w:rPr>
        <w:t>Neurotron</w:t>
      </w:r>
      <w:r>
        <w:rPr>
          <w:lang w:val="en-US"/>
        </w:rPr>
        <w:t xml:space="preserve"> is a basic neural computing unit, serving as an atomic building block for HTM sequence memory (in the sense of [4]), for a </w:t>
      </w:r>
      <w:r w:rsidRPr="00830CAC">
        <w:rPr>
          <w:i/>
          <w:iCs/>
          <w:lang w:val="en-US"/>
        </w:rPr>
        <w:t>spatial pooler</w:t>
      </w:r>
      <w:r>
        <w:rPr>
          <w:i/>
          <w:iCs/>
          <w:lang w:val="en-US"/>
        </w:rPr>
        <w:t xml:space="preserve"> (</w:t>
      </w:r>
      <w:r w:rsidRPr="00830CAC">
        <w:rPr>
          <w:lang w:val="en-US"/>
        </w:rPr>
        <w:t>which</w:t>
      </w:r>
      <w:r>
        <w:rPr>
          <w:lang w:val="en-US"/>
        </w:rPr>
        <w:t xml:space="preserve"> is an autonomous learning map to maintain given sparsity by preserving semantics), and possibly for other higher-level functionality which has not yet been defined.</w:t>
      </w:r>
      <w:r w:rsidRPr="00830CAC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830CAC">
        <w:rPr>
          <w:i/>
          <w:iCs/>
          <w:lang w:val="en-US"/>
        </w:rPr>
        <w:t>Neuro</w:t>
      </w:r>
      <w:r w:rsidRPr="00830CAC">
        <w:rPr>
          <w:i/>
          <w:iCs/>
          <w:lang w:val="en-US"/>
        </w:rPr>
        <w:softHyphen/>
        <w:t>tron</w:t>
      </w:r>
      <w:r>
        <w:rPr>
          <w:lang w:val="en-US"/>
        </w:rPr>
        <w:t xml:space="preserve"> is a well-defined abstraction of a pyramidal neuron, assigned with a well-defined algorithm deter</w:t>
      </w:r>
      <w:r>
        <w:rPr>
          <w:lang w:val="en-US"/>
        </w:rPr>
        <w:softHyphen/>
        <w:t>mining its computing process.</w:t>
      </w:r>
    </w:p>
    <w:p w14:paraId="565E4A7E" w14:textId="0D3B2C36" w:rsidR="00F86404" w:rsidRDefault="00F86404" w:rsidP="00F86404">
      <w:pPr>
        <w:rPr>
          <w:lang w:val="en-US"/>
        </w:rPr>
      </w:pPr>
    </w:p>
    <w:p w14:paraId="70BCDDDA" w14:textId="77777777" w:rsidR="00830CAC" w:rsidRDefault="00830CAC" w:rsidP="00F86404">
      <w:pPr>
        <w:rPr>
          <w:lang w:val="en-US"/>
        </w:rPr>
      </w:pPr>
    </w:p>
    <w:p w14:paraId="154BE40D" w14:textId="77777777" w:rsidR="00830CAC" w:rsidRDefault="00830CAC" w:rsidP="00F86404">
      <w:pPr>
        <w:rPr>
          <w:lang w:val="en-US"/>
        </w:rPr>
      </w:pPr>
    </w:p>
    <w:p w14:paraId="7892E115" w14:textId="77777777" w:rsidR="00830CAC" w:rsidRDefault="00830CAC" w:rsidP="00F86404">
      <w:pPr>
        <w:rPr>
          <w:lang w:val="en-US"/>
        </w:rPr>
      </w:pPr>
    </w:p>
    <w:p w14:paraId="506DB1BF" w14:textId="77777777" w:rsidR="00830CAC" w:rsidRDefault="00830CAC" w:rsidP="00F86404">
      <w:pPr>
        <w:rPr>
          <w:lang w:val="en-US"/>
        </w:rPr>
      </w:pPr>
    </w:p>
    <w:p w14:paraId="5544EA13" w14:textId="77777777" w:rsidR="00830CAC" w:rsidRDefault="00830CAC" w:rsidP="00F86404">
      <w:pPr>
        <w:rPr>
          <w:lang w:val="en-US"/>
        </w:rPr>
      </w:pPr>
    </w:p>
    <w:p w14:paraId="2D66175D" w14:textId="77777777" w:rsidR="00830CAC" w:rsidRDefault="00830CAC" w:rsidP="00F86404">
      <w:pPr>
        <w:rPr>
          <w:lang w:val="en-US"/>
        </w:rPr>
      </w:pPr>
    </w:p>
    <w:p w14:paraId="162A35BB" w14:textId="77777777" w:rsidR="00830CAC" w:rsidRDefault="00830CAC" w:rsidP="00F86404">
      <w:pPr>
        <w:rPr>
          <w:lang w:val="en-US"/>
        </w:rPr>
      </w:pPr>
    </w:p>
    <w:p w14:paraId="1E634E2D" w14:textId="77777777" w:rsidR="00830CAC" w:rsidRDefault="00830CAC" w:rsidP="00F86404">
      <w:pPr>
        <w:rPr>
          <w:lang w:val="en-US"/>
        </w:rPr>
      </w:pPr>
    </w:p>
    <w:p w14:paraId="32124104" w14:textId="77777777" w:rsidR="00830CAC" w:rsidRDefault="00830CAC" w:rsidP="00F86404">
      <w:pPr>
        <w:rPr>
          <w:lang w:val="en-US"/>
        </w:rPr>
      </w:pPr>
    </w:p>
    <w:p w14:paraId="35BB31CD" w14:textId="77777777" w:rsidR="00830CAC" w:rsidRDefault="00830CAC" w:rsidP="00F86404">
      <w:pPr>
        <w:rPr>
          <w:lang w:val="en-US"/>
        </w:rPr>
      </w:pPr>
    </w:p>
    <w:p w14:paraId="61DC72EC" w14:textId="77777777" w:rsidR="00830CAC" w:rsidRDefault="00830CAC" w:rsidP="00F86404">
      <w:pPr>
        <w:rPr>
          <w:lang w:val="en-US"/>
        </w:rPr>
      </w:pPr>
    </w:p>
    <w:p w14:paraId="4CD03F5E" w14:textId="77777777" w:rsidR="00830CAC" w:rsidRDefault="00830CAC" w:rsidP="00F86404">
      <w:pPr>
        <w:rPr>
          <w:lang w:val="en-US"/>
        </w:rPr>
      </w:pPr>
    </w:p>
    <w:p w14:paraId="05A1C13F" w14:textId="77777777" w:rsidR="00830CAC" w:rsidRDefault="00830CAC" w:rsidP="00F86404">
      <w:pPr>
        <w:rPr>
          <w:lang w:val="en-US"/>
        </w:rPr>
      </w:pPr>
    </w:p>
    <w:p w14:paraId="38EEEABF" w14:textId="77777777" w:rsidR="00F86404" w:rsidRDefault="00F86404">
      <w:pPr>
        <w:rPr>
          <w:lang w:val="en-US"/>
        </w:rPr>
      </w:pPr>
    </w:p>
    <w:p w14:paraId="32F3CF91" w14:textId="77777777" w:rsidR="00E46D62" w:rsidRDefault="00E46D62" w:rsidP="00E46D62">
      <w:pPr>
        <w:rPr>
          <w:lang w:val="en-US"/>
        </w:rPr>
      </w:pPr>
    </w:p>
    <w:p w14:paraId="5DFFEDC2" w14:textId="28EA96E1" w:rsidR="008E73E2" w:rsidRDefault="008E73E2" w:rsidP="008E73E2">
      <w:pPr>
        <w:pStyle w:val="berschrift1"/>
        <w:rPr>
          <w:rFonts w:hint="eastAsia"/>
          <w:lang w:val="en-US"/>
        </w:rPr>
      </w:pPr>
      <w:r>
        <w:rPr>
          <w:lang w:val="en-US"/>
        </w:rPr>
        <w:t>References</w:t>
      </w:r>
    </w:p>
    <w:p w14:paraId="7F5B70D9" w14:textId="44F407F0" w:rsidR="00F86404" w:rsidRDefault="00F86404" w:rsidP="00F8640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</w:t>
      </w:r>
      <w:r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 xml:space="preserve">] Rosenblatt, F.: „The perceptron. A probabilistic model for information storage and organization in the brain“; </w:t>
      </w:r>
      <w:r>
        <w:rPr>
          <w:i/>
          <w:iCs/>
          <w:sz w:val="16"/>
          <w:szCs w:val="16"/>
          <w:lang w:val="en-US"/>
        </w:rPr>
        <w:t>Psychological Reviews</w:t>
      </w:r>
      <w:r>
        <w:rPr>
          <w:sz w:val="16"/>
          <w:szCs w:val="16"/>
          <w:lang w:val="en-US"/>
        </w:rPr>
        <w:t>, 65 (1958): S. 386–408.</w:t>
      </w:r>
    </w:p>
    <w:p w14:paraId="4C017554" w14:textId="77777777" w:rsidR="00F86404" w:rsidRDefault="00F86404" w:rsidP="008E73E2">
      <w:pPr>
        <w:rPr>
          <w:sz w:val="16"/>
          <w:szCs w:val="16"/>
          <w:lang w:val="en-US"/>
        </w:rPr>
      </w:pPr>
    </w:p>
    <w:p w14:paraId="2A25F605" w14:textId="2D85F0C5" w:rsidR="00F86404" w:rsidRDefault="00F86404" w:rsidP="00F86404">
      <w:pPr>
        <w:rPr>
          <w:rFonts w:ascii="Cambria" w:eastAsia="Cambria" w:hAnsi="Cambria" w:cs="Cambria"/>
          <w:sz w:val="16"/>
          <w:szCs w:val="16"/>
          <w:lang w:val="en-US"/>
        </w:rPr>
      </w:pPr>
      <w:r>
        <w:rPr>
          <w:rFonts w:ascii="Cambria" w:hAnsi="Cambria"/>
          <w:sz w:val="16"/>
          <w:szCs w:val="16"/>
          <w:lang w:val="en-US"/>
        </w:rPr>
        <w:t xml:space="preserve">[2] Major, G., Larkum, M. E., and Schiller, J.: “Active properties of neocortical pyramidal neuron dendrites”; </w:t>
      </w:r>
      <w:r w:rsidRPr="00F86404">
        <w:rPr>
          <w:rFonts w:cs="Times New Roman"/>
          <w:i/>
          <w:iCs/>
          <w:sz w:val="16"/>
          <w:szCs w:val="16"/>
          <w:lang w:val="en-US"/>
        </w:rPr>
        <w:t>Annu</w:t>
      </w:r>
      <w:r w:rsidRPr="00F86404">
        <w:rPr>
          <w:rFonts w:cs="Times New Roman"/>
          <w:i/>
          <w:iCs/>
          <w:sz w:val="16"/>
          <w:szCs w:val="16"/>
          <w:lang w:val="en-US"/>
        </w:rPr>
        <w:t>al</w:t>
      </w:r>
      <w:r w:rsidRPr="00F86404">
        <w:rPr>
          <w:rFonts w:cs="Times New Roman"/>
          <w:i/>
          <w:iCs/>
          <w:sz w:val="16"/>
          <w:szCs w:val="16"/>
          <w:lang w:val="en-US"/>
        </w:rPr>
        <w:t xml:space="preserve"> Rev</w:t>
      </w:r>
      <w:r w:rsidRPr="00F86404">
        <w:rPr>
          <w:rFonts w:cs="Times New Roman"/>
          <w:i/>
          <w:iCs/>
          <w:sz w:val="16"/>
          <w:szCs w:val="16"/>
          <w:lang w:val="en-US"/>
        </w:rPr>
        <w:t>iew of</w:t>
      </w:r>
      <w:r w:rsidRPr="00F86404">
        <w:rPr>
          <w:rFonts w:cs="Times New Roman"/>
          <w:i/>
          <w:iCs/>
          <w:sz w:val="16"/>
          <w:szCs w:val="16"/>
          <w:lang w:val="en-US"/>
        </w:rPr>
        <w:t xml:space="preserve"> Neurosci</w:t>
      </w:r>
      <w:r w:rsidRPr="00F86404">
        <w:rPr>
          <w:rFonts w:cs="Times New Roman"/>
          <w:i/>
          <w:iCs/>
          <w:sz w:val="16"/>
          <w:szCs w:val="16"/>
          <w:lang w:val="en-US"/>
        </w:rPr>
        <w:t>ence</w:t>
      </w:r>
      <w:r>
        <w:rPr>
          <w:rFonts w:ascii="Cambria" w:hAnsi="Cambria"/>
          <w:i/>
          <w:iCs/>
          <w:sz w:val="16"/>
          <w:szCs w:val="16"/>
          <w:lang w:val="en-US"/>
        </w:rPr>
        <w:t xml:space="preserve"> </w:t>
      </w:r>
      <w:r>
        <w:rPr>
          <w:rFonts w:ascii="Cambria" w:hAnsi="Cambria"/>
          <w:sz w:val="16"/>
          <w:szCs w:val="16"/>
          <w:lang w:val="en-US"/>
        </w:rPr>
        <w:t>36, 1–24 (2013)</w:t>
      </w:r>
      <w:r>
        <w:rPr>
          <w:rFonts w:ascii="Cambria" w:hAnsi="Cambria"/>
          <w:sz w:val="16"/>
          <w:szCs w:val="16"/>
          <w:lang w:val="en-US"/>
        </w:rPr>
        <w:t>.</w:t>
      </w:r>
    </w:p>
    <w:p w14:paraId="7F108B62" w14:textId="77777777" w:rsidR="00F86404" w:rsidRDefault="00F86404" w:rsidP="008E73E2">
      <w:pPr>
        <w:rPr>
          <w:sz w:val="16"/>
          <w:szCs w:val="16"/>
          <w:lang w:val="en-US"/>
        </w:rPr>
      </w:pPr>
    </w:p>
    <w:p w14:paraId="5A8C21A4" w14:textId="3F0A0F6F" w:rsidR="008E73E2" w:rsidRDefault="008E73E2" w:rsidP="008E73E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</w:t>
      </w:r>
      <w:r w:rsidR="00F86404">
        <w:rPr>
          <w:sz w:val="16"/>
          <w:szCs w:val="16"/>
          <w:lang w:val="en-US"/>
        </w:rPr>
        <w:t>3</w:t>
      </w:r>
      <w:r>
        <w:rPr>
          <w:sz w:val="16"/>
          <w:szCs w:val="16"/>
          <w:lang w:val="en-US"/>
        </w:rPr>
        <w:t>] Antic, S. D.,</w:t>
      </w:r>
      <w:r w:rsidR="000C647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et al.: “The decade of the dendritic NMDA spike</w:t>
      </w:r>
      <w:proofErr w:type="gramStart"/>
      <w:r>
        <w:rPr>
          <w:sz w:val="16"/>
          <w:szCs w:val="16"/>
          <w:lang w:val="en-US"/>
        </w:rPr>
        <w:t xml:space="preserve">”;  </w:t>
      </w:r>
      <w:r>
        <w:rPr>
          <w:i/>
          <w:iCs/>
          <w:sz w:val="16"/>
          <w:szCs w:val="16"/>
          <w:lang w:val="en-US"/>
        </w:rPr>
        <w:t>J.</w:t>
      </w:r>
      <w:proofErr w:type="gramEnd"/>
      <w:r>
        <w:rPr>
          <w:i/>
          <w:iCs/>
          <w:sz w:val="16"/>
          <w:szCs w:val="16"/>
          <w:lang w:val="en-US"/>
        </w:rPr>
        <w:t xml:space="preserve"> Neurosci. Res. </w:t>
      </w:r>
      <w:r>
        <w:rPr>
          <w:sz w:val="16"/>
          <w:szCs w:val="16"/>
          <w:lang w:val="en-US"/>
        </w:rPr>
        <w:t>88, 2991–3001. doi: 10.1002/jnr.22444 (2010).</w:t>
      </w:r>
    </w:p>
    <w:p w14:paraId="2598CF59" w14:textId="77777777" w:rsidR="00214603" w:rsidRDefault="00214603" w:rsidP="00F33831">
      <w:pPr>
        <w:rPr>
          <w:sz w:val="16"/>
          <w:szCs w:val="16"/>
          <w:lang w:val="en-US"/>
        </w:rPr>
      </w:pPr>
    </w:p>
    <w:p w14:paraId="0A48C22C" w14:textId="5179232E" w:rsidR="00F33831" w:rsidRDefault="00F33831" w:rsidP="00F338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</w:t>
      </w:r>
      <w:r w:rsidR="00F86404"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] Hawkins J., </w:t>
      </w:r>
      <w:r w:rsidR="00F86404">
        <w:rPr>
          <w:sz w:val="16"/>
          <w:szCs w:val="16"/>
          <w:lang w:val="en-US"/>
        </w:rPr>
        <w:t>Ahmad</w:t>
      </w:r>
      <w:r>
        <w:rPr>
          <w:sz w:val="16"/>
          <w:szCs w:val="16"/>
          <w:lang w:val="en-US"/>
        </w:rPr>
        <w:t xml:space="preserve"> </w:t>
      </w:r>
      <w:r w:rsidR="00F86404">
        <w:rPr>
          <w:sz w:val="16"/>
          <w:szCs w:val="16"/>
          <w:lang w:val="en-US"/>
        </w:rPr>
        <w:t>S</w:t>
      </w:r>
      <w:r>
        <w:rPr>
          <w:sz w:val="16"/>
          <w:szCs w:val="16"/>
          <w:lang w:val="en-US"/>
        </w:rPr>
        <w:t>.: „</w:t>
      </w:r>
      <w:r w:rsidR="00214603">
        <w:rPr>
          <w:sz w:val="16"/>
          <w:szCs w:val="16"/>
          <w:lang w:val="en-US"/>
        </w:rPr>
        <w:t>Why Neurons Have Thousands of Synapses, a Theory of Sequence Memory in Neocortex</w:t>
      </w:r>
      <w:r>
        <w:rPr>
          <w:sz w:val="16"/>
          <w:szCs w:val="16"/>
          <w:lang w:val="en-US"/>
        </w:rPr>
        <w:t xml:space="preserve">“; </w:t>
      </w:r>
      <w:r>
        <w:rPr>
          <w:i/>
          <w:iCs/>
          <w:sz w:val="16"/>
          <w:szCs w:val="16"/>
          <w:lang w:val="en-US"/>
        </w:rPr>
        <w:t>frontiers in Neural Circuits, 201</w:t>
      </w:r>
      <w:r w:rsidR="00214603">
        <w:rPr>
          <w:i/>
          <w:iCs/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>.</w:t>
      </w:r>
    </w:p>
    <w:p w14:paraId="4AA07F84" w14:textId="77777777" w:rsidR="00F33831" w:rsidRDefault="00F33831" w:rsidP="008E73E2">
      <w:pPr>
        <w:rPr>
          <w:rStyle w:val="Seitenzahl"/>
          <w:sz w:val="16"/>
          <w:szCs w:val="16"/>
          <w:lang w:val="en-US"/>
        </w:rPr>
      </w:pPr>
    </w:p>
    <w:p w14:paraId="2A02422F" w14:textId="506741D6" w:rsidR="0041476C" w:rsidRDefault="00214603" w:rsidP="0041476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</w:t>
      </w:r>
      <w:r w:rsidR="00F86404">
        <w:rPr>
          <w:sz w:val="16"/>
          <w:szCs w:val="16"/>
          <w:lang w:val="en-US"/>
        </w:rPr>
        <w:t>5</w:t>
      </w:r>
      <w:r>
        <w:rPr>
          <w:sz w:val="16"/>
          <w:szCs w:val="16"/>
          <w:lang w:val="en-US"/>
        </w:rPr>
        <w:t xml:space="preserve">] Hawkins J., </w:t>
      </w:r>
      <w:r w:rsidR="00F86404">
        <w:rPr>
          <w:sz w:val="16"/>
          <w:szCs w:val="16"/>
          <w:lang w:val="en-US"/>
        </w:rPr>
        <w:t>Ahmad</w:t>
      </w:r>
      <w:r>
        <w:rPr>
          <w:sz w:val="16"/>
          <w:szCs w:val="16"/>
          <w:lang w:val="en-US"/>
        </w:rPr>
        <w:t xml:space="preserve"> </w:t>
      </w:r>
      <w:r w:rsidR="00F86404">
        <w:rPr>
          <w:sz w:val="16"/>
          <w:szCs w:val="16"/>
          <w:lang w:val="en-US"/>
        </w:rPr>
        <w:t>S</w:t>
      </w:r>
      <w:r>
        <w:rPr>
          <w:sz w:val="16"/>
          <w:szCs w:val="16"/>
          <w:lang w:val="en-US"/>
        </w:rPr>
        <w:t xml:space="preserve">., Cui Y.: „A Theory of How Columns in the Neocortex Enable Learning the Structure of the World“; </w:t>
      </w:r>
      <w:r>
        <w:rPr>
          <w:i/>
          <w:iCs/>
          <w:sz w:val="16"/>
          <w:szCs w:val="16"/>
          <w:lang w:val="en-US"/>
        </w:rPr>
        <w:t>frontiers in Neural Circuits, 2017</w:t>
      </w:r>
      <w:r>
        <w:rPr>
          <w:sz w:val="16"/>
          <w:szCs w:val="16"/>
          <w:lang w:val="en-US"/>
        </w:rPr>
        <w:t>.</w:t>
      </w:r>
    </w:p>
    <w:p w14:paraId="45019F62" w14:textId="77777777" w:rsidR="0041476C" w:rsidRDefault="0041476C" w:rsidP="0041476C">
      <w:pPr>
        <w:rPr>
          <w:sz w:val="16"/>
          <w:szCs w:val="16"/>
          <w:lang w:val="en-US"/>
        </w:rPr>
      </w:pPr>
    </w:p>
    <w:p w14:paraId="67D2F0CE" w14:textId="194B2DE0" w:rsidR="00F86404" w:rsidRDefault="00F86404" w:rsidP="00F86404">
      <w:pPr>
        <w:rPr>
          <w:rFonts w:cs="Times New Roman"/>
          <w:sz w:val="16"/>
          <w:szCs w:val="16"/>
          <w:lang w:val="en-US"/>
        </w:rPr>
      </w:pPr>
      <w:r w:rsidRPr="0041476C">
        <w:rPr>
          <w:rFonts w:cs="Times New Roman"/>
          <w:sz w:val="16"/>
          <w:szCs w:val="16"/>
          <w:lang w:val="en-US"/>
        </w:rPr>
        <w:t>[</w:t>
      </w:r>
      <w:r>
        <w:rPr>
          <w:rFonts w:cs="Times New Roman"/>
          <w:sz w:val="16"/>
          <w:szCs w:val="16"/>
          <w:lang w:val="en-US"/>
        </w:rPr>
        <w:t>6</w:t>
      </w:r>
      <w:r w:rsidRPr="0041476C">
        <w:rPr>
          <w:rFonts w:cs="Times New Roman"/>
          <w:sz w:val="16"/>
          <w:szCs w:val="16"/>
          <w:lang w:val="en-US"/>
        </w:rPr>
        <w:t xml:space="preserve">] </w:t>
      </w:r>
      <w:r>
        <w:rPr>
          <w:rFonts w:cs="Times New Roman"/>
          <w:sz w:val="16"/>
          <w:szCs w:val="16"/>
          <w:lang w:val="en-US"/>
        </w:rPr>
        <w:t>Magee J.C., Grienberger C.</w:t>
      </w:r>
      <w:r w:rsidRPr="0041476C">
        <w:rPr>
          <w:rFonts w:cs="Times New Roman"/>
          <w:sz w:val="16"/>
          <w:szCs w:val="16"/>
          <w:lang w:val="en-US"/>
        </w:rPr>
        <w:t xml:space="preserve">: </w:t>
      </w:r>
      <w:r>
        <w:rPr>
          <w:rFonts w:cs="Times New Roman"/>
          <w:sz w:val="16"/>
          <w:szCs w:val="16"/>
          <w:lang w:val="en-US"/>
        </w:rPr>
        <w:t>Synaptic Plasticity Forms and Functions</w:t>
      </w:r>
      <w:r w:rsidRPr="000C647C">
        <w:rPr>
          <w:rFonts w:cs="Times New Roman"/>
          <w:sz w:val="16"/>
          <w:szCs w:val="16"/>
          <w:lang w:val="en-US"/>
        </w:rPr>
        <w:t xml:space="preserve">. </w:t>
      </w:r>
      <w:r>
        <w:rPr>
          <w:rFonts w:cs="Times New Roman"/>
          <w:i/>
          <w:iCs/>
          <w:sz w:val="16"/>
          <w:szCs w:val="16"/>
          <w:lang w:val="en-US"/>
        </w:rPr>
        <w:t>Annual Review of Neuroscience</w:t>
      </w:r>
      <w:r w:rsidRPr="000C647C">
        <w:rPr>
          <w:rFonts w:cs="Times New Roman"/>
          <w:sz w:val="16"/>
          <w:szCs w:val="16"/>
          <w:lang w:val="en-US"/>
        </w:rPr>
        <w:t xml:space="preserve"> </w:t>
      </w:r>
      <w:r>
        <w:rPr>
          <w:rFonts w:cs="Times New Roman"/>
          <w:sz w:val="16"/>
          <w:szCs w:val="16"/>
          <w:lang w:val="en-US"/>
        </w:rPr>
        <w:t xml:space="preserve">46, 95-117 </w:t>
      </w:r>
      <w:r w:rsidRPr="000C647C">
        <w:rPr>
          <w:rFonts w:cs="Times New Roman"/>
          <w:sz w:val="16"/>
          <w:szCs w:val="16"/>
          <w:lang w:val="en-US"/>
        </w:rPr>
        <w:t>(20</w:t>
      </w:r>
      <w:r>
        <w:rPr>
          <w:rFonts w:cs="Times New Roman"/>
          <w:sz w:val="16"/>
          <w:szCs w:val="16"/>
          <w:lang w:val="en-US"/>
        </w:rPr>
        <w:t>20</w:t>
      </w:r>
      <w:r w:rsidRPr="000C647C">
        <w:rPr>
          <w:rFonts w:cs="Times New Roman"/>
          <w:sz w:val="16"/>
          <w:szCs w:val="16"/>
          <w:lang w:val="en-US"/>
        </w:rPr>
        <w:t>).</w:t>
      </w:r>
    </w:p>
    <w:p w14:paraId="1BF8E2AE" w14:textId="77777777" w:rsidR="00830CAC" w:rsidRDefault="00830CAC" w:rsidP="00F86404">
      <w:pPr>
        <w:rPr>
          <w:rFonts w:cs="Times New Roman"/>
          <w:sz w:val="16"/>
          <w:szCs w:val="16"/>
          <w:lang w:val="en-US"/>
        </w:rPr>
      </w:pPr>
    </w:p>
    <w:p w14:paraId="230A69A8" w14:textId="7155C8F4" w:rsidR="00830CAC" w:rsidRDefault="00830CAC" w:rsidP="00830CAC">
      <w:pPr>
        <w:rPr>
          <w:rFonts w:cs="Times New Roman"/>
          <w:sz w:val="16"/>
          <w:szCs w:val="16"/>
          <w:lang w:val="en-US"/>
        </w:rPr>
      </w:pPr>
      <w:r w:rsidRPr="0041476C">
        <w:rPr>
          <w:rFonts w:cs="Times New Roman"/>
          <w:sz w:val="16"/>
          <w:szCs w:val="16"/>
          <w:lang w:val="en-US"/>
        </w:rPr>
        <w:t>[</w:t>
      </w:r>
      <w:r>
        <w:rPr>
          <w:rFonts w:cs="Times New Roman"/>
          <w:sz w:val="16"/>
          <w:szCs w:val="16"/>
          <w:lang w:val="en-US"/>
        </w:rPr>
        <w:t>7</w:t>
      </w:r>
      <w:r w:rsidRPr="0041476C">
        <w:rPr>
          <w:rFonts w:cs="Times New Roman"/>
          <w:sz w:val="16"/>
          <w:szCs w:val="16"/>
          <w:lang w:val="en-US"/>
        </w:rPr>
        <w:t xml:space="preserve">] </w:t>
      </w:r>
      <w:r>
        <w:rPr>
          <w:rFonts w:cs="Times New Roman"/>
          <w:sz w:val="16"/>
          <w:szCs w:val="16"/>
          <w:lang w:val="en-US"/>
        </w:rPr>
        <w:t>McCulloch W.S</w:t>
      </w:r>
      <w:r>
        <w:rPr>
          <w:rFonts w:cs="Times New Roman"/>
          <w:sz w:val="16"/>
          <w:szCs w:val="16"/>
          <w:lang w:val="en-US"/>
        </w:rPr>
        <w:t xml:space="preserve">., </w:t>
      </w:r>
      <w:r>
        <w:rPr>
          <w:rFonts w:cs="Times New Roman"/>
          <w:sz w:val="16"/>
          <w:szCs w:val="16"/>
          <w:lang w:val="en-US"/>
        </w:rPr>
        <w:t>Pitts</w:t>
      </w:r>
      <w:r>
        <w:rPr>
          <w:rFonts w:cs="Times New Roman"/>
          <w:sz w:val="16"/>
          <w:szCs w:val="16"/>
          <w:lang w:val="en-US"/>
        </w:rPr>
        <w:t xml:space="preserve"> </w:t>
      </w:r>
      <w:r>
        <w:rPr>
          <w:rFonts w:cs="Times New Roman"/>
          <w:sz w:val="16"/>
          <w:szCs w:val="16"/>
          <w:lang w:val="en-US"/>
        </w:rPr>
        <w:t>W</w:t>
      </w:r>
      <w:r>
        <w:rPr>
          <w:rFonts w:cs="Times New Roman"/>
          <w:sz w:val="16"/>
          <w:szCs w:val="16"/>
          <w:lang w:val="en-US"/>
        </w:rPr>
        <w:t>.</w:t>
      </w:r>
      <w:r w:rsidRPr="0041476C">
        <w:rPr>
          <w:rFonts w:cs="Times New Roman"/>
          <w:sz w:val="16"/>
          <w:szCs w:val="16"/>
          <w:lang w:val="en-US"/>
        </w:rPr>
        <w:t xml:space="preserve">: </w:t>
      </w:r>
      <w:r>
        <w:rPr>
          <w:rFonts w:cs="Times New Roman"/>
          <w:sz w:val="16"/>
          <w:szCs w:val="16"/>
          <w:lang w:val="en-US"/>
        </w:rPr>
        <w:t>A logical calculus of the ideas immanent in nervous activity</w:t>
      </w:r>
      <w:r w:rsidRPr="000C647C">
        <w:rPr>
          <w:rFonts w:cs="Times New Roman"/>
          <w:sz w:val="16"/>
          <w:szCs w:val="16"/>
          <w:lang w:val="en-US"/>
        </w:rPr>
        <w:t xml:space="preserve">. </w:t>
      </w:r>
      <w:r>
        <w:rPr>
          <w:rFonts w:cs="Times New Roman"/>
          <w:i/>
          <w:iCs/>
          <w:sz w:val="16"/>
          <w:szCs w:val="16"/>
          <w:lang w:val="en-US"/>
        </w:rPr>
        <w:t>Bulletin of Mathematical Biophysics,</w:t>
      </w:r>
      <w:r w:rsidRPr="000C647C">
        <w:rPr>
          <w:rFonts w:cs="Times New Roman"/>
          <w:sz w:val="16"/>
          <w:szCs w:val="16"/>
          <w:lang w:val="en-US"/>
        </w:rPr>
        <w:t xml:space="preserve"> </w:t>
      </w:r>
      <w:r>
        <w:rPr>
          <w:rFonts w:cs="Times New Roman"/>
          <w:sz w:val="16"/>
          <w:szCs w:val="16"/>
          <w:lang w:val="en-US"/>
        </w:rPr>
        <w:t>5</w:t>
      </w:r>
      <w:r>
        <w:rPr>
          <w:rFonts w:cs="Times New Roman"/>
          <w:sz w:val="16"/>
          <w:szCs w:val="16"/>
          <w:lang w:val="en-US"/>
        </w:rPr>
        <w:t xml:space="preserve">, </w:t>
      </w:r>
      <w:r>
        <w:rPr>
          <w:rFonts w:cs="Times New Roman"/>
          <w:sz w:val="16"/>
          <w:szCs w:val="16"/>
          <w:lang w:val="en-US"/>
        </w:rPr>
        <w:t>115-133</w:t>
      </w:r>
      <w:r>
        <w:rPr>
          <w:rFonts w:cs="Times New Roman"/>
          <w:sz w:val="16"/>
          <w:szCs w:val="16"/>
          <w:lang w:val="en-US"/>
        </w:rPr>
        <w:t xml:space="preserve"> </w:t>
      </w:r>
      <w:r w:rsidRPr="000C647C">
        <w:rPr>
          <w:rFonts w:cs="Times New Roman"/>
          <w:sz w:val="16"/>
          <w:szCs w:val="16"/>
          <w:lang w:val="en-US"/>
        </w:rPr>
        <w:t>(</w:t>
      </w:r>
      <w:r>
        <w:rPr>
          <w:rFonts w:cs="Times New Roman"/>
          <w:sz w:val="16"/>
          <w:szCs w:val="16"/>
          <w:lang w:val="en-US"/>
        </w:rPr>
        <w:t>1943</w:t>
      </w:r>
      <w:r w:rsidRPr="000C647C">
        <w:rPr>
          <w:rFonts w:cs="Times New Roman"/>
          <w:sz w:val="16"/>
          <w:szCs w:val="16"/>
          <w:lang w:val="en-US"/>
        </w:rPr>
        <w:t>).</w:t>
      </w:r>
    </w:p>
    <w:p w14:paraId="11066205" w14:textId="77777777" w:rsidR="00830CAC" w:rsidRPr="000C647C" w:rsidRDefault="00830CAC" w:rsidP="00F86404">
      <w:pPr>
        <w:rPr>
          <w:rFonts w:cs="Times New Roman"/>
          <w:sz w:val="16"/>
          <w:szCs w:val="16"/>
          <w:lang w:val="en-US"/>
        </w:rPr>
      </w:pPr>
    </w:p>
    <w:p w14:paraId="61F1C3D7" w14:textId="77777777" w:rsidR="0041476C" w:rsidRPr="000C647C" w:rsidRDefault="0041476C" w:rsidP="0041476C">
      <w:pPr>
        <w:rPr>
          <w:rFonts w:cs="Times New Roman"/>
          <w:sz w:val="16"/>
          <w:szCs w:val="16"/>
          <w:lang w:val="en-US"/>
        </w:rPr>
      </w:pPr>
      <w:r w:rsidRPr="0041476C">
        <w:rPr>
          <w:rFonts w:cs="Times New Roman"/>
          <w:sz w:val="16"/>
          <w:szCs w:val="16"/>
          <w:lang w:val="en-US"/>
        </w:rPr>
        <w:t>[8</w:t>
      </w:r>
      <w:r w:rsidR="008B3880" w:rsidRPr="0041476C">
        <w:rPr>
          <w:rFonts w:cs="Times New Roman"/>
          <w:sz w:val="16"/>
          <w:szCs w:val="16"/>
          <w:lang w:val="en-US"/>
        </w:rPr>
        <w:t xml:space="preserve">] </w:t>
      </w:r>
      <w:proofErr w:type="spellStart"/>
      <w:r w:rsidR="008B3880" w:rsidRPr="0041476C">
        <w:rPr>
          <w:rFonts w:cs="Times New Roman"/>
          <w:sz w:val="16"/>
          <w:szCs w:val="16"/>
          <w:lang w:val="en-US"/>
        </w:rPr>
        <w:t>Chklovskii</w:t>
      </w:r>
      <w:proofErr w:type="spellEnd"/>
      <w:r w:rsidR="008B3880" w:rsidRPr="0041476C">
        <w:rPr>
          <w:rFonts w:cs="Times New Roman"/>
          <w:sz w:val="16"/>
          <w:szCs w:val="16"/>
          <w:lang w:val="en-US"/>
        </w:rPr>
        <w:t xml:space="preserve"> et al.: </w:t>
      </w:r>
      <w:r w:rsidRPr="000C647C">
        <w:rPr>
          <w:rFonts w:cs="Times New Roman"/>
          <w:sz w:val="16"/>
          <w:szCs w:val="16"/>
          <w:lang w:val="en-US"/>
        </w:rPr>
        <w:t xml:space="preserve">Cortical rewiring and information storage. </w:t>
      </w:r>
      <w:r w:rsidRPr="000C647C">
        <w:rPr>
          <w:rFonts w:cs="Times New Roman"/>
          <w:i/>
          <w:iCs/>
          <w:sz w:val="16"/>
          <w:szCs w:val="16"/>
          <w:lang w:val="en-US"/>
        </w:rPr>
        <w:t xml:space="preserve">Nature </w:t>
      </w:r>
      <w:r w:rsidRPr="000C647C">
        <w:rPr>
          <w:rFonts w:cs="Times New Roman"/>
          <w:sz w:val="16"/>
          <w:szCs w:val="16"/>
          <w:lang w:val="en-US"/>
        </w:rPr>
        <w:t>431, 782–788. doi: 10.1038/nature03012 (2004).</w:t>
      </w:r>
    </w:p>
    <w:p w14:paraId="0DA58928" w14:textId="77777777" w:rsidR="0041476C" w:rsidRDefault="0041476C" w:rsidP="0041476C">
      <w:pPr>
        <w:rPr>
          <w:rFonts w:cs="Times New Roman"/>
          <w:sz w:val="16"/>
          <w:szCs w:val="16"/>
          <w:lang w:val="en-US"/>
        </w:rPr>
      </w:pPr>
    </w:p>
    <w:p w14:paraId="4CD7288B" w14:textId="77777777" w:rsidR="00F86404" w:rsidRDefault="00F86404" w:rsidP="00F8640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[1] Hawkins J., Blakeslee S.: “On Intelligence”; Owl Books (2005).</w:t>
      </w:r>
    </w:p>
    <w:p w14:paraId="753B373B" w14:textId="77777777" w:rsidR="00F86404" w:rsidRDefault="00F86404" w:rsidP="00F86404">
      <w:pPr>
        <w:rPr>
          <w:rStyle w:val="Seitenzahl"/>
          <w:sz w:val="16"/>
          <w:szCs w:val="16"/>
          <w:lang w:val="en-US"/>
        </w:rPr>
      </w:pPr>
    </w:p>
    <w:p w14:paraId="7BC2D15C" w14:textId="77777777" w:rsidR="00F86404" w:rsidRDefault="00F86404" w:rsidP="00F8640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[2] Hawkins J.: “A Thousand Brains”; Basic Books, New York (2022).</w:t>
      </w:r>
    </w:p>
    <w:p w14:paraId="7BE6AB15" w14:textId="77777777" w:rsidR="00F86404" w:rsidRDefault="00F86404" w:rsidP="00F86404">
      <w:pPr>
        <w:rPr>
          <w:rStyle w:val="Seitenzahl"/>
          <w:sz w:val="16"/>
          <w:szCs w:val="16"/>
          <w:lang w:val="en-US"/>
        </w:rPr>
      </w:pPr>
    </w:p>
    <w:p w14:paraId="73959738" w14:textId="77777777" w:rsidR="00F86404" w:rsidRPr="000C647C" w:rsidRDefault="00F86404" w:rsidP="0041476C">
      <w:pPr>
        <w:rPr>
          <w:rFonts w:cs="Times New Roman"/>
          <w:sz w:val="16"/>
          <w:szCs w:val="16"/>
          <w:lang w:val="en-US"/>
        </w:rPr>
      </w:pPr>
    </w:p>
    <w:p w14:paraId="469C105D" w14:textId="12F2F4C9" w:rsidR="0041476C" w:rsidRPr="000C647C" w:rsidRDefault="008B3880" w:rsidP="0041476C">
      <w:pPr>
        <w:rPr>
          <w:rFonts w:cs="Times New Roman"/>
          <w:sz w:val="16"/>
          <w:szCs w:val="16"/>
          <w:lang w:val="en-US"/>
        </w:rPr>
      </w:pPr>
      <w:r w:rsidRPr="000C647C">
        <w:rPr>
          <w:rFonts w:cs="Times New Roman"/>
          <w:sz w:val="16"/>
          <w:szCs w:val="16"/>
          <w:lang w:val="en-US"/>
        </w:rPr>
        <w:t>[</w:t>
      </w:r>
      <w:r w:rsidR="0041476C" w:rsidRPr="000C647C">
        <w:rPr>
          <w:rFonts w:cs="Times New Roman"/>
          <w:sz w:val="16"/>
          <w:szCs w:val="16"/>
          <w:lang w:val="en-US"/>
        </w:rPr>
        <w:t>9</w:t>
      </w:r>
      <w:r w:rsidRPr="000C647C">
        <w:rPr>
          <w:rFonts w:cs="Times New Roman"/>
          <w:sz w:val="16"/>
          <w:szCs w:val="16"/>
          <w:lang w:val="en-US"/>
        </w:rPr>
        <w:t>] Stuart</w:t>
      </w:r>
      <w:r w:rsidR="0041476C" w:rsidRPr="000C647C">
        <w:rPr>
          <w:rFonts w:cs="Times New Roman"/>
          <w:sz w:val="16"/>
          <w:szCs w:val="16"/>
          <w:lang w:val="en-US"/>
        </w:rPr>
        <w:t>, G.J.</w:t>
      </w:r>
      <w:r w:rsidRPr="000C647C">
        <w:rPr>
          <w:rFonts w:cs="Times New Roman"/>
          <w:sz w:val="16"/>
          <w:szCs w:val="16"/>
          <w:lang w:val="en-US"/>
        </w:rPr>
        <w:t>, Häusser</w:t>
      </w:r>
      <w:r w:rsidR="0041476C" w:rsidRPr="000C647C">
        <w:rPr>
          <w:rFonts w:cs="Times New Roman"/>
          <w:sz w:val="16"/>
          <w:szCs w:val="16"/>
          <w:lang w:val="en-US"/>
        </w:rPr>
        <w:t>, M.</w:t>
      </w:r>
      <w:r w:rsidRPr="000C647C">
        <w:rPr>
          <w:rFonts w:cs="Times New Roman"/>
          <w:sz w:val="16"/>
          <w:szCs w:val="16"/>
          <w:lang w:val="en-US"/>
        </w:rPr>
        <w:t>:</w:t>
      </w:r>
      <w:r w:rsidR="0041476C" w:rsidRPr="000C647C">
        <w:rPr>
          <w:rFonts w:cs="Times New Roman"/>
          <w:sz w:val="16"/>
          <w:szCs w:val="16"/>
          <w:lang w:val="en-US"/>
        </w:rPr>
        <w:t xml:space="preserve">. Dendritic coincidence detection of EPSPs and action potentials. </w:t>
      </w:r>
      <w:r w:rsidR="0041476C" w:rsidRPr="000C647C">
        <w:rPr>
          <w:rFonts w:cs="Times New Roman"/>
          <w:i/>
          <w:iCs/>
          <w:sz w:val="16"/>
          <w:szCs w:val="16"/>
          <w:lang w:val="en-US"/>
        </w:rPr>
        <w:t xml:space="preserve">Nat. Neurosci. </w:t>
      </w:r>
      <w:r w:rsidR="0041476C" w:rsidRPr="000C647C">
        <w:rPr>
          <w:rFonts w:cs="Times New Roman"/>
          <w:sz w:val="16"/>
          <w:szCs w:val="16"/>
          <w:lang w:val="en-US"/>
        </w:rPr>
        <w:t>4, 63–71. doi: 10.1038/82910 (2001)</w:t>
      </w:r>
    </w:p>
    <w:p w14:paraId="52BB9544" w14:textId="77777777" w:rsidR="008B3880" w:rsidRPr="000C647C" w:rsidRDefault="008B3880" w:rsidP="008B3880">
      <w:pPr>
        <w:rPr>
          <w:sz w:val="16"/>
          <w:szCs w:val="16"/>
          <w:lang w:val="en-US"/>
        </w:rPr>
      </w:pPr>
    </w:p>
    <w:p w14:paraId="5F4D5B78" w14:textId="1B26111D" w:rsidR="008E73E2" w:rsidRPr="000C647C" w:rsidRDefault="008E73E2" w:rsidP="008E73E2">
      <w:pPr>
        <w:rPr>
          <w:sz w:val="16"/>
          <w:szCs w:val="16"/>
          <w:lang w:val="en-US"/>
        </w:rPr>
      </w:pPr>
      <w:r w:rsidRPr="000C647C">
        <w:rPr>
          <w:sz w:val="16"/>
          <w:szCs w:val="16"/>
          <w:lang w:val="en-US"/>
        </w:rPr>
        <w:t>[</w:t>
      </w:r>
      <w:r w:rsidR="0041476C" w:rsidRPr="000C647C">
        <w:rPr>
          <w:sz w:val="16"/>
          <w:szCs w:val="16"/>
          <w:lang w:val="en-US"/>
        </w:rPr>
        <w:t>10</w:t>
      </w:r>
      <w:r w:rsidRPr="000C647C">
        <w:rPr>
          <w:sz w:val="16"/>
          <w:szCs w:val="16"/>
          <w:lang w:val="en-US"/>
        </w:rPr>
        <w:t xml:space="preserve">] Berlyand L., Jabin P.E.: „Mathematics of Deep Learning; An Introduction“; </w:t>
      </w:r>
      <w:r w:rsidRPr="000C647C">
        <w:rPr>
          <w:i/>
          <w:iCs/>
          <w:sz w:val="16"/>
          <w:szCs w:val="16"/>
          <w:lang w:val="en-US"/>
        </w:rPr>
        <w:t>de Gruyter Textbook, 2023</w:t>
      </w:r>
      <w:r w:rsidRPr="000C647C">
        <w:rPr>
          <w:sz w:val="16"/>
          <w:szCs w:val="16"/>
          <w:lang w:val="en-US"/>
        </w:rPr>
        <w:t>.</w:t>
      </w:r>
    </w:p>
    <w:p w14:paraId="35BB069A" w14:textId="77777777" w:rsidR="008E73E2" w:rsidRPr="000C647C" w:rsidRDefault="008E73E2" w:rsidP="008E73E2">
      <w:pPr>
        <w:rPr>
          <w:lang w:val="en-US"/>
        </w:rPr>
      </w:pPr>
    </w:p>
    <w:p w14:paraId="1B7EE42B" w14:textId="77777777" w:rsidR="008E73E2" w:rsidRPr="00BC3D15" w:rsidRDefault="008E73E2" w:rsidP="008E73E2">
      <w:pPr>
        <w:rPr>
          <w:lang w:val="en-US"/>
        </w:rPr>
      </w:pPr>
    </w:p>
    <w:p w14:paraId="2A105EE7" w14:textId="77777777" w:rsidR="008E73E2" w:rsidRPr="00BC3D15" w:rsidRDefault="008E73E2" w:rsidP="008E73E2">
      <w:pPr>
        <w:rPr>
          <w:lang w:val="en-US"/>
        </w:rPr>
      </w:pPr>
    </w:p>
    <w:p w14:paraId="41471BB5" w14:textId="77777777" w:rsidR="008E73E2" w:rsidRPr="00BC3D15" w:rsidRDefault="008E73E2" w:rsidP="008E73E2">
      <w:pPr>
        <w:rPr>
          <w:lang w:val="en-US"/>
        </w:rPr>
      </w:pPr>
    </w:p>
    <w:p w14:paraId="4A6E1765" w14:textId="77777777" w:rsidR="008E73E2" w:rsidRPr="00BC3D15" w:rsidRDefault="008E73E2" w:rsidP="008E73E2">
      <w:pPr>
        <w:rPr>
          <w:lang w:val="en-US"/>
        </w:rPr>
      </w:pPr>
    </w:p>
    <w:p w14:paraId="7A476349" w14:textId="77777777" w:rsidR="008E73E2" w:rsidRPr="00BC3D15" w:rsidRDefault="008E73E2" w:rsidP="008E73E2">
      <w:pPr>
        <w:rPr>
          <w:lang w:val="en-US"/>
        </w:rPr>
      </w:pPr>
    </w:p>
    <w:p w14:paraId="115F8FD2" w14:textId="77777777" w:rsidR="008E73E2" w:rsidRPr="00BC3D15" w:rsidRDefault="008E73E2" w:rsidP="008E73E2">
      <w:pPr>
        <w:rPr>
          <w:lang w:val="en-US"/>
        </w:rPr>
      </w:pPr>
    </w:p>
    <w:p w14:paraId="6DF50B8C" w14:textId="77777777" w:rsidR="008E73E2" w:rsidRPr="00BC3D15" w:rsidRDefault="008E73E2" w:rsidP="008E73E2">
      <w:pPr>
        <w:rPr>
          <w:lang w:val="en-US"/>
        </w:rPr>
      </w:pPr>
    </w:p>
    <w:p w14:paraId="7530E95A" w14:textId="77777777" w:rsidR="008E73E2" w:rsidRPr="00BC3D15" w:rsidRDefault="008E73E2" w:rsidP="008E73E2">
      <w:pPr>
        <w:rPr>
          <w:lang w:val="en-US"/>
        </w:rPr>
      </w:pPr>
    </w:p>
    <w:p w14:paraId="57F5CE0F" w14:textId="77777777" w:rsidR="008E73E2" w:rsidRPr="00BC3D15" w:rsidRDefault="008E73E2" w:rsidP="008E73E2">
      <w:pPr>
        <w:rPr>
          <w:lang w:val="en-US"/>
        </w:rPr>
      </w:pPr>
    </w:p>
    <w:p w14:paraId="6BEB12AF" w14:textId="77777777" w:rsidR="008E73E2" w:rsidRPr="00BC3D15" w:rsidRDefault="008E73E2" w:rsidP="008E73E2">
      <w:pPr>
        <w:rPr>
          <w:lang w:val="en-US"/>
        </w:rPr>
      </w:pPr>
    </w:p>
    <w:p w14:paraId="00FAB833" w14:textId="77777777" w:rsidR="008E73E2" w:rsidRPr="00BC3D15" w:rsidRDefault="008E73E2" w:rsidP="008E73E2">
      <w:pPr>
        <w:rPr>
          <w:lang w:val="en-US"/>
        </w:rPr>
      </w:pPr>
    </w:p>
    <w:p w14:paraId="1C16D4D8" w14:textId="77777777" w:rsidR="008E73E2" w:rsidRPr="00BC3D15" w:rsidRDefault="008E73E2" w:rsidP="008E73E2">
      <w:pPr>
        <w:rPr>
          <w:lang w:val="en-US"/>
        </w:rPr>
      </w:pPr>
    </w:p>
    <w:p w14:paraId="3F152BB2" w14:textId="77777777" w:rsidR="008E73E2" w:rsidRPr="00BC3D15" w:rsidRDefault="008E73E2" w:rsidP="008E73E2">
      <w:pPr>
        <w:rPr>
          <w:lang w:val="en-US"/>
        </w:rPr>
      </w:pPr>
    </w:p>
    <w:p w14:paraId="12325948" w14:textId="77777777" w:rsidR="008E73E2" w:rsidRPr="00BC3D15" w:rsidRDefault="008E73E2" w:rsidP="008E73E2">
      <w:pPr>
        <w:rPr>
          <w:lang w:val="en-US"/>
        </w:rPr>
      </w:pPr>
    </w:p>
    <w:p w14:paraId="4F4F764B" w14:textId="77777777" w:rsidR="008E73E2" w:rsidRPr="00BC3D15" w:rsidRDefault="008E73E2" w:rsidP="008E73E2">
      <w:pPr>
        <w:rPr>
          <w:lang w:val="en-US"/>
        </w:rPr>
      </w:pPr>
    </w:p>
    <w:p w14:paraId="012C0E1D" w14:textId="77777777" w:rsidR="008E73E2" w:rsidRPr="00BC3D15" w:rsidRDefault="008E73E2" w:rsidP="008E73E2">
      <w:pPr>
        <w:rPr>
          <w:lang w:val="en-US"/>
        </w:rPr>
      </w:pPr>
    </w:p>
    <w:p w14:paraId="5D524EFC" w14:textId="77777777" w:rsidR="008E73E2" w:rsidRPr="00BC3D15" w:rsidRDefault="008E73E2" w:rsidP="008E73E2">
      <w:pPr>
        <w:rPr>
          <w:lang w:val="en-US"/>
        </w:rPr>
      </w:pPr>
    </w:p>
    <w:p w14:paraId="3C0EB295" w14:textId="77777777" w:rsidR="008E73E2" w:rsidRPr="00BC3D15" w:rsidRDefault="008E73E2" w:rsidP="008E73E2">
      <w:pPr>
        <w:rPr>
          <w:lang w:val="en-US"/>
        </w:rPr>
      </w:pPr>
    </w:p>
    <w:p w14:paraId="7ECED46F" w14:textId="77777777" w:rsidR="008E73E2" w:rsidRPr="00BC3D15" w:rsidRDefault="008E73E2" w:rsidP="008E73E2">
      <w:pPr>
        <w:rPr>
          <w:lang w:val="en-US"/>
        </w:rPr>
      </w:pPr>
    </w:p>
    <w:p w14:paraId="4A29D72B" w14:textId="77777777" w:rsidR="008E73E2" w:rsidRPr="00BC3D15" w:rsidRDefault="008E73E2" w:rsidP="008E73E2">
      <w:pPr>
        <w:rPr>
          <w:lang w:val="en-US"/>
        </w:rPr>
      </w:pPr>
    </w:p>
    <w:p w14:paraId="56C623CE" w14:textId="77777777" w:rsidR="008E73E2" w:rsidRPr="00BC3D15" w:rsidRDefault="008E73E2" w:rsidP="008E73E2">
      <w:pPr>
        <w:rPr>
          <w:lang w:val="en-US"/>
        </w:rPr>
      </w:pPr>
    </w:p>
    <w:p w14:paraId="7E2B6CBB" w14:textId="77777777" w:rsidR="008E73E2" w:rsidRPr="00BC3D15" w:rsidRDefault="008E73E2" w:rsidP="008E73E2">
      <w:pPr>
        <w:rPr>
          <w:lang w:val="en-US"/>
        </w:rPr>
      </w:pPr>
    </w:p>
    <w:p w14:paraId="42C529A2" w14:textId="77777777" w:rsidR="008E73E2" w:rsidRPr="00BC3D15" w:rsidRDefault="008E73E2" w:rsidP="008E73E2">
      <w:pPr>
        <w:rPr>
          <w:lang w:val="en-US"/>
        </w:rPr>
      </w:pPr>
    </w:p>
    <w:p w14:paraId="0B28E37D" w14:textId="77777777" w:rsidR="008E73E2" w:rsidRPr="00BC3D15" w:rsidRDefault="008E73E2" w:rsidP="008E73E2">
      <w:pPr>
        <w:rPr>
          <w:lang w:val="en-US"/>
        </w:rPr>
      </w:pPr>
    </w:p>
    <w:p w14:paraId="6FAD667D" w14:textId="77777777" w:rsidR="008E73E2" w:rsidRPr="00BC3D15" w:rsidRDefault="008E73E2" w:rsidP="008E73E2">
      <w:pPr>
        <w:rPr>
          <w:lang w:val="en-US"/>
        </w:rPr>
      </w:pPr>
    </w:p>
    <w:p w14:paraId="75B8A232" w14:textId="77777777" w:rsidR="008E73E2" w:rsidRPr="00BC3D15" w:rsidRDefault="008E73E2" w:rsidP="008E73E2">
      <w:pPr>
        <w:rPr>
          <w:lang w:val="en-US"/>
        </w:rPr>
      </w:pPr>
    </w:p>
    <w:p w14:paraId="15289EA0" w14:textId="77777777" w:rsidR="008E73E2" w:rsidRPr="00BC3D15" w:rsidRDefault="008E73E2" w:rsidP="008E73E2">
      <w:pPr>
        <w:rPr>
          <w:lang w:val="en-US"/>
        </w:rPr>
      </w:pPr>
    </w:p>
    <w:p w14:paraId="6397F929" w14:textId="77777777" w:rsidR="008E73E2" w:rsidRPr="00BC3D15" w:rsidRDefault="008E73E2" w:rsidP="008E73E2">
      <w:pPr>
        <w:rPr>
          <w:lang w:val="en-US"/>
        </w:rPr>
      </w:pPr>
    </w:p>
    <w:p w14:paraId="714389F0" w14:textId="77777777" w:rsidR="008E73E2" w:rsidRPr="00BC3D15" w:rsidRDefault="008E73E2" w:rsidP="008E73E2">
      <w:pPr>
        <w:rPr>
          <w:lang w:val="en-US"/>
        </w:rPr>
      </w:pPr>
    </w:p>
    <w:p w14:paraId="3F11D8CD" w14:textId="77777777" w:rsidR="008E73E2" w:rsidRPr="00BC3D15" w:rsidRDefault="008E73E2" w:rsidP="008E73E2">
      <w:pPr>
        <w:rPr>
          <w:lang w:val="en-US"/>
        </w:rPr>
      </w:pPr>
    </w:p>
    <w:p w14:paraId="49FC9D47" w14:textId="77777777" w:rsidR="008E73E2" w:rsidRPr="00BC3D15" w:rsidRDefault="008E73E2" w:rsidP="008E73E2">
      <w:pPr>
        <w:rPr>
          <w:lang w:val="en-US"/>
        </w:rPr>
      </w:pPr>
    </w:p>
    <w:p w14:paraId="2BD48B7F" w14:textId="77777777" w:rsidR="008E73E2" w:rsidRPr="00BC3D15" w:rsidRDefault="008E73E2" w:rsidP="008E73E2">
      <w:pPr>
        <w:rPr>
          <w:lang w:val="en-US"/>
        </w:rPr>
      </w:pPr>
    </w:p>
    <w:p w14:paraId="3806C704" w14:textId="77777777" w:rsidR="008E73E2" w:rsidRPr="00BC3D15" w:rsidRDefault="008E73E2" w:rsidP="008E73E2">
      <w:pPr>
        <w:rPr>
          <w:lang w:val="en-US"/>
        </w:rPr>
      </w:pPr>
    </w:p>
    <w:p w14:paraId="617E80A1" w14:textId="77777777" w:rsidR="008E73E2" w:rsidRPr="00BC3D15" w:rsidRDefault="008E73E2" w:rsidP="008E73E2">
      <w:pPr>
        <w:rPr>
          <w:lang w:val="en-US"/>
        </w:rPr>
      </w:pPr>
    </w:p>
    <w:p w14:paraId="672BA687" w14:textId="77777777" w:rsidR="008E73E2" w:rsidRPr="00BC3D15" w:rsidRDefault="008E73E2" w:rsidP="008E73E2">
      <w:pPr>
        <w:rPr>
          <w:lang w:val="en-US"/>
        </w:rPr>
      </w:pPr>
    </w:p>
    <w:p w14:paraId="77C9DE0F" w14:textId="77777777" w:rsidR="008E73E2" w:rsidRPr="00BC3D15" w:rsidRDefault="008E73E2" w:rsidP="008E73E2">
      <w:pPr>
        <w:rPr>
          <w:lang w:val="en-US"/>
        </w:rPr>
      </w:pPr>
    </w:p>
    <w:p w14:paraId="69979E9F" w14:textId="77777777" w:rsidR="008E73E2" w:rsidRPr="00BC3D15" w:rsidRDefault="008E73E2" w:rsidP="008E73E2">
      <w:pPr>
        <w:rPr>
          <w:lang w:val="en-US"/>
        </w:rPr>
      </w:pPr>
    </w:p>
    <w:p w14:paraId="275C3880" w14:textId="77777777" w:rsidR="008E73E2" w:rsidRPr="00BC3D15" w:rsidRDefault="008E73E2" w:rsidP="008E73E2">
      <w:pPr>
        <w:rPr>
          <w:lang w:val="en-US"/>
        </w:rPr>
      </w:pPr>
    </w:p>
    <w:p w14:paraId="79F20F31" w14:textId="77777777" w:rsidR="008E73E2" w:rsidRPr="00BC3D15" w:rsidRDefault="008E73E2" w:rsidP="008E73E2">
      <w:pPr>
        <w:rPr>
          <w:lang w:val="en-US"/>
        </w:rPr>
      </w:pPr>
    </w:p>
    <w:p w14:paraId="18EFD627" w14:textId="77777777" w:rsidR="008E73E2" w:rsidRPr="00BC3D15" w:rsidRDefault="008E73E2" w:rsidP="008E73E2">
      <w:pPr>
        <w:rPr>
          <w:lang w:val="en-US"/>
        </w:rPr>
      </w:pPr>
    </w:p>
    <w:p w14:paraId="008933DA" w14:textId="77777777" w:rsidR="008E73E2" w:rsidRPr="00BC3D15" w:rsidRDefault="008E73E2" w:rsidP="008E73E2">
      <w:pPr>
        <w:rPr>
          <w:lang w:val="en-US"/>
        </w:rPr>
      </w:pPr>
    </w:p>
    <w:p w14:paraId="7815BEC0" w14:textId="77777777" w:rsidR="008E73E2" w:rsidRPr="00BC3D15" w:rsidRDefault="008E73E2" w:rsidP="008E73E2">
      <w:pPr>
        <w:rPr>
          <w:lang w:val="en-US"/>
        </w:rPr>
      </w:pPr>
    </w:p>
    <w:p w14:paraId="46430249" w14:textId="77777777" w:rsidR="008E73E2" w:rsidRPr="00BC3D15" w:rsidRDefault="008E73E2" w:rsidP="008E73E2">
      <w:pPr>
        <w:rPr>
          <w:lang w:val="en-US"/>
        </w:rPr>
      </w:pPr>
    </w:p>
    <w:p w14:paraId="19536BCF" w14:textId="77777777" w:rsidR="008E73E2" w:rsidRPr="00BC3D15" w:rsidRDefault="008E73E2" w:rsidP="008E73E2">
      <w:pPr>
        <w:rPr>
          <w:lang w:val="en-US"/>
        </w:rPr>
      </w:pPr>
    </w:p>
    <w:p w14:paraId="43E52462" w14:textId="77777777" w:rsidR="008E73E2" w:rsidRPr="00BC3D15" w:rsidRDefault="008E73E2" w:rsidP="008E73E2">
      <w:pPr>
        <w:rPr>
          <w:lang w:val="en-US"/>
        </w:rPr>
      </w:pPr>
    </w:p>
    <w:p w14:paraId="610308F2" w14:textId="77777777" w:rsidR="008E73E2" w:rsidRPr="00BC3D15" w:rsidRDefault="008E73E2" w:rsidP="008E73E2">
      <w:pPr>
        <w:rPr>
          <w:lang w:val="en-US"/>
        </w:rPr>
      </w:pPr>
    </w:p>
    <w:p w14:paraId="28927807" w14:textId="77777777" w:rsidR="008E73E2" w:rsidRPr="00BC3D15" w:rsidRDefault="008E73E2" w:rsidP="008E73E2">
      <w:pPr>
        <w:rPr>
          <w:lang w:val="en-US"/>
        </w:rPr>
      </w:pPr>
    </w:p>
    <w:p w14:paraId="7F9D440E" w14:textId="77777777" w:rsidR="008E73E2" w:rsidRPr="00BC3D15" w:rsidRDefault="008E73E2" w:rsidP="008E73E2">
      <w:pPr>
        <w:rPr>
          <w:lang w:val="en-US"/>
        </w:rPr>
      </w:pPr>
    </w:p>
    <w:p w14:paraId="33F6044A" w14:textId="77777777" w:rsidR="008E73E2" w:rsidRPr="00BC3D15" w:rsidRDefault="008E73E2" w:rsidP="008E73E2">
      <w:pPr>
        <w:rPr>
          <w:lang w:val="en-US"/>
        </w:rPr>
      </w:pPr>
    </w:p>
    <w:p w14:paraId="695B8198" w14:textId="77777777" w:rsidR="008E73E2" w:rsidRPr="00BC3D15" w:rsidRDefault="008E73E2" w:rsidP="008E73E2">
      <w:pPr>
        <w:rPr>
          <w:lang w:val="en-US"/>
        </w:rPr>
      </w:pPr>
    </w:p>
    <w:p w14:paraId="48633498" w14:textId="77777777" w:rsidR="008E73E2" w:rsidRPr="00BC3D15" w:rsidRDefault="008E73E2" w:rsidP="008E73E2">
      <w:pPr>
        <w:rPr>
          <w:lang w:val="en-US"/>
        </w:rPr>
      </w:pPr>
    </w:p>
    <w:p w14:paraId="1E00BB36" w14:textId="77777777" w:rsidR="008E73E2" w:rsidRPr="00BC3D15" w:rsidRDefault="008E73E2" w:rsidP="008E73E2">
      <w:pPr>
        <w:rPr>
          <w:lang w:val="en-US"/>
        </w:rPr>
      </w:pPr>
    </w:p>
    <w:p w14:paraId="2A24C58F" w14:textId="77777777" w:rsidR="008E73E2" w:rsidRPr="00BC3D15" w:rsidRDefault="008E73E2" w:rsidP="008E73E2">
      <w:pPr>
        <w:rPr>
          <w:lang w:val="en-US"/>
        </w:rPr>
      </w:pPr>
    </w:p>
    <w:p w14:paraId="4142740B" w14:textId="77777777" w:rsidR="008E73E2" w:rsidRPr="00BC3D15" w:rsidRDefault="008E73E2" w:rsidP="008E73E2">
      <w:pPr>
        <w:rPr>
          <w:lang w:val="en-US"/>
        </w:rPr>
      </w:pPr>
    </w:p>
    <w:p w14:paraId="6D72AD8D" w14:textId="77777777" w:rsidR="008E73E2" w:rsidRPr="00BC3D15" w:rsidRDefault="008E73E2" w:rsidP="008E73E2">
      <w:pPr>
        <w:rPr>
          <w:lang w:val="en-US"/>
        </w:rPr>
      </w:pPr>
    </w:p>
    <w:p w14:paraId="328540D9" w14:textId="77777777" w:rsidR="008E73E2" w:rsidRPr="00BC3D15" w:rsidRDefault="008E73E2" w:rsidP="008E73E2">
      <w:pPr>
        <w:rPr>
          <w:lang w:val="en-US"/>
        </w:rPr>
      </w:pPr>
    </w:p>
    <w:p w14:paraId="4F55C940" w14:textId="77777777" w:rsidR="00726A89" w:rsidRDefault="00726A89">
      <w:pPr>
        <w:rPr>
          <w:rStyle w:val="Seitenzahl"/>
          <w:lang w:val="en-US"/>
        </w:rPr>
      </w:pPr>
    </w:p>
    <w:p w14:paraId="291674E4" w14:textId="77777777" w:rsidR="00726A89" w:rsidRDefault="00726A89">
      <w:pPr>
        <w:rPr>
          <w:rStyle w:val="Seitenzahl"/>
          <w:lang w:val="en-US"/>
        </w:rPr>
      </w:pPr>
    </w:p>
    <w:p w14:paraId="5D8F2418" w14:textId="77777777" w:rsidR="00726A89" w:rsidRDefault="00726A89">
      <w:pPr>
        <w:rPr>
          <w:rStyle w:val="Seitenzahl"/>
          <w:lang w:val="en-US"/>
        </w:rPr>
      </w:pPr>
    </w:p>
    <w:p w14:paraId="5768A1AE" w14:textId="77777777" w:rsidR="00726A89" w:rsidRDefault="00726A89">
      <w:pPr>
        <w:rPr>
          <w:rStyle w:val="Seitenzahl"/>
          <w:lang w:val="en-US"/>
        </w:rPr>
      </w:pPr>
    </w:p>
    <w:p w14:paraId="640F7ECE" w14:textId="77777777" w:rsidR="00726A89" w:rsidRDefault="00726A89">
      <w:pPr>
        <w:rPr>
          <w:rStyle w:val="Seitenzahl"/>
          <w:lang w:val="en-US"/>
        </w:rPr>
      </w:pPr>
    </w:p>
    <w:p w14:paraId="41808292" w14:textId="77777777" w:rsidR="00726A89" w:rsidRDefault="00726A89">
      <w:pPr>
        <w:rPr>
          <w:rStyle w:val="Seitenzahl"/>
          <w:lang w:val="en-US"/>
        </w:rPr>
      </w:pPr>
    </w:p>
    <w:p w14:paraId="7A1DFDCB" w14:textId="77777777" w:rsidR="00726A89" w:rsidRDefault="00726A89">
      <w:pPr>
        <w:rPr>
          <w:rStyle w:val="Seitenzahl"/>
          <w:lang w:val="en-US"/>
        </w:rPr>
      </w:pPr>
    </w:p>
    <w:p w14:paraId="6B9E3E05" w14:textId="77777777" w:rsidR="00726A89" w:rsidRDefault="00726A89">
      <w:pPr>
        <w:rPr>
          <w:rStyle w:val="Seitenzahl"/>
          <w:lang w:val="en-US"/>
        </w:rPr>
      </w:pPr>
    </w:p>
    <w:p w14:paraId="30BE2799" w14:textId="77777777" w:rsidR="00726A89" w:rsidRDefault="00726A89">
      <w:pPr>
        <w:rPr>
          <w:rStyle w:val="Seitenzahl"/>
          <w:lang w:val="en-US"/>
        </w:rPr>
      </w:pPr>
    </w:p>
    <w:p w14:paraId="0A01F413" w14:textId="77777777" w:rsidR="00726A89" w:rsidRDefault="00726A89">
      <w:pPr>
        <w:rPr>
          <w:rStyle w:val="Seitenzahl"/>
          <w:lang w:val="en-US"/>
        </w:rPr>
      </w:pPr>
    </w:p>
    <w:p w14:paraId="07FD2811" w14:textId="77777777" w:rsidR="00726A89" w:rsidRDefault="00726A89">
      <w:pPr>
        <w:rPr>
          <w:rStyle w:val="Seitenzahl"/>
          <w:lang w:val="en-US"/>
        </w:rPr>
      </w:pPr>
    </w:p>
    <w:p w14:paraId="15F6B945" w14:textId="77777777" w:rsidR="00726A89" w:rsidRDefault="00726A89">
      <w:pPr>
        <w:rPr>
          <w:rStyle w:val="Seitenzahl"/>
          <w:lang w:val="en-US"/>
        </w:rPr>
      </w:pPr>
    </w:p>
    <w:p w14:paraId="352E3C2C" w14:textId="77777777" w:rsidR="00726A89" w:rsidRDefault="00726A89">
      <w:pPr>
        <w:rPr>
          <w:rStyle w:val="Seitenzahl"/>
          <w:lang w:val="en-US"/>
        </w:rPr>
      </w:pPr>
    </w:p>
    <w:p w14:paraId="49C72EFD" w14:textId="77777777" w:rsidR="00726A89" w:rsidRDefault="00000000">
      <w:pPr>
        <w:rPr>
          <w:lang w:val="en-US"/>
        </w:rPr>
      </w:pPr>
      <w:r>
        <w:rPr>
          <w:lang w:val="en-US"/>
        </w:rPr>
        <w:t xml:space="preserve">   </w:t>
      </w:r>
    </w:p>
    <w:p w14:paraId="796272ED" w14:textId="77777777" w:rsidR="00726A89" w:rsidRDefault="00726A89">
      <w:pPr>
        <w:rPr>
          <w:rStyle w:val="Seitenzahl"/>
          <w:lang w:val="en-US"/>
        </w:rPr>
      </w:pPr>
    </w:p>
    <w:p w14:paraId="50DFF831" w14:textId="77777777" w:rsidR="00726A89" w:rsidRDefault="00726A89">
      <w:pPr>
        <w:rPr>
          <w:rStyle w:val="Seitenzahl"/>
          <w:lang w:val="en-US"/>
        </w:rPr>
      </w:pPr>
    </w:p>
    <w:p w14:paraId="3B4140A6" w14:textId="77777777" w:rsidR="00726A89" w:rsidRDefault="00726A89">
      <w:pPr>
        <w:rPr>
          <w:rStyle w:val="Seitenzahl"/>
          <w:lang w:val="en-US"/>
        </w:rPr>
      </w:pPr>
    </w:p>
    <w:p w14:paraId="5159F9C5" w14:textId="77777777" w:rsidR="00726A89" w:rsidRDefault="00726A89">
      <w:pPr>
        <w:rPr>
          <w:rStyle w:val="Seitenzahl"/>
          <w:lang w:val="en-US"/>
        </w:rPr>
      </w:pPr>
    </w:p>
    <w:p w14:paraId="7E0285DB" w14:textId="77777777" w:rsidR="008E73E2" w:rsidRDefault="008E73E2">
      <w:pPr>
        <w:rPr>
          <w:rStyle w:val="Seitenzahl"/>
          <w:lang w:val="en-US"/>
        </w:rPr>
      </w:pPr>
    </w:p>
    <w:p w14:paraId="4ECF86DC" w14:textId="77777777" w:rsidR="008E73E2" w:rsidRDefault="008E73E2">
      <w:pPr>
        <w:rPr>
          <w:rStyle w:val="Seitenzahl"/>
          <w:lang w:val="en-US"/>
        </w:rPr>
      </w:pPr>
    </w:p>
    <w:p w14:paraId="59B8C1BE" w14:textId="77777777" w:rsidR="008E73E2" w:rsidRDefault="008E73E2">
      <w:pPr>
        <w:rPr>
          <w:rStyle w:val="Seitenzahl"/>
          <w:lang w:val="en-US"/>
        </w:rPr>
      </w:pPr>
    </w:p>
    <w:p w14:paraId="742294DC" w14:textId="77777777" w:rsidR="008E73E2" w:rsidRDefault="008E73E2">
      <w:pPr>
        <w:rPr>
          <w:rStyle w:val="Seitenzahl"/>
          <w:lang w:val="en-US"/>
        </w:rPr>
      </w:pPr>
    </w:p>
    <w:p w14:paraId="6BDA392A" w14:textId="77777777" w:rsidR="008E73E2" w:rsidRDefault="008E73E2">
      <w:pPr>
        <w:rPr>
          <w:rStyle w:val="Seitenzahl"/>
          <w:lang w:val="en-US"/>
        </w:rPr>
      </w:pPr>
    </w:p>
    <w:p w14:paraId="1FA30122" w14:textId="77777777" w:rsidR="008E73E2" w:rsidRDefault="008E73E2">
      <w:pPr>
        <w:rPr>
          <w:rStyle w:val="Seitenzahl"/>
          <w:lang w:val="en-US"/>
        </w:rPr>
      </w:pPr>
    </w:p>
    <w:p w14:paraId="05F096FD" w14:textId="77777777" w:rsidR="008E73E2" w:rsidRDefault="008E73E2">
      <w:pPr>
        <w:rPr>
          <w:rStyle w:val="Seitenzahl"/>
          <w:lang w:val="en-US"/>
        </w:rPr>
      </w:pPr>
    </w:p>
    <w:p w14:paraId="327ED5FE" w14:textId="77777777" w:rsidR="008E73E2" w:rsidRDefault="008E73E2">
      <w:pPr>
        <w:rPr>
          <w:rStyle w:val="Seitenzahl"/>
          <w:lang w:val="en-US"/>
        </w:rPr>
      </w:pPr>
    </w:p>
    <w:p w14:paraId="3BFD8D6B" w14:textId="77777777" w:rsidR="008E73E2" w:rsidRDefault="008E73E2">
      <w:pPr>
        <w:rPr>
          <w:rStyle w:val="Seitenzahl"/>
          <w:lang w:val="en-US"/>
        </w:rPr>
      </w:pPr>
    </w:p>
    <w:p w14:paraId="3CC0A264" w14:textId="77777777" w:rsidR="008E73E2" w:rsidRDefault="008E73E2">
      <w:pPr>
        <w:rPr>
          <w:rStyle w:val="Seitenzahl"/>
          <w:lang w:val="en-US"/>
        </w:rPr>
      </w:pPr>
    </w:p>
    <w:p w14:paraId="60BB9D0C" w14:textId="77777777" w:rsidR="008E73E2" w:rsidRDefault="008E73E2">
      <w:pPr>
        <w:rPr>
          <w:rStyle w:val="Seitenzahl"/>
          <w:lang w:val="en-US"/>
        </w:rPr>
      </w:pPr>
    </w:p>
    <w:p w14:paraId="38332751" w14:textId="77777777" w:rsidR="008E73E2" w:rsidRDefault="008E73E2">
      <w:pPr>
        <w:rPr>
          <w:rStyle w:val="Seitenzahl"/>
          <w:lang w:val="en-US"/>
        </w:rPr>
      </w:pPr>
    </w:p>
    <w:p w14:paraId="24C794B9" w14:textId="77777777" w:rsidR="008E73E2" w:rsidRDefault="008E73E2">
      <w:pPr>
        <w:rPr>
          <w:rStyle w:val="Seitenzahl"/>
          <w:lang w:val="en-US"/>
        </w:rPr>
      </w:pPr>
    </w:p>
    <w:p w14:paraId="212E14B6" w14:textId="77777777" w:rsidR="008E73E2" w:rsidRDefault="008E73E2">
      <w:pPr>
        <w:rPr>
          <w:rStyle w:val="Seitenzahl"/>
          <w:lang w:val="en-US"/>
        </w:rPr>
      </w:pPr>
    </w:p>
    <w:p w14:paraId="656E4371" w14:textId="77777777" w:rsidR="008E73E2" w:rsidRDefault="008E73E2">
      <w:pPr>
        <w:rPr>
          <w:rStyle w:val="Seitenzahl"/>
          <w:lang w:val="en-US"/>
        </w:rPr>
      </w:pPr>
    </w:p>
    <w:p w14:paraId="6A582CE0" w14:textId="77777777" w:rsidR="008E73E2" w:rsidRDefault="008E73E2">
      <w:pPr>
        <w:rPr>
          <w:rStyle w:val="Seitenzahl"/>
          <w:lang w:val="en-US"/>
        </w:rPr>
      </w:pPr>
    </w:p>
    <w:p w14:paraId="56763A7F" w14:textId="0AAE0F2F" w:rsidR="00726A89" w:rsidRDefault="00960926">
      <w:pPr>
        <w:pStyle w:val="berschrift1"/>
        <w:rPr>
          <w:rStyle w:val="Seitenzahl"/>
          <w:rFonts w:hint="eastAsia"/>
          <w:lang w:val="en-US"/>
        </w:rPr>
      </w:pPr>
      <w:r>
        <w:rPr>
          <w:rStyle w:val="Seitenzahl"/>
          <w:lang w:val="en-US"/>
        </w:rPr>
        <w:t>Algorithm</w:t>
      </w:r>
    </w:p>
    <w:p w14:paraId="72EB8F27" w14:textId="77777777" w:rsidR="00960926" w:rsidRDefault="00960926" w:rsidP="00960926">
      <w:pPr>
        <w:rPr>
          <w:lang w:val="en-US"/>
        </w:rPr>
      </w:pPr>
    </w:p>
    <w:p w14:paraId="57451824" w14:textId="77777777" w:rsidR="00960926" w:rsidRDefault="00960926" w:rsidP="00960926">
      <w:pPr>
        <w:rPr>
          <w:rStyle w:val="Seitenzahl"/>
          <w:lang w:val="en-US"/>
        </w:rPr>
      </w:pPr>
      <w:r>
        <w:rPr>
          <w:rStyle w:val="Seitenzahl"/>
          <w:lang w:val="en-US"/>
        </w:rPr>
        <w:t>Appendix</w:t>
      </w:r>
    </w:p>
    <w:p w14:paraId="10BBF379" w14:textId="77777777" w:rsidR="00960926" w:rsidRDefault="00960926" w:rsidP="00960926">
      <w:pPr>
        <w:rPr>
          <w:rStyle w:val="Seitenzahl"/>
          <w:i/>
          <w:iCs/>
          <w:vertAlign w:val="superscript"/>
          <w:lang w:val="en-US"/>
        </w:rPr>
      </w:pPr>
      <w:r>
        <w:rPr>
          <w:rStyle w:val="Seitenzahl"/>
          <w:lang w:val="en-US"/>
        </w:rPr>
        <w:t xml:space="preserve">   configure </w:t>
      </w:r>
      <w:r w:rsidRPr="00415F4B">
        <w:rPr>
          <w:b/>
          <w:bCs/>
          <w:i/>
          <w:iCs/>
          <w:lang w:val="en-US"/>
        </w:rPr>
        <w:t>K</w:t>
      </w:r>
      <w:r>
        <w:rPr>
          <w:b/>
          <w:bCs/>
          <w:i/>
          <w:iCs/>
          <w:lang w:val="en-US"/>
        </w:rPr>
        <w:t xml:space="preserve">, </w:t>
      </w:r>
      <w:r w:rsidRPr="00544844">
        <w:rPr>
          <w:lang w:val="en-US"/>
        </w:rPr>
        <w:t>init</w:t>
      </w:r>
      <w:r>
        <w:rPr>
          <w:b/>
          <w:bCs/>
          <w:i/>
          <w:iCs/>
          <w:lang w:val="en-US"/>
        </w:rPr>
        <w:t xml:space="preserve"> </w:t>
      </w:r>
      <w:r>
        <w:rPr>
          <w:rStyle w:val="Seitenzahl"/>
          <w:b/>
          <w:bCs/>
          <w:i/>
          <w:iCs/>
          <w:lang w:val="en-US"/>
        </w:rPr>
        <w:t>X</w:t>
      </w:r>
      <w:r w:rsidRPr="00CC73F7">
        <w:rPr>
          <w:rStyle w:val="Seitenzahl"/>
          <w:i/>
          <w:iCs/>
          <w:vertAlign w:val="superscript"/>
          <w:lang w:val="en-US"/>
        </w:rPr>
        <w:t xml:space="preserve"> </w:t>
      </w:r>
      <w:r>
        <w:rPr>
          <w:rStyle w:val="Seitenzahl"/>
          <w:i/>
          <w:iCs/>
          <w:vertAlign w:val="superscript"/>
          <w:lang w:val="en-US"/>
        </w:rPr>
        <w:t>0</w:t>
      </w:r>
      <w:r w:rsidRPr="00544844">
        <w:rPr>
          <w:rStyle w:val="Seitenzahl"/>
          <w:i/>
          <w:iCs/>
          <w:lang w:val="en-US"/>
        </w:rPr>
        <w:t>,</w:t>
      </w:r>
      <w:r>
        <w:rPr>
          <w:rStyle w:val="Seitenzahl"/>
          <w:i/>
          <w:iCs/>
          <w:lang w:val="en-US"/>
        </w:rPr>
        <w:t xml:space="preserve"> </w:t>
      </w:r>
      <w:r>
        <w:rPr>
          <w:rStyle w:val="Seitenzahl"/>
          <w:b/>
          <w:bCs/>
          <w:i/>
          <w:iCs/>
          <w:lang w:val="en-US"/>
        </w:rPr>
        <w:t>P</w:t>
      </w:r>
      <w:r w:rsidRPr="00CC73F7">
        <w:rPr>
          <w:rStyle w:val="Seitenzahl"/>
          <w:i/>
          <w:iCs/>
          <w:vertAlign w:val="superscript"/>
          <w:lang w:val="en-US"/>
        </w:rPr>
        <w:t xml:space="preserve"> </w:t>
      </w:r>
      <w:r>
        <w:rPr>
          <w:rStyle w:val="Seitenzahl"/>
          <w:i/>
          <w:iCs/>
          <w:vertAlign w:val="superscript"/>
          <w:lang w:val="en-US"/>
        </w:rPr>
        <w:t>0</w:t>
      </w:r>
    </w:p>
    <w:p w14:paraId="15782CFF" w14:textId="77777777" w:rsidR="00960926" w:rsidRPr="00544844" w:rsidRDefault="00960926" w:rsidP="00960926">
      <w:pPr>
        <w:rPr>
          <w:rStyle w:val="Seitenzahl"/>
          <w:vertAlign w:val="subscript"/>
          <w:lang w:val="en-US"/>
        </w:rPr>
      </w:pPr>
      <w:r>
        <w:rPr>
          <w:rStyle w:val="Seitenzahl"/>
          <w:lang w:val="en-US"/>
        </w:rPr>
        <w:t xml:space="preserve">   repeat for</w:t>
      </w:r>
      <w:r w:rsidRPr="00544844">
        <w:rPr>
          <w:rStyle w:val="Seitenzahl"/>
          <w:i/>
          <w:iCs/>
          <w:lang w:val="en-US"/>
        </w:rPr>
        <w:t xml:space="preserve"> t = 0,1,2,3</w:t>
      </w:r>
    </w:p>
    <w:p w14:paraId="3E62E36A" w14:textId="77777777" w:rsidR="00960926" w:rsidRDefault="00960926" w:rsidP="00960926">
      <w:pPr>
        <w:rPr>
          <w:rStyle w:val="Seitenzahl"/>
          <w:lang w:val="en-US"/>
        </w:rPr>
      </w:pPr>
      <w:r>
        <w:rPr>
          <w:rStyle w:val="Seitenzahl"/>
          <w:lang w:val="en-US"/>
        </w:rPr>
        <w:t xml:space="preserve">      input </w:t>
      </w:r>
      <w:r w:rsidRPr="00E05CF7">
        <w:rPr>
          <w:rStyle w:val="Seitenzahl"/>
          <w:b/>
          <w:bCs/>
          <w:i/>
          <w:iCs/>
          <w:lang w:val="en-US"/>
        </w:rPr>
        <w:t>u</w:t>
      </w:r>
      <w:r w:rsidRPr="00E05CF7">
        <w:rPr>
          <w:rStyle w:val="Seitenzahl"/>
          <w:i/>
          <w:iCs/>
          <w:vertAlign w:val="superscript"/>
          <w:lang w:val="en-US"/>
        </w:rPr>
        <w:t xml:space="preserve"> t</w:t>
      </w:r>
    </w:p>
    <w:p w14:paraId="72BB3CDC" w14:textId="77777777" w:rsidR="00960926" w:rsidRPr="00BC3D15" w:rsidRDefault="00960926" w:rsidP="00960926">
      <w:pPr>
        <w:rPr>
          <w:iCs/>
          <w:lang w:val="de-AT"/>
        </w:rPr>
      </w:pPr>
      <w:r>
        <w:rPr>
          <w:i/>
          <w:lang w:val="en-US"/>
        </w:rPr>
        <w:t xml:space="preserve">      </w:t>
      </w:r>
      <w:r w:rsidRPr="00BC3D15">
        <w:rPr>
          <w:rStyle w:val="Seitenzahl"/>
          <w:b/>
          <w:bCs/>
          <w:i/>
          <w:lang w:val="de-AT"/>
        </w:rPr>
        <w:t>Y</w:t>
      </w:r>
      <w:r w:rsidRPr="00BC3D15">
        <w:rPr>
          <w:rStyle w:val="Seitenzahl"/>
          <w:i/>
          <w:vertAlign w:val="superscript"/>
          <w:lang w:val="de-AT"/>
        </w:rPr>
        <w:t xml:space="preserve"> t</w:t>
      </w:r>
      <w:r w:rsidRPr="00BC3D15">
        <w:rPr>
          <w:rStyle w:val="Seitenzahl"/>
          <w:i/>
          <w:lang w:val="de-AT"/>
        </w:rPr>
        <w:t xml:space="preserve"> = (</w:t>
      </w:r>
      <w:r w:rsidRPr="00BC3D15">
        <w:rPr>
          <w:rStyle w:val="Seitenzahl"/>
          <w:b/>
          <w:bCs/>
          <w:i/>
          <w:lang w:val="de-AT"/>
        </w:rPr>
        <w:t>X</w:t>
      </w:r>
      <w:r w:rsidRPr="00BC3D15">
        <w:rPr>
          <w:rStyle w:val="Seitenzahl"/>
          <w:i/>
          <w:vertAlign w:val="superscript"/>
          <w:lang w:val="de-AT"/>
        </w:rPr>
        <w:t xml:space="preserve"> t</w:t>
      </w:r>
      <w:r w:rsidRPr="00BC3D15">
        <w:rPr>
          <w:rStyle w:val="Seitenzahl"/>
          <w:i/>
          <w:lang w:val="de-AT"/>
        </w:rPr>
        <w:t xml:space="preserve"> + (1</w:t>
      </w:r>
      <w:r w:rsidRPr="00BC3D15">
        <w:rPr>
          <w:rStyle w:val="Seitenzahl"/>
          <w:b/>
          <w:bCs/>
          <w:i/>
          <w:lang w:val="de-AT"/>
        </w:rPr>
        <w:t xml:space="preserve"> </w:t>
      </w:r>
      <w:r w:rsidRPr="00BC3D15">
        <w:rPr>
          <w:rStyle w:val="Seitenzahl"/>
          <w:i/>
          <w:lang w:val="de-AT"/>
        </w:rPr>
        <w:t>-</w:t>
      </w:r>
      <w:r w:rsidRPr="00BC3D15">
        <w:rPr>
          <w:rStyle w:val="Seitenzahl"/>
          <w:b/>
          <w:bCs/>
          <w:i/>
          <w:lang w:val="de-AT"/>
        </w:rPr>
        <w:t xml:space="preserve"> 1</w:t>
      </w:r>
      <w:r w:rsidRPr="00BC3D15">
        <w:rPr>
          <w:rStyle w:val="Seitenzahl"/>
          <w:i/>
          <w:vertAlign w:val="superscript"/>
          <w:lang w:val="de-AT"/>
        </w:rPr>
        <w:t>m</w:t>
      </w:r>
      <m:oMath>
        <m:r>
          <w:rPr>
            <w:rStyle w:val="Seitenzahl"/>
            <w:rFonts w:ascii="Cambria Math" w:hAnsi="Cambria Math"/>
            <w:vertAlign w:val="superscript"/>
            <w:lang w:val="de-AT"/>
          </w:rPr>
          <m:t>∙</m:t>
        </m:r>
      </m:oMath>
      <w:proofErr w:type="gramStart"/>
      <w:r w:rsidRPr="00BC3D15">
        <w:rPr>
          <w:rStyle w:val="Seitenzahl"/>
          <w:b/>
          <w:bCs/>
          <w:i/>
          <w:lang w:val="de-AT"/>
        </w:rPr>
        <w:t>max</w:t>
      </w:r>
      <w:r w:rsidRPr="00BC3D15">
        <w:rPr>
          <w:rStyle w:val="Seitenzahl"/>
          <w:i/>
          <w:lang w:val="de-AT"/>
        </w:rPr>
        <w:t>(</w:t>
      </w:r>
      <w:proofErr w:type="gramEnd"/>
      <w:r w:rsidRPr="00BC3D15">
        <w:rPr>
          <w:rStyle w:val="Seitenzahl"/>
          <w:b/>
          <w:bCs/>
          <w:i/>
          <w:lang w:val="de-AT"/>
        </w:rPr>
        <w:t>X</w:t>
      </w:r>
      <w:r w:rsidRPr="00BC3D15">
        <w:rPr>
          <w:rStyle w:val="Seitenzahl"/>
          <w:i/>
          <w:vertAlign w:val="superscript"/>
          <w:lang w:val="de-AT"/>
        </w:rPr>
        <w:t xml:space="preserve"> t</w:t>
      </w:r>
      <w:r w:rsidRPr="00BC3D15">
        <w:rPr>
          <w:rStyle w:val="Seitenzahl"/>
          <w:i/>
          <w:lang w:val="de-AT"/>
        </w:rPr>
        <w:t>))</w:t>
      </w:r>
      <w:r w:rsidRPr="00E05CF7">
        <w:rPr>
          <w:rFonts w:ascii="Symbol" w:hAnsi="Symbol"/>
          <w:i/>
          <w:sz w:val="21"/>
          <w:szCs w:val="21"/>
          <w:vertAlign w:val="subscript"/>
          <w:lang w:val="en-US"/>
        </w:rPr>
        <w:t>°</w:t>
      </w:r>
      <w:r w:rsidRPr="00BC3D15">
        <w:rPr>
          <w:rStyle w:val="Seitenzahl"/>
          <w:i/>
          <w:sz w:val="21"/>
          <w:szCs w:val="21"/>
          <w:lang w:val="de-AT"/>
        </w:rPr>
        <w:t xml:space="preserve"> </w:t>
      </w:r>
      <w:r w:rsidRPr="00BC3D15">
        <w:rPr>
          <w:rStyle w:val="Seitenzahl"/>
          <w:i/>
          <w:iCs/>
          <w:lang w:val="de-AT"/>
        </w:rPr>
        <w:t>(</w:t>
      </w:r>
      <w:r w:rsidRPr="00BC3D15">
        <w:rPr>
          <w:rStyle w:val="Seitenzahl"/>
          <w:b/>
          <w:bCs/>
          <w:i/>
          <w:iCs/>
          <w:lang w:val="de-AT"/>
        </w:rPr>
        <w:t>1</w:t>
      </w:r>
      <w:r w:rsidRPr="00BC3D15">
        <w:rPr>
          <w:rStyle w:val="Seitenzahl"/>
          <w:i/>
          <w:iCs/>
          <w:vertAlign w:val="superscript"/>
          <w:lang w:val="de-AT"/>
        </w:rPr>
        <w:t xml:space="preserve">m </w:t>
      </w:r>
      <w:r w:rsidRPr="00E05CF7">
        <w:rPr>
          <w:rStyle w:val="Seitenzahl"/>
          <w:b/>
          <w:bCs/>
          <w:i/>
          <w:iCs/>
          <w:sz w:val="15"/>
          <w:szCs w:val="15"/>
          <w:lang w:val="en-US"/>
        </w:rPr>
        <w:sym w:font="Symbol" w:char="F0D7"/>
      </w:r>
      <w:r w:rsidRPr="00BC3D15">
        <w:rPr>
          <w:rStyle w:val="Seitenzahl"/>
          <w:b/>
          <w:bCs/>
          <w:i/>
          <w:iCs/>
          <w:lang w:val="de-AT"/>
        </w:rPr>
        <w:t xml:space="preserve"> u</w:t>
      </w:r>
      <w:r w:rsidRPr="00BC3D15">
        <w:rPr>
          <w:rStyle w:val="Seitenzahl"/>
          <w:i/>
          <w:iCs/>
          <w:vertAlign w:val="superscript"/>
          <w:lang w:val="de-AT"/>
        </w:rPr>
        <w:t xml:space="preserve"> </w:t>
      </w:r>
      <w:proofErr w:type="spellStart"/>
      <w:r w:rsidRPr="00BC3D15">
        <w:rPr>
          <w:rStyle w:val="Seitenzahl"/>
          <w:i/>
          <w:iCs/>
          <w:vertAlign w:val="superscript"/>
          <w:lang w:val="de-AT"/>
        </w:rPr>
        <w:t>tT</w:t>
      </w:r>
      <w:proofErr w:type="spellEnd"/>
      <w:r w:rsidRPr="00BC3D15">
        <w:rPr>
          <w:rStyle w:val="Seitenzahl"/>
          <w:i/>
          <w:iCs/>
          <w:lang w:val="de-AT"/>
        </w:rPr>
        <w:t>)</w:t>
      </w:r>
      <w:r w:rsidRPr="00BC3D15">
        <w:rPr>
          <w:rStyle w:val="Seitenzahl"/>
          <w:iCs/>
          <w:lang w:val="de-AT"/>
        </w:rPr>
        <w:t xml:space="preserve"> </w:t>
      </w:r>
    </w:p>
    <w:p w14:paraId="141ABE95" w14:textId="77777777" w:rsidR="00960926" w:rsidRPr="00BC3D15" w:rsidRDefault="00960926" w:rsidP="00960926">
      <w:pPr>
        <w:rPr>
          <w:lang w:val="de-AT"/>
        </w:rPr>
      </w:pPr>
      <w:r w:rsidRPr="00BC3D15">
        <w:rPr>
          <w:b/>
          <w:bCs/>
          <w:i/>
          <w:iCs/>
          <w:lang w:val="de-AT"/>
        </w:rPr>
        <w:t xml:space="preserve">      Q</w:t>
      </w:r>
      <w:r w:rsidRPr="00BC3D15">
        <w:rPr>
          <w:i/>
          <w:iCs/>
          <w:vertAlign w:val="superscript"/>
          <w:lang w:val="de-AT"/>
        </w:rPr>
        <w:t xml:space="preserve"> t</w:t>
      </w:r>
      <w:r w:rsidRPr="00BC3D15">
        <w:rPr>
          <w:lang w:val="de-AT"/>
        </w:rPr>
        <w:t xml:space="preserve"> = </w:t>
      </w:r>
      <w:r w:rsidRPr="00415F4B">
        <w:rPr>
          <w:i/>
          <w:iCs/>
          <w:lang w:val="en-US"/>
        </w:rPr>
        <w:sym w:font="Symbol" w:char="F073"/>
      </w:r>
      <w:r w:rsidRPr="00BC3D15">
        <w:rPr>
          <w:i/>
          <w:iCs/>
          <w:lang w:val="de-AT"/>
        </w:rPr>
        <w:t>(</w:t>
      </w:r>
      <w:r w:rsidRPr="00BC3D15">
        <w:rPr>
          <w:b/>
          <w:bCs/>
          <w:i/>
          <w:iCs/>
          <w:lang w:val="de-AT"/>
        </w:rPr>
        <w:t>D</w:t>
      </w:r>
      <w:r w:rsidRPr="00BC3D15">
        <w:rPr>
          <w:i/>
          <w:iCs/>
          <w:vertAlign w:val="superscript"/>
          <w:lang w:val="de-AT"/>
        </w:rPr>
        <w:t xml:space="preserve"> t</w:t>
      </w:r>
      <w:r w:rsidRPr="00BC3D15">
        <w:rPr>
          <w:i/>
          <w:iCs/>
          <w:lang w:val="de-AT"/>
        </w:rPr>
        <w:t xml:space="preserve"> - </w:t>
      </w:r>
      <w:r w:rsidRPr="00415F4B">
        <w:rPr>
          <w:i/>
          <w:iCs/>
          <w:lang w:val="en-US"/>
        </w:rPr>
        <w:sym w:font="Symbol" w:char="F068"/>
      </w:r>
      <w:r w:rsidRPr="00BC3D15">
        <w:rPr>
          <w:i/>
          <w:iCs/>
          <w:lang w:val="de-AT"/>
        </w:rPr>
        <w:t>)</w:t>
      </w:r>
      <w:r w:rsidRPr="00BC3D15">
        <w:rPr>
          <w:rStyle w:val="Seitenzahl"/>
          <w:i/>
          <w:iCs/>
          <w:lang w:val="de-AT"/>
        </w:rPr>
        <w:t xml:space="preserve"> </w:t>
      </w:r>
      <w:r>
        <w:rPr>
          <w:rFonts w:ascii="Symbol" w:hAnsi="Symbol"/>
          <w:vertAlign w:val="subscript"/>
          <w:lang w:val="en-US"/>
        </w:rPr>
        <w:t>°</w:t>
      </w:r>
      <w:r w:rsidRPr="00BC3D15">
        <w:rPr>
          <w:b/>
          <w:bCs/>
          <w:i/>
          <w:iCs/>
          <w:lang w:val="de-AT"/>
        </w:rPr>
        <w:t xml:space="preserve"> y</w:t>
      </w:r>
      <w:r w:rsidRPr="00BC3D15">
        <w:rPr>
          <w:i/>
          <w:iCs/>
          <w:vertAlign w:val="superscript"/>
          <w:lang w:val="de-AT"/>
        </w:rPr>
        <w:t xml:space="preserve"> t</w:t>
      </w:r>
      <w:r w:rsidRPr="00BC3D15">
        <w:rPr>
          <w:i/>
          <w:iCs/>
          <w:lang w:val="de-AT"/>
        </w:rPr>
        <w:t>(</w:t>
      </w:r>
      <w:r w:rsidRPr="00BC3D15">
        <w:rPr>
          <w:b/>
          <w:bCs/>
          <w:i/>
          <w:iCs/>
          <w:lang w:val="de-AT"/>
        </w:rPr>
        <w:t>K</w:t>
      </w:r>
      <w:r w:rsidRPr="00BC3D15">
        <w:rPr>
          <w:i/>
          <w:iCs/>
          <w:lang w:val="de-AT"/>
        </w:rPr>
        <w:t>)</w:t>
      </w:r>
    </w:p>
    <w:p w14:paraId="610E1AF1" w14:textId="77777777" w:rsidR="00960926" w:rsidRPr="00BC3D15" w:rsidRDefault="00960926" w:rsidP="00960926">
      <w:pPr>
        <w:rPr>
          <w:rStyle w:val="Seitenzahl"/>
          <w:lang w:val="de-AT"/>
        </w:rPr>
      </w:pPr>
      <w:r w:rsidRPr="00BC3D15">
        <w:rPr>
          <w:rStyle w:val="Seitenzahl"/>
          <w:b/>
          <w:bCs/>
          <w:i/>
          <w:iCs/>
          <w:lang w:val="de-AT"/>
        </w:rPr>
        <w:t xml:space="preserve">      X</w:t>
      </w:r>
      <w:r w:rsidRPr="00BC3D15">
        <w:rPr>
          <w:rStyle w:val="Seitenzahl"/>
          <w:i/>
          <w:iCs/>
          <w:vertAlign w:val="superscript"/>
          <w:lang w:val="de-AT"/>
        </w:rPr>
        <w:t xml:space="preserve"> t+1</w:t>
      </w:r>
      <w:r w:rsidRPr="00BC3D15">
        <w:rPr>
          <w:rStyle w:val="Seitenzahl"/>
          <w:i/>
          <w:iCs/>
          <w:lang w:val="de-AT"/>
        </w:rPr>
        <w:t xml:space="preserve"> </w:t>
      </w:r>
      <w:r w:rsidRPr="00BC3D15">
        <w:rPr>
          <w:rStyle w:val="Seitenzahl"/>
          <w:lang w:val="de-AT"/>
        </w:rPr>
        <w:t>= ([</w:t>
      </w:r>
      <w:r w:rsidRPr="00BC3D15">
        <w:rPr>
          <w:rStyle w:val="Seitenzahl"/>
          <w:i/>
          <w:iCs/>
          <w:lang w:val="de-AT"/>
        </w:rPr>
        <w:t>||</w:t>
      </w:r>
      <w:r w:rsidRPr="00BC3D15">
        <w:rPr>
          <w:rStyle w:val="Seitenzahl"/>
          <w:b/>
          <w:bCs/>
          <w:i/>
          <w:iCs/>
          <w:lang w:val="de-AT"/>
        </w:rPr>
        <w:t>Q</w:t>
      </w:r>
      <w:r w:rsidRPr="00BC3D15">
        <w:rPr>
          <w:rStyle w:val="Seitenzahl"/>
          <w:i/>
          <w:iCs/>
          <w:vertAlign w:val="subscript"/>
          <w:lang w:val="de-AT"/>
        </w:rPr>
        <w:t>1</w:t>
      </w:r>
      <w:r w:rsidRPr="00BC3D15">
        <w:rPr>
          <w:rStyle w:val="Seitenzahl"/>
          <w:i/>
          <w:iCs/>
          <w:vertAlign w:val="superscript"/>
          <w:lang w:val="de-AT"/>
        </w:rPr>
        <w:t xml:space="preserve"> t </w:t>
      </w:r>
      <w:r w:rsidRPr="00BC3D15">
        <w:rPr>
          <w:rStyle w:val="Seitenzahl"/>
          <w:i/>
          <w:iCs/>
          <w:lang w:val="de-AT"/>
        </w:rPr>
        <w:t>||</w:t>
      </w:r>
      <w:r w:rsidRPr="00BC3D15">
        <w:rPr>
          <w:rStyle w:val="Seitenzahl"/>
          <w:i/>
          <w:iCs/>
          <w:sz w:val="18"/>
          <w:szCs w:val="18"/>
          <w:vertAlign w:val="subscript"/>
          <w:lang w:val="de-AT"/>
        </w:rPr>
        <w:t>1</w:t>
      </w:r>
      <w:r w:rsidRPr="00BC3D15">
        <w:rPr>
          <w:rStyle w:val="Seitenzahl"/>
          <w:lang w:val="de-AT"/>
        </w:rPr>
        <w:t xml:space="preserve">, </w:t>
      </w:r>
      <w:r w:rsidRPr="00BC3D15">
        <w:rPr>
          <w:rStyle w:val="Seitenzahl"/>
          <w:i/>
          <w:iCs/>
          <w:lang w:val="de-AT"/>
        </w:rPr>
        <w:t>||</w:t>
      </w:r>
      <w:r w:rsidRPr="00BC3D15">
        <w:rPr>
          <w:rStyle w:val="Seitenzahl"/>
          <w:b/>
          <w:bCs/>
          <w:i/>
          <w:iCs/>
          <w:lang w:val="de-AT"/>
        </w:rPr>
        <w:t>Q</w:t>
      </w:r>
      <w:r w:rsidRPr="00BC3D15">
        <w:rPr>
          <w:rStyle w:val="Seitenzahl"/>
          <w:i/>
          <w:iCs/>
          <w:vertAlign w:val="subscript"/>
          <w:lang w:val="de-AT"/>
        </w:rPr>
        <w:t>2</w:t>
      </w:r>
      <w:r w:rsidRPr="00BC3D15">
        <w:rPr>
          <w:rStyle w:val="Seitenzahl"/>
          <w:i/>
          <w:iCs/>
          <w:vertAlign w:val="superscript"/>
          <w:lang w:val="de-AT"/>
        </w:rPr>
        <w:t xml:space="preserve"> t </w:t>
      </w:r>
      <w:r w:rsidRPr="00BC3D15">
        <w:rPr>
          <w:rStyle w:val="Seitenzahl"/>
          <w:i/>
          <w:iCs/>
          <w:lang w:val="de-AT"/>
        </w:rPr>
        <w:t>||</w:t>
      </w:r>
      <w:r w:rsidRPr="00BC3D15">
        <w:rPr>
          <w:rStyle w:val="Seitenzahl"/>
          <w:i/>
          <w:iCs/>
          <w:vertAlign w:val="subscript"/>
          <w:lang w:val="de-AT"/>
        </w:rPr>
        <w:t>1</w:t>
      </w:r>
      <w:r w:rsidRPr="00BC3D15">
        <w:rPr>
          <w:rStyle w:val="Seitenzahl"/>
          <w:lang w:val="de-AT"/>
        </w:rPr>
        <w:t xml:space="preserve">, </w:t>
      </w:r>
      <w:proofErr w:type="gramStart"/>
      <w:r w:rsidRPr="00BC3D15">
        <w:rPr>
          <w:rStyle w:val="Seitenzahl"/>
          <w:lang w:val="de-AT"/>
        </w:rPr>
        <w:t>... ,</w:t>
      </w:r>
      <w:proofErr w:type="gramEnd"/>
      <w:r w:rsidRPr="00BC3D15">
        <w:rPr>
          <w:rStyle w:val="Seitenzahl"/>
          <w:i/>
          <w:iCs/>
          <w:lang w:val="de-AT"/>
        </w:rPr>
        <w:t xml:space="preserve"> ||</w:t>
      </w:r>
      <w:proofErr w:type="spellStart"/>
      <w:r w:rsidRPr="00BC3D15">
        <w:rPr>
          <w:rStyle w:val="Seitenzahl"/>
          <w:b/>
          <w:bCs/>
          <w:i/>
          <w:iCs/>
          <w:lang w:val="de-AT"/>
        </w:rPr>
        <w:t>Q</w:t>
      </w:r>
      <w:r w:rsidRPr="00BC3D15">
        <w:rPr>
          <w:rStyle w:val="Seitenzahl"/>
          <w:i/>
          <w:iCs/>
          <w:vertAlign w:val="subscript"/>
          <w:lang w:val="de-AT"/>
        </w:rPr>
        <w:t>n</w:t>
      </w:r>
      <w:proofErr w:type="spellEnd"/>
      <w:r w:rsidRPr="00BC3D15">
        <w:rPr>
          <w:rStyle w:val="Seitenzahl"/>
          <w:i/>
          <w:iCs/>
          <w:vertAlign w:val="superscript"/>
          <w:lang w:val="de-AT"/>
        </w:rPr>
        <w:t xml:space="preserve"> t</w:t>
      </w:r>
      <w:r w:rsidRPr="00BC3D15">
        <w:rPr>
          <w:rStyle w:val="Seitenzahl"/>
          <w:i/>
          <w:iCs/>
          <w:lang w:val="de-AT"/>
        </w:rPr>
        <w:t>||</w:t>
      </w:r>
      <w:r w:rsidRPr="00BC3D15">
        <w:rPr>
          <w:rStyle w:val="Seitenzahl"/>
          <w:i/>
          <w:iCs/>
          <w:vertAlign w:val="subscript"/>
          <w:lang w:val="de-AT"/>
        </w:rPr>
        <w:t>1</w:t>
      </w:r>
      <w:r w:rsidRPr="00BC3D15">
        <w:rPr>
          <w:rStyle w:val="Seitenzahl"/>
          <w:lang w:val="de-AT"/>
        </w:rPr>
        <w:t>]</w:t>
      </w:r>
      <w:r w:rsidRPr="00BC3D15">
        <w:rPr>
          <w:rStyle w:val="Seitenzahl"/>
          <w:i/>
          <w:iCs/>
          <w:vertAlign w:val="superscript"/>
          <w:lang w:val="de-AT"/>
        </w:rPr>
        <w:t xml:space="preserve">T </w:t>
      </w:r>
      <w:r w:rsidRPr="00EA6166">
        <w:rPr>
          <w:rStyle w:val="Seitenzahl"/>
          <w:i/>
          <w:iCs/>
          <w:lang w:val="en-US"/>
        </w:rPr>
        <w:sym w:font="Symbol" w:char="F0B3"/>
      </w:r>
      <w:r w:rsidRPr="00BC3D15">
        <w:rPr>
          <w:rStyle w:val="Seitenzahl"/>
          <w:i/>
          <w:iCs/>
          <w:lang w:val="de-AT"/>
        </w:rPr>
        <w:t xml:space="preserve"> </w:t>
      </w:r>
      <w:r w:rsidRPr="00EA6166">
        <w:rPr>
          <w:rStyle w:val="Seitenzahl"/>
          <w:i/>
          <w:iCs/>
          <w:lang w:val="en-US"/>
        </w:rPr>
        <w:sym w:font="Symbol" w:char="F071"/>
      </w:r>
      <w:r w:rsidRPr="00BC3D15">
        <w:rPr>
          <w:rStyle w:val="Seitenzahl"/>
          <w:i/>
          <w:iCs/>
          <w:lang w:val="de-AT"/>
        </w:rPr>
        <w:t>)(m</w:t>
      </w:r>
      <w:r>
        <w:rPr>
          <w:rStyle w:val="Seitenzahl"/>
          <w:i/>
          <w:iCs/>
          <w:lang w:val="en-US"/>
        </w:rPr>
        <w:sym w:font="Symbol" w:char="F0B4"/>
      </w:r>
      <w:r w:rsidRPr="00BC3D15">
        <w:rPr>
          <w:rStyle w:val="Seitenzahl"/>
          <w:i/>
          <w:iCs/>
          <w:lang w:val="de-AT"/>
        </w:rPr>
        <w:t>n)</w:t>
      </w:r>
    </w:p>
    <w:p w14:paraId="752C6DF5" w14:textId="77777777" w:rsidR="00960926" w:rsidRDefault="00960926" w:rsidP="00960926">
      <w:pPr>
        <w:rPr>
          <w:rStyle w:val="Seitenzahl"/>
          <w:lang w:val="en-US"/>
        </w:rPr>
      </w:pPr>
      <w:r w:rsidRPr="00BC3D15">
        <w:rPr>
          <w:rStyle w:val="Seitenzahl"/>
          <w:b/>
          <w:bCs/>
          <w:i/>
          <w:iCs/>
          <w:lang w:val="de-AT"/>
        </w:rPr>
        <w:t xml:space="preserve">      </w:t>
      </w:r>
      <w:r w:rsidRPr="005159C5">
        <w:rPr>
          <w:rStyle w:val="Seitenzahl"/>
          <w:b/>
          <w:bCs/>
          <w:i/>
          <w:iCs/>
          <w:lang w:val="en-US"/>
        </w:rPr>
        <w:t>D</w:t>
      </w:r>
      <w:r>
        <w:rPr>
          <w:rStyle w:val="Seitenzahl"/>
          <w:i/>
          <w:iCs/>
          <w:vertAlign w:val="superscript"/>
          <w:lang w:val="en-US"/>
        </w:rPr>
        <w:t xml:space="preserve"> t+1</w:t>
      </w:r>
      <w:r>
        <w:rPr>
          <w:rStyle w:val="Seitenzahl"/>
          <w:b/>
          <w:bCs/>
          <w:i/>
          <w:iCs/>
          <w:lang w:val="en-US"/>
        </w:rPr>
        <w:t xml:space="preserve"> = </w:t>
      </w:r>
      <w:r>
        <w:rPr>
          <w:rStyle w:val="Seitenzahl"/>
          <w:i/>
          <w:iCs/>
          <w:lang w:val="en-US"/>
        </w:rPr>
        <w:sym w:font="Symbol" w:char="F020"/>
      </w:r>
      <w:r w:rsidRPr="005159C5">
        <w:rPr>
          <w:rStyle w:val="Seitenzahl"/>
          <w:b/>
          <w:bCs/>
          <w:i/>
          <w:iCs/>
          <w:lang w:val="en-US"/>
        </w:rPr>
        <w:t>D</w:t>
      </w:r>
      <w:r>
        <w:rPr>
          <w:rStyle w:val="Seitenzahl"/>
          <w:i/>
          <w:iCs/>
          <w:vertAlign w:val="superscript"/>
          <w:lang w:val="en-US"/>
        </w:rPr>
        <w:t xml:space="preserve"> t</w:t>
      </w:r>
      <w:r>
        <w:rPr>
          <w:rStyle w:val="Seitenzahl"/>
          <w:b/>
          <w:bCs/>
          <w:i/>
          <w:iCs/>
          <w:lang w:val="en-US"/>
        </w:rPr>
        <w:t xml:space="preserve"> +</w:t>
      </w:r>
      <w:r>
        <w:rPr>
          <w:rStyle w:val="Seitenzahl"/>
          <w:i/>
          <w:iCs/>
          <w:lang w:val="en-US"/>
        </w:rPr>
        <w:sym w:font="Symbol" w:char="F020"/>
      </w:r>
      <w:r>
        <w:rPr>
          <w:rStyle w:val="Seitenzahl"/>
          <w:i/>
          <w:iCs/>
          <w:lang w:val="en-US"/>
        </w:rPr>
        <w:t>(</w:t>
      </w:r>
      <w:r>
        <w:rPr>
          <w:rStyle w:val="Seitenzahl"/>
          <w:i/>
          <w:iCs/>
          <w:lang w:val="en-US"/>
        </w:rPr>
        <w:sym w:font="Symbol" w:char="F064"/>
      </w:r>
      <w:r>
        <w:rPr>
          <w:rStyle w:val="Seitenzahl"/>
          <w:i/>
          <w:iCs/>
          <w:vertAlign w:val="superscript"/>
          <w:lang w:val="en-US"/>
        </w:rPr>
        <w:t xml:space="preserve"> +</w:t>
      </w:r>
      <w:r w:rsidRPr="005159C5">
        <w:rPr>
          <w:rStyle w:val="Seitenzahl"/>
          <w:b/>
          <w:bCs/>
          <w:i/>
          <w:iCs/>
          <w:lang w:val="en-US"/>
        </w:rPr>
        <w:t>Q</w:t>
      </w:r>
      <w:r>
        <w:rPr>
          <w:rStyle w:val="Seitenzahl"/>
          <w:i/>
          <w:iCs/>
          <w:vertAlign w:val="superscript"/>
          <w:lang w:val="en-US"/>
        </w:rPr>
        <w:t xml:space="preserve"> t</w:t>
      </w:r>
      <w:r>
        <w:rPr>
          <w:rStyle w:val="Seitenzahl"/>
          <w:i/>
          <w:iCs/>
          <w:lang w:val="en-US"/>
        </w:rPr>
        <w:t xml:space="preserve"> - </w:t>
      </w:r>
      <w:r>
        <w:rPr>
          <w:rStyle w:val="Seitenzahl"/>
          <w:i/>
          <w:iCs/>
          <w:lang w:val="en-US"/>
        </w:rPr>
        <w:sym w:font="Symbol" w:char="F064"/>
      </w:r>
      <w:r>
        <w:rPr>
          <w:rStyle w:val="Seitenzahl"/>
          <w:i/>
          <w:iCs/>
          <w:vertAlign w:val="superscript"/>
          <w:lang w:val="en-US"/>
        </w:rPr>
        <w:t xml:space="preserve"> -</w:t>
      </w:r>
      <w:r>
        <w:rPr>
          <w:rStyle w:val="Seitenzahl"/>
          <w:i/>
          <w:iCs/>
          <w:lang w:val="en-US"/>
        </w:rPr>
        <w:t xml:space="preserve">) </w:t>
      </w:r>
      <w:r w:rsidRPr="005159C5">
        <w:rPr>
          <w:rFonts w:ascii="Symbol" w:hAnsi="Symbol"/>
          <w:sz w:val="21"/>
          <w:szCs w:val="21"/>
          <w:vertAlign w:val="subscript"/>
          <w:lang w:val="en-US"/>
        </w:rPr>
        <w:t>°</w:t>
      </w:r>
      <w:r>
        <w:rPr>
          <w:rFonts w:ascii="Symbol" w:hAnsi="Symbol"/>
          <w:vertAlign w:val="subscript"/>
          <w:lang w:val="en-US"/>
        </w:rPr>
        <w:t xml:space="preserve"> </w:t>
      </w:r>
      <w:r>
        <w:rPr>
          <w:rStyle w:val="Seitenzahl"/>
          <w:b/>
          <w:bCs/>
          <w:i/>
          <w:iCs/>
          <w:lang w:val="en-US"/>
        </w:rPr>
        <w:t>Y</w:t>
      </w:r>
      <w:r>
        <w:rPr>
          <w:rStyle w:val="Seitenzahl"/>
          <w:i/>
          <w:iCs/>
          <w:vertAlign w:val="superscript"/>
          <w:lang w:val="en-US"/>
        </w:rPr>
        <w:t xml:space="preserve"> t</w:t>
      </w:r>
      <w:r>
        <w:rPr>
          <w:rStyle w:val="Seitenzahl"/>
          <w:lang w:val="en-US"/>
        </w:rPr>
        <w:tab/>
      </w:r>
    </w:p>
    <w:p w14:paraId="44834B1C" w14:textId="77777777" w:rsidR="00960926" w:rsidRDefault="00960926" w:rsidP="00960926">
      <w:pPr>
        <w:rPr>
          <w:rStyle w:val="Seitenzahl"/>
          <w:lang w:val="en-US"/>
        </w:rPr>
      </w:pPr>
    </w:p>
    <w:p w14:paraId="7BE55BCB" w14:textId="77777777" w:rsidR="00960926" w:rsidRDefault="00960926" w:rsidP="00960926">
      <w:pPr>
        <w:rPr>
          <w:rStyle w:val="Seitenzahl"/>
          <w:lang w:val="en-US"/>
        </w:rPr>
      </w:pPr>
    </w:p>
    <w:p w14:paraId="0F9B6381" w14:textId="77777777" w:rsidR="00960926" w:rsidRPr="00960926" w:rsidRDefault="00960926" w:rsidP="00960926">
      <w:pPr>
        <w:rPr>
          <w:lang w:val="en-US"/>
        </w:rPr>
      </w:pPr>
    </w:p>
    <w:p w14:paraId="10AEFBC6" w14:textId="77777777" w:rsidR="00726A89" w:rsidRDefault="00726A89">
      <w:pPr>
        <w:rPr>
          <w:rStyle w:val="Seitenzahl"/>
          <w:lang w:val="en-US"/>
        </w:rPr>
      </w:pPr>
    </w:p>
    <w:p w14:paraId="23FD990C" w14:textId="77777777" w:rsidR="00726A89" w:rsidRDefault="00726A89">
      <w:pPr>
        <w:rPr>
          <w:rStyle w:val="Seitenzahl"/>
          <w:lang w:val="en-US"/>
        </w:rPr>
      </w:pPr>
    </w:p>
    <w:p w14:paraId="52E52B17" w14:textId="77777777" w:rsidR="00726A89" w:rsidRDefault="00726A89">
      <w:pPr>
        <w:rPr>
          <w:rStyle w:val="Seitenzahl"/>
          <w:lang w:val="en-US"/>
        </w:rPr>
      </w:pPr>
    </w:p>
    <w:p w14:paraId="3CB2E101" w14:textId="77777777" w:rsidR="00726A89" w:rsidRDefault="00726A89">
      <w:pPr>
        <w:rPr>
          <w:rStyle w:val="Seitenzahl"/>
          <w:lang w:val="en-US"/>
        </w:rPr>
      </w:pPr>
    </w:p>
    <w:sectPr w:rsidR="00726A89">
      <w:type w:val="continuous"/>
      <w:pgSz w:w="11900" w:h="16840"/>
      <w:pgMar w:top="1417" w:right="1021" w:bottom="1440" w:left="1021" w:header="708" w:footer="708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D2C0" w14:textId="77777777" w:rsidR="001222C2" w:rsidRDefault="001222C2">
      <w:r>
        <w:separator/>
      </w:r>
    </w:p>
  </w:endnote>
  <w:endnote w:type="continuationSeparator" w:id="0">
    <w:p w14:paraId="720D76FE" w14:textId="77777777" w:rsidR="001222C2" w:rsidRDefault="0012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rlit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5519" w14:textId="77777777" w:rsidR="00726A89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 w:rsidR="008E73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D1F5" w14:textId="77777777" w:rsidR="001222C2" w:rsidRDefault="001222C2">
      <w:r>
        <w:separator/>
      </w:r>
    </w:p>
  </w:footnote>
  <w:footnote w:type="continuationSeparator" w:id="0">
    <w:p w14:paraId="65D2EAEE" w14:textId="77777777" w:rsidR="001222C2" w:rsidRDefault="00122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FD6C5" w14:textId="77777777" w:rsidR="00726A89" w:rsidRDefault="00726A89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332"/>
    <w:multiLevelType w:val="hybridMultilevel"/>
    <w:tmpl w:val="C8002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6CE3"/>
    <w:multiLevelType w:val="hybridMultilevel"/>
    <w:tmpl w:val="0BDC53E4"/>
    <w:lvl w:ilvl="0" w:tplc="0407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1BCE56E7"/>
    <w:multiLevelType w:val="hybridMultilevel"/>
    <w:tmpl w:val="60B42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5026"/>
    <w:multiLevelType w:val="hybridMultilevel"/>
    <w:tmpl w:val="EA544FEA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894918"/>
    <w:multiLevelType w:val="hybridMultilevel"/>
    <w:tmpl w:val="DF1E2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26B61"/>
    <w:multiLevelType w:val="hybridMultilevel"/>
    <w:tmpl w:val="8FFE8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E5242"/>
    <w:multiLevelType w:val="hybridMultilevel"/>
    <w:tmpl w:val="ED8CD10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BCF7DD0"/>
    <w:multiLevelType w:val="hybridMultilevel"/>
    <w:tmpl w:val="C5F859DA"/>
    <w:styleLink w:val="ImportierterStil1"/>
    <w:lvl w:ilvl="0" w:tplc="61F45F9A">
      <w:start w:val="1"/>
      <w:numFmt w:val="bullet"/>
      <w:lvlText w:val="·"/>
      <w:lvlJc w:val="left"/>
      <w:pPr>
        <w:ind w:left="28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2BF88">
      <w:start w:val="1"/>
      <w:numFmt w:val="bullet"/>
      <w:lvlText w:val="o"/>
      <w:lvlJc w:val="left"/>
      <w:pPr>
        <w:ind w:left="100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2E8A72">
      <w:start w:val="1"/>
      <w:numFmt w:val="bullet"/>
      <w:lvlText w:val="▪"/>
      <w:lvlJc w:val="left"/>
      <w:pPr>
        <w:ind w:left="172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FA46">
      <w:start w:val="1"/>
      <w:numFmt w:val="bullet"/>
      <w:lvlText w:val="·"/>
      <w:lvlJc w:val="left"/>
      <w:pPr>
        <w:ind w:left="244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36FAF6">
      <w:start w:val="1"/>
      <w:numFmt w:val="bullet"/>
      <w:lvlText w:val="o"/>
      <w:lvlJc w:val="left"/>
      <w:pPr>
        <w:ind w:left="316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20C0C8">
      <w:start w:val="1"/>
      <w:numFmt w:val="bullet"/>
      <w:lvlText w:val="▪"/>
      <w:lvlJc w:val="left"/>
      <w:pPr>
        <w:ind w:left="38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72006C">
      <w:start w:val="1"/>
      <w:numFmt w:val="bullet"/>
      <w:lvlText w:val="·"/>
      <w:lvlJc w:val="left"/>
      <w:pPr>
        <w:ind w:left="460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7AB8C6">
      <w:start w:val="1"/>
      <w:numFmt w:val="bullet"/>
      <w:lvlText w:val="o"/>
      <w:lvlJc w:val="left"/>
      <w:pPr>
        <w:ind w:left="532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C0C30">
      <w:start w:val="1"/>
      <w:numFmt w:val="bullet"/>
      <w:lvlText w:val="▪"/>
      <w:lvlJc w:val="left"/>
      <w:pPr>
        <w:ind w:left="604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D5C1055"/>
    <w:multiLevelType w:val="hybridMultilevel"/>
    <w:tmpl w:val="81425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1650D"/>
    <w:multiLevelType w:val="hybridMultilevel"/>
    <w:tmpl w:val="C7D48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057D6"/>
    <w:multiLevelType w:val="hybridMultilevel"/>
    <w:tmpl w:val="C5F859DA"/>
    <w:numStyleLink w:val="ImportierterStil1"/>
  </w:abstractNum>
  <w:abstractNum w:abstractNumId="11" w15:restartNumberingAfterBreak="0">
    <w:nsid w:val="7C32510F"/>
    <w:multiLevelType w:val="hybridMultilevel"/>
    <w:tmpl w:val="E0908700"/>
    <w:lvl w:ilvl="0" w:tplc="EEF48946">
      <w:numFmt w:val="bullet"/>
      <w:lvlText w:val=""/>
      <w:lvlJc w:val="left"/>
      <w:pPr>
        <w:ind w:left="1069" w:hanging="360"/>
      </w:pPr>
      <w:rPr>
        <w:rFonts w:ascii="Symbol" w:eastAsia="Arial Unicode MS" w:hAnsi="Symbol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A7F70"/>
    <w:multiLevelType w:val="hybridMultilevel"/>
    <w:tmpl w:val="B9543F66"/>
    <w:lvl w:ilvl="0" w:tplc="EEF48946">
      <w:numFmt w:val="bullet"/>
      <w:lvlText w:val=""/>
      <w:lvlJc w:val="left"/>
      <w:pPr>
        <w:ind w:left="1069" w:hanging="360"/>
      </w:pPr>
      <w:rPr>
        <w:rFonts w:ascii="Symbol" w:eastAsia="Arial Unicode MS" w:hAnsi="Symbol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37149">
    <w:abstractNumId w:val="7"/>
  </w:num>
  <w:num w:numId="2" w16cid:durableId="193537918">
    <w:abstractNumId w:val="10"/>
  </w:num>
  <w:num w:numId="3" w16cid:durableId="198133242">
    <w:abstractNumId w:val="10"/>
    <w:lvlOverride w:ilvl="0">
      <w:lvl w:ilvl="0" w:tplc="8468EB54">
        <w:start w:val="1"/>
        <w:numFmt w:val="bullet"/>
        <w:lvlText w:val="·"/>
        <w:lvlJc w:val="left"/>
        <w:pPr>
          <w:ind w:left="426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C2452A">
        <w:start w:val="1"/>
        <w:numFmt w:val="bullet"/>
        <w:lvlText w:val="o"/>
        <w:lvlJc w:val="left"/>
        <w:pPr>
          <w:ind w:left="1146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C69EF8">
        <w:start w:val="1"/>
        <w:numFmt w:val="bullet"/>
        <w:lvlText w:val="▪"/>
        <w:lvlJc w:val="left"/>
        <w:pPr>
          <w:ind w:left="1866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FE571C">
        <w:start w:val="1"/>
        <w:numFmt w:val="bullet"/>
        <w:lvlText w:val="·"/>
        <w:lvlJc w:val="left"/>
        <w:pPr>
          <w:ind w:left="2586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B6287E6">
        <w:start w:val="1"/>
        <w:numFmt w:val="bullet"/>
        <w:lvlText w:val="o"/>
        <w:lvlJc w:val="left"/>
        <w:pPr>
          <w:ind w:left="3306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12069DA">
        <w:start w:val="1"/>
        <w:numFmt w:val="bullet"/>
        <w:lvlText w:val="▪"/>
        <w:lvlJc w:val="left"/>
        <w:pPr>
          <w:ind w:left="4026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7E0348">
        <w:start w:val="1"/>
        <w:numFmt w:val="bullet"/>
        <w:lvlText w:val="·"/>
        <w:lvlJc w:val="left"/>
        <w:pPr>
          <w:ind w:left="4746" w:hanging="2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A20110">
        <w:start w:val="1"/>
        <w:numFmt w:val="bullet"/>
        <w:lvlText w:val="o"/>
        <w:lvlJc w:val="left"/>
        <w:pPr>
          <w:ind w:left="5466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F662BA">
        <w:start w:val="1"/>
        <w:numFmt w:val="bullet"/>
        <w:lvlText w:val="▪"/>
        <w:lvlJc w:val="left"/>
        <w:pPr>
          <w:ind w:left="6186" w:hanging="28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55319132">
    <w:abstractNumId w:val="6"/>
  </w:num>
  <w:num w:numId="5" w16cid:durableId="1780947025">
    <w:abstractNumId w:val="2"/>
  </w:num>
  <w:num w:numId="6" w16cid:durableId="1252855435">
    <w:abstractNumId w:val="5"/>
  </w:num>
  <w:num w:numId="7" w16cid:durableId="1940680781">
    <w:abstractNumId w:val="0"/>
  </w:num>
  <w:num w:numId="8" w16cid:durableId="145559322">
    <w:abstractNumId w:val="1"/>
  </w:num>
  <w:num w:numId="9" w16cid:durableId="1498809908">
    <w:abstractNumId w:val="4"/>
  </w:num>
  <w:num w:numId="10" w16cid:durableId="1453591907">
    <w:abstractNumId w:val="8"/>
  </w:num>
  <w:num w:numId="11" w16cid:durableId="1719040529">
    <w:abstractNumId w:val="3"/>
  </w:num>
  <w:num w:numId="12" w16cid:durableId="1380322990">
    <w:abstractNumId w:val="9"/>
  </w:num>
  <w:num w:numId="13" w16cid:durableId="933048499">
    <w:abstractNumId w:val="12"/>
  </w:num>
  <w:num w:numId="14" w16cid:durableId="16846230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89"/>
    <w:rsid w:val="00003A6A"/>
    <w:rsid w:val="00016B27"/>
    <w:rsid w:val="00036012"/>
    <w:rsid w:val="00047801"/>
    <w:rsid w:val="00066E89"/>
    <w:rsid w:val="000710F5"/>
    <w:rsid w:val="00085E65"/>
    <w:rsid w:val="000A6189"/>
    <w:rsid w:val="000B1597"/>
    <w:rsid w:val="000C647C"/>
    <w:rsid w:val="000D67E7"/>
    <w:rsid w:val="000D7B2C"/>
    <w:rsid w:val="000E0503"/>
    <w:rsid w:val="000F2DD6"/>
    <w:rsid w:val="00117BEF"/>
    <w:rsid w:val="001222C2"/>
    <w:rsid w:val="0013444E"/>
    <w:rsid w:val="00140A2A"/>
    <w:rsid w:val="00167F63"/>
    <w:rsid w:val="00173821"/>
    <w:rsid w:val="00177BD3"/>
    <w:rsid w:val="0018026A"/>
    <w:rsid w:val="0018097F"/>
    <w:rsid w:val="00181AFD"/>
    <w:rsid w:val="00182A54"/>
    <w:rsid w:val="001A631F"/>
    <w:rsid w:val="001A72AA"/>
    <w:rsid w:val="001B3734"/>
    <w:rsid w:val="001B573E"/>
    <w:rsid w:val="001C770D"/>
    <w:rsid w:val="001D5F50"/>
    <w:rsid w:val="001D7BB5"/>
    <w:rsid w:val="001D7F1E"/>
    <w:rsid w:val="001E3F78"/>
    <w:rsid w:val="001E62B2"/>
    <w:rsid w:val="001F0EEE"/>
    <w:rsid w:val="001F4509"/>
    <w:rsid w:val="002078B2"/>
    <w:rsid w:val="00214603"/>
    <w:rsid w:val="00223428"/>
    <w:rsid w:val="002252BD"/>
    <w:rsid w:val="0023128B"/>
    <w:rsid w:val="002624DD"/>
    <w:rsid w:val="00267135"/>
    <w:rsid w:val="00273051"/>
    <w:rsid w:val="00295599"/>
    <w:rsid w:val="00296450"/>
    <w:rsid w:val="002D68E7"/>
    <w:rsid w:val="002D798A"/>
    <w:rsid w:val="002E6D9C"/>
    <w:rsid w:val="002F7327"/>
    <w:rsid w:val="0030717D"/>
    <w:rsid w:val="003076F8"/>
    <w:rsid w:val="00311E38"/>
    <w:rsid w:val="00364420"/>
    <w:rsid w:val="00386A24"/>
    <w:rsid w:val="003934C1"/>
    <w:rsid w:val="003A3062"/>
    <w:rsid w:val="003A6B7F"/>
    <w:rsid w:val="003C1298"/>
    <w:rsid w:val="003F3D2C"/>
    <w:rsid w:val="003F5C53"/>
    <w:rsid w:val="004073E2"/>
    <w:rsid w:val="0041476C"/>
    <w:rsid w:val="00415F4B"/>
    <w:rsid w:val="00461AC4"/>
    <w:rsid w:val="00462263"/>
    <w:rsid w:val="004A6D1B"/>
    <w:rsid w:val="004C2E44"/>
    <w:rsid w:val="004C692A"/>
    <w:rsid w:val="004F0DAA"/>
    <w:rsid w:val="0050527D"/>
    <w:rsid w:val="005159C5"/>
    <w:rsid w:val="005300D0"/>
    <w:rsid w:val="00544844"/>
    <w:rsid w:val="005454A4"/>
    <w:rsid w:val="00551974"/>
    <w:rsid w:val="00553D37"/>
    <w:rsid w:val="00554A96"/>
    <w:rsid w:val="00562A1E"/>
    <w:rsid w:val="00576FB9"/>
    <w:rsid w:val="00590035"/>
    <w:rsid w:val="005947A0"/>
    <w:rsid w:val="00597954"/>
    <w:rsid w:val="005A3FBA"/>
    <w:rsid w:val="005A41ED"/>
    <w:rsid w:val="005A62C5"/>
    <w:rsid w:val="005B283D"/>
    <w:rsid w:val="005C6AC6"/>
    <w:rsid w:val="005E6441"/>
    <w:rsid w:val="005F4340"/>
    <w:rsid w:val="005F61DE"/>
    <w:rsid w:val="00602118"/>
    <w:rsid w:val="00603832"/>
    <w:rsid w:val="006927A3"/>
    <w:rsid w:val="006A1FFE"/>
    <w:rsid w:val="006A7DCE"/>
    <w:rsid w:val="006E2D54"/>
    <w:rsid w:val="006E7E4C"/>
    <w:rsid w:val="006F22BF"/>
    <w:rsid w:val="00715A1D"/>
    <w:rsid w:val="00723428"/>
    <w:rsid w:val="007267E8"/>
    <w:rsid w:val="00726A89"/>
    <w:rsid w:val="00734111"/>
    <w:rsid w:val="00776990"/>
    <w:rsid w:val="00777CB9"/>
    <w:rsid w:val="00785F40"/>
    <w:rsid w:val="007E06AA"/>
    <w:rsid w:val="00801625"/>
    <w:rsid w:val="00806E2C"/>
    <w:rsid w:val="008204E0"/>
    <w:rsid w:val="00830CAC"/>
    <w:rsid w:val="0083109D"/>
    <w:rsid w:val="00843C25"/>
    <w:rsid w:val="00852760"/>
    <w:rsid w:val="00884C1C"/>
    <w:rsid w:val="00897B21"/>
    <w:rsid w:val="008A0F76"/>
    <w:rsid w:val="008A3569"/>
    <w:rsid w:val="008B0A69"/>
    <w:rsid w:val="008B3880"/>
    <w:rsid w:val="008E73E2"/>
    <w:rsid w:val="00920333"/>
    <w:rsid w:val="00950C91"/>
    <w:rsid w:val="00960926"/>
    <w:rsid w:val="009635C6"/>
    <w:rsid w:val="0097048A"/>
    <w:rsid w:val="009710FC"/>
    <w:rsid w:val="009777B5"/>
    <w:rsid w:val="00977D0B"/>
    <w:rsid w:val="009905A0"/>
    <w:rsid w:val="00995260"/>
    <w:rsid w:val="009A2697"/>
    <w:rsid w:val="009E53BA"/>
    <w:rsid w:val="00A232B9"/>
    <w:rsid w:val="00A260C2"/>
    <w:rsid w:val="00A53F9E"/>
    <w:rsid w:val="00A77D44"/>
    <w:rsid w:val="00A94DAF"/>
    <w:rsid w:val="00A97159"/>
    <w:rsid w:val="00AA2A30"/>
    <w:rsid w:val="00AA7238"/>
    <w:rsid w:val="00AB64F6"/>
    <w:rsid w:val="00AE14BE"/>
    <w:rsid w:val="00AE5CA1"/>
    <w:rsid w:val="00B019CF"/>
    <w:rsid w:val="00B369D9"/>
    <w:rsid w:val="00B53C56"/>
    <w:rsid w:val="00B5605A"/>
    <w:rsid w:val="00B755ED"/>
    <w:rsid w:val="00B84312"/>
    <w:rsid w:val="00B970D8"/>
    <w:rsid w:val="00BC1F36"/>
    <w:rsid w:val="00BC3D15"/>
    <w:rsid w:val="00BC79EE"/>
    <w:rsid w:val="00BE1F5C"/>
    <w:rsid w:val="00BE62A4"/>
    <w:rsid w:val="00BF2059"/>
    <w:rsid w:val="00BF433F"/>
    <w:rsid w:val="00C01DC7"/>
    <w:rsid w:val="00C10A1C"/>
    <w:rsid w:val="00C20730"/>
    <w:rsid w:val="00C2307A"/>
    <w:rsid w:val="00C30207"/>
    <w:rsid w:val="00C32A88"/>
    <w:rsid w:val="00C371E5"/>
    <w:rsid w:val="00C81CC0"/>
    <w:rsid w:val="00C923FA"/>
    <w:rsid w:val="00CA7BD3"/>
    <w:rsid w:val="00CB05B2"/>
    <w:rsid w:val="00CB0C8F"/>
    <w:rsid w:val="00CC73F7"/>
    <w:rsid w:val="00CD332F"/>
    <w:rsid w:val="00CD5A01"/>
    <w:rsid w:val="00D00489"/>
    <w:rsid w:val="00D01B33"/>
    <w:rsid w:val="00D2765E"/>
    <w:rsid w:val="00D43D21"/>
    <w:rsid w:val="00D45D66"/>
    <w:rsid w:val="00D52508"/>
    <w:rsid w:val="00D63C74"/>
    <w:rsid w:val="00D670AD"/>
    <w:rsid w:val="00D86F7A"/>
    <w:rsid w:val="00D91661"/>
    <w:rsid w:val="00D92F0C"/>
    <w:rsid w:val="00D95B29"/>
    <w:rsid w:val="00DC2931"/>
    <w:rsid w:val="00DF1011"/>
    <w:rsid w:val="00DF407F"/>
    <w:rsid w:val="00E0361B"/>
    <w:rsid w:val="00E05CF7"/>
    <w:rsid w:val="00E13E71"/>
    <w:rsid w:val="00E14D5C"/>
    <w:rsid w:val="00E2199C"/>
    <w:rsid w:val="00E2257F"/>
    <w:rsid w:val="00E32FA7"/>
    <w:rsid w:val="00E46D62"/>
    <w:rsid w:val="00E50D1A"/>
    <w:rsid w:val="00E53B28"/>
    <w:rsid w:val="00E66405"/>
    <w:rsid w:val="00E6771E"/>
    <w:rsid w:val="00E71B32"/>
    <w:rsid w:val="00E81898"/>
    <w:rsid w:val="00E93C12"/>
    <w:rsid w:val="00EA1BC2"/>
    <w:rsid w:val="00EA2B5F"/>
    <w:rsid w:val="00EA6166"/>
    <w:rsid w:val="00EB1AF1"/>
    <w:rsid w:val="00EB3F4F"/>
    <w:rsid w:val="00EC7182"/>
    <w:rsid w:val="00ED0FD2"/>
    <w:rsid w:val="00EE3FAA"/>
    <w:rsid w:val="00EF0584"/>
    <w:rsid w:val="00EF0BF5"/>
    <w:rsid w:val="00EF400A"/>
    <w:rsid w:val="00F017FF"/>
    <w:rsid w:val="00F01808"/>
    <w:rsid w:val="00F33831"/>
    <w:rsid w:val="00F4408A"/>
    <w:rsid w:val="00F449D2"/>
    <w:rsid w:val="00F6629E"/>
    <w:rsid w:val="00F86404"/>
    <w:rsid w:val="00F91BF8"/>
    <w:rsid w:val="00FA693C"/>
    <w:rsid w:val="00FE2172"/>
    <w:rsid w:val="00FE6DD1"/>
    <w:rsid w:val="00FE7194"/>
    <w:rsid w:val="00FF11ED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4B63"/>
  <w15:docId w15:val="{C1212B1E-D309-B345-83E8-3317F025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  <w:rPr>
      <w:rFonts w:cs="Arial Unicode MS"/>
      <w:color w:val="000000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berschrift1">
    <w:name w:val="heading 1"/>
    <w:next w:val="Standard"/>
    <w:uiPriority w:val="9"/>
    <w:qFormat/>
    <w:pPr>
      <w:keepNext/>
      <w:keepLines/>
      <w:spacing w:before="240" w:after="120"/>
      <w:jc w:val="both"/>
      <w:outlineLvl w:val="0"/>
    </w:pPr>
    <w:rPr>
      <w:rFonts w:ascii="Carlito" w:hAnsi="Carlito" w:cs="Arial Unicode MS"/>
      <w:b/>
      <w:bCs/>
      <w:color w:val="000000"/>
      <w:sz w:val="28"/>
      <w:szCs w:val="28"/>
      <w:u w:color="000000"/>
      <w:lang w:val="de-DE"/>
    </w:rPr>
  </w:style>
  <w:style w:type="paragraph" w:styleId="berschrift2">
    <w:name w:val="heading 2"/>
    <w:next w:val="Standard"/>
    <w:uiPriority w:val="9"/>
    <w:unhideWhenUsed/>
    <w:qFormat/>
    <w:pPr>
      <w:keepNext/>
      <w:keepLines/>
      <w:spacing w:before="240" w:after="120"/>
      <w:jc w:val="both"/>
      <w:outlineLvl w:val="1"/>
    </w:pPr>
    <w:rPr>
      <w:rFonts w:ascii="Calibri Light" w:hAnsi="Calibri Light" w:cs="Arial Unicode MS"/>
      <w:color w:val="000000"/>
      <w:sz w:val="26"/>
      <w:szCs w:val="26"/>
      <w:u w:color="000000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2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uzeile">
    <w:name w:val="footer"/>
    <w:pPr>
      <w:tabs>
        <w:tab w:val="center" w:pos="4536"/>
        <w:tab w:val="right" w:pos="9072"/>
      </w:tabs>
      <w:jc w:val="both"/>
    </w:pPr>
    <w:rPr>
      <w:rFonts w:cs="Arial Unicode MS"/>
      <w:color w:val="000000"/>
      <w:u w:color="000000"/>
      <w:lang w:val="de-DE"/>
    </w:rPr>
  </w:style>
  <w:style w:type="character" w:styleId="Seitenzahl">
    <w:name w:val="page number"/>
  </w:style>
  <w:style w:type="paragraph" w:styleId="Titel">
    <w:name w:val="Title"/>
    <w:next w:val="Standard"/>
    <w:uiPriority w:val="10"/>
    <w:qFormat/>
    <w:pPr>
      <w:jc w:val="both"/>
    </w:pPr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pPr>
      <w:ind w:left="720"/>
      <w:jc w:val="both"/>
    </w:pPr>
    <w:rPr>
      <w:rFonts w:cs="Arial Unicode MS"/>
      <w:color w:val="000000"/>
      <w:u w:color="000000"/>
      <w:lang w:val="de-DE"/>
    </w:rPr>
  </w:style>
  <w:style w:type="numbering" w:customStyle="1" w:styleId="ImportierterStil1">
    <w:name w:val="Importierter Stil: 1"/>
    <w:pPr>
      <w:numPr>
        <w:numId w:val="1"/>
      </w:numPr>
    </w:pPr>
  </w:style>
  <w:style w:type="character" w:styleId="Platzhaltertext">
    <w:name w:val="Placeholder Text"/>
    <w:basedOn w:val="Absatz-Standardschriftart"/>
    <w:uiPriority w:val="99"/>
    <w:semiHidden/>
    <w:rsid w:val="008204E0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27A3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StandardWeb">
    <w:name w:val="Normal (Web)"/>
    <w:basedOn w:val="Standard"/>
    <w:uiPriority w:val="99"/>
    <w:semiHidden/>
    <w:unhideWhenUsed/>
    <w:rsid w:val="004147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:lang w:val="de-AT"/>
      <w14:textOutline w14:w="0" w14:cap="rnd" w14:cmpd="sng" w14:algn="ctr">
        <w14:noFill/>
        <w14:prstDash w14:val="solid"/>
        <w14:bevel/>
      </w14:textOutline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B3734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B3734"/>
    <w:rPr>
      <w:rFonts w:cs="Arial Unicode MS"/>
      <w:color w:val="000000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Funotenzeichen">
    <w:name w:val="footnote reference"/>
    <w:basedOn w:val="Absatz-Standardschriftart"/>
    <w:uiPriority w:val="99"/>
    <w:semiHidden/>
    <w:unhideWhenUsed/>
    <w:rsid w:val="001B37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Pristauz</cp:lastModifiedBy>
  <cp:revision>5</cp:revision>
  <cp:lastPrinted>2023-10-08T23:43:00Z</cp:lastPrinted>
  <dcterms:created xsi:type="dcterms:W3CDTF">2023-10-12T06:42:00Z</dcterms:created>
  <dcterms:modified xsi:type="dcterms:W3CDTF">2023-11-04T19:11:00Z</dcterms:modified>
</cp:coreProperties>
</file>