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3FA" w14:textId="77777777" w:rsidR="001238E7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Department of Sociology</w:t>
      </w:r>
    </w:p>
    <w:p w14:paraId="1AE54091" w14:textId="7FF193A1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 University</w:t>
      </w:r>
    </w:p>
    <w:p w14:paraId="67EAAC5A" w14:textId="7F16BAD3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450 </w:t>
      </w:r>
      <w:r w:rsidR="00C86A0F" w:rsidRPr="00C86A0F">
        <w:rPr>
          <w:rFonts w:ascii="Times New Roman" w:hAnsi="Times New Roman"/>
          <w:sz w:val="24"/>
          <w:szCs w:val="24"/>
        </w:rPr>
        <w:t>Jane Stanford Way</w:t>
      </w:r>
      <w:r w:rsidR="004F0037">
        <w:rPr>
          <w:rFonts w:ascii="Times New Roman" w:hAnsi="Times New Roman"/>
          <w:sz w:val="24"/>
          <w:szCs w:val="24"/>
        </w:rPr>
        <w:t>, Bldg. 120</w:t>
      </w:r>
    </w:p>
    <w:p w14:paraId="0AD556BA" w14:textId="10A18D98" w:rsidR="00C86A0F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Stanford, CA 94305</w:t>
      </w:r>
      <w:r w:rsidRPr="00C86A0F">
        <w:rPr>
          <w:rFonts w:ascii="Times New Roman" w:hAnsi="Times New Roman"/>
          <w:sz w:val="24"/>
          <w:szCs w:val="24"/>
        </w:rPr>
        <w:tab/>
      </w:r>
    </w:p>
    <w:p w14:paraId="44CE957F" w14:textId="72DCBA57" w:rsidR="00552F50" w:rsidRPr="00C86A0F" w:rsidRDefault="00000000" w:rsidP="00C86A0F">
      <w:pPr>
        <w:pStyle w:val="NoSpacing"/>
        <w:rPr>
          <w:rFonts w:ascii="Times New Roman" w:hAnsi="Times New Roman"/>
          <w:sz w:val="24"/>
          <w:szCs w:val="24"/>
        </w:rPr>
      </w:pPr>
      <w:hyperlink r:id="rId5" w:history="1">
        <w:r w:rsidR="00F326B1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F326B1">
        <w:rPr>
          <w:rFonts w:ascii="Times New Roman" w:hAnsi="Times New Roman"/>
          <w:sz w:val="24"/>
          <w:szCs w:val="24"/>
        </w:rPr>
        <w:t xml:space="preserve"> </w:t>
      </w:r>
    </w:p>
    <w:p w14:paraId="4449FC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56F8D5B" w14:textId="5180E7D3" w:rsidR="007F7052" w:rsidRPr="00C86A0F" w:rsidRDefault="0070618D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January </w:t>
      </w:r>
      <w:r w:rsidR="006D2227">
        <w:rPr>
          <w:rFonts w:ascii="Times New Roman" w:hAnsi="Times New Roman"/>
          <w:sz w:val="24"/>
          <w:szCs w:val="24"/>
        </w:rPr>
        <w:t>4</w:t>
      </w:r>
      <w:r w:rsidR="009D077C">
        <w:rPr>
          <w:rFonts w:ascii="Times New Roman" w:hAnsi="Times New Roman"/>
          <w:sz w:val="24"/>
          <w:szCs w:val="24"/>
        </w:rPr>
        <w:t>, 202</w:t>
      </w:r>
      <w:r w:rsidR="00B1224E">
        <w:rPr>
          <w:rFonts w:ascii="Times New Roman" w:hAnsi="Times New Roman"/>
          <w:sz w:val="24"/>
          <w:szCs w:val="24"/>
        </w:rPr>
        <w:t>3</w:t>
      </w:r>
    </w:p>
    <w:p w14:paraId="5A8B65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0C8D460" w14:textId="2A3A6B78" w:rsidR="007F7052" w:rsidRPr="00C86A0F" w:rsidRDefault="007F7052" w:rsidP="00C86A0F">
      <w:pPr>
        <w:pStyle w:val="NoSpacing"/>
        <w:rPr>
          <w:rFonts w:ascii="Times New Roman" w:hAnsi="Times New Roman"/>
          <w:i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Dear </w:t>
      </w:r>
      <w:r w:rsidR="00C86A0F" w:rsidRPr="00C86A0F">
        <w:rPr>
          <w:rFonts w:ascii="Times New Roman" w:hAnsi="Times New Roman"/>
          <w:sz w:val="24"/>
          <w:szCs w:val="24"/>
        </w:rPr>
        <w:t>Editors</w:t>
      </w:r>
      <w:r w:rsidRPr="00C86A0F">
        <w:rPr>
          <w:rFonts w:ascii="Times New Roman" w:hAnsi="Times New Roman"/>
          <w:sz w:val="24"/>
          <w:szCs w:val="24"/>
        </w:rPr>
        <w:t>,</w:t>
      </w:r>
    </w:p>
    <w:p w14:paraId="23882CA3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DE96E6E" w14:textId="08AE0FCA" w:rsidR="008D62DA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</w:t>
      </w:r>
      <w:r w:rsidR="00222E01" w:rsidRPr="00C86A0F">
        <w:rPr>
          <w:rFonts w:ascii="Times New Roman" w:hAnsi="Times New Roman"/>
          <w:sz w:val="24"/>
          <w:szCs w:val="24"/>
        </w:rPr>
        <w:t xml:space="preserve"> submitting </w:t>
      </w:r>
      <w:r>
        <w:rPr>
          <w:rFonts w:ascii="Times New Roman" w:hAnsi="Times New Roman"/>
          <w:sz w:val="24"/>
          <w:szCs w:val="24"/>
        </w:rPr>
        <w:t>my</w:t>
      </w:r>
      <w:r w:rsidR="007F7052" w:rsidRPr="00C86A0F">
        <w:rPr>
          <w:rFonts w:ascii="Times New Roman" w:hAnsi="Times New Roman"/>
          <w:sz w:val="24"/>
          <w:szCs w:val="24"/>
        </w:rPr>
        <w:t xml:space="preserve"> manuscript, </w:t>
      </w:r>
      <w:r w:rsidR="007F7052" w:rsidRPr="00F77843">
        <w:rPr>
          <w:rFonts w:ascii="Times New Roman" w:hAnsi="Times New Roman"/>
          <w:sz w:val="24"/>
          <w:szCs w:val="24"/>
        </w:rPr>
        <w:t>“</w:t>
      </w:r>
      <w:r w:rsidR="0062439E" w:rsidRPr="0062439E">
        <w:rPr>
          <w:rFonts w:ascii="Times New Roman" w:hAnsi="Times New Roman"/>
          <w:bCs/>
          <w:sz w:val="24"/>
          <w:szCs w:val="24"/>
        </w:rPr>
        <w:t xml:space="preserve">Municipal Annexations and the Changing Color Line After </w:t>
      </w:r>
      <w:r w:rsidR="0062439E" w:rsidRPr="0062439E">
        <w:rPr>
          <w:rFonts w:ascii="Times New Roman" w:hAnsi="Times New Roman"/>
          <w:bCs/>
          <w:i/>
          <w:iCs/>
          <w:sz w:val="24"/>
          <w:szCs w:val="24"/>
        </w:rPr>
        <w:t>Shelby</w:t>
      </w:r>
      <w:r w:rsidR="00F674BC">
        <w:rPr>
          <w:rFonts w:ascii="Times New Roman" w:hAnsi="Times New Roman"/>
          <w:bCs/>
          <w:i/>
          <w:iCs/>
          <w:sz w:val="24"/>
          <w:szCs w:val="24"/>
        </w:rPr>
        <w:t xml:space="preserve"> County</w:t>
      </w:r>
      <w:r w:rsidR="0062439E" w:rsidRPr="0062439E">
        <w:rPr>
          <w:rFonts w:ascii="Times New Roman" w:hAnsi="Times New Roman"/>
          <w:bCs/>
          <w:i/>
          <w:iCs/>
          <w:sz w:val="24"/>
          <w:szCs w:val="24"/>
        </w:rPr>
        <w:t xml:space="preserve"> v. Holder</w:t>
      </w:r>
      <w:r w:rsidR="007F7052" w:rsidRPr="00F77843">
        <w:rPr>
          <w:rFonts w:ascii="Times New Roman" w:hAnsi="Times New Roman"/>
          <w:sz w:val="24"/>
          <w:szCs w:val="24"/>
        </w:rPr>
        <w:t xml:space="preserve">,” </w:t>
      </w:r>
      <w:r w:rsidR="007F7052" w:rsidRPr="00C86A0F">
        <w:rPr>
          <w:rFonts w:ascii="Times New Roman" w:hAnsi="Times New Roman"/>
          <w:sz w:val="24"/>
          <w:szCs w:val="24"/>
        </w:rPr>
        <w:t xml:space="preserve">for exclusive review by </w:t>
      </w:r>
      <w:r w:rsidR="00577850">
        <w:rPr>
          <w:rFonts w:ascii="Times New Roman" w:hAnsi="Times New Roman"/>
          <w:i/>
          <w:sz w:val="24"/>
          <w:szCs w:val="24"/>
        </w:rPr>
        <w:t xml:space="preserve">Du </w:t>
      </w:r>
      <w:proofErr w:type="spellStart"/>
      <w:r w:rsidR="00577850">
        <w:rPr>
          <w:rFonts w:ascii="Times New Roman" w:hAnsi="Times New Roman"/>
          <w:i/>
          <w:sz w:val="24"/>
          <w:szCs w:val="24"/>
        </w:rPr>
        <w:t>Bois</w:t>
      </w:r>
      <w:proofErr w:type="spellEnd"/>
      <w:r w:rsidR="00577850">
        <w:rPr>
          <w:rFonts w:ascii="Times New Roman" w:hAnsi="Times New Roman"/>
          <w:i/>
          <w:sz w:val="24"/>
          <w:szCs w:val="24"/>
        </w:rPr>
        <w:t xml:space="preserve"> Review: Social Science Research on Race</w:t>
      </w:r>
      <w:r w:rsidR="007F7052" w:rsidRPr="00C86A0F">
        <w:rPr>
          <w:rFonts w:ascii="Times New Roman" w:hAnsi="Times New Roman"/>
          <w:sz w:val="24"/>
          <w:szCs w:val="24"/>
        </w:rPr>
        <w:t xml:space="preserve">. This article </w:t>
      </w:r>
      <w:r w:rsidR="00552F50" w:rsidRPr="00C86A0F">
        <w:rPr>
          <w:rFonts w:ascii="Times New Roman" w:hAnsi="Times New Roman"/>
          <w:sz w:val="24"/>
          <w:szCs w:val="24"/>
        </w:rPr>
        <w:t>contributes to</w:t>
      </w:r>
      <w:r w:rsidR="002F37CD" w:rsidRPr="00C86A0F">
        <w:rPr>
          <w:rFonts w:ascii="Times New Roman" w:hAnsi="Times New Roman"/>
          <w:sz w:val="24"/>
          <w:szCs w:val="24"/>
        </w:rPr>
        <w:t xml:space="preserve"> theories and</w:t>
      </w:r>
      <w:r w:rsidR="00552F50" w:rsidRPr="00C86A0F">
        <w:rPr>
          <w:rFonts w:ascii="Times New Roman" w:hAnsi="Times New Roman"/>
          <w:sz w:val="24"/>
          <w:szCs w:val="24"/>
        </w:rPr>
        <w:t xml:space="preserve"> debates on </w:t>
      </w:r>
      <w:r w:rsidR="00577850">
        <w:rPr>
          <w:rFonts w:ascii="Times New Roman" w:hAnsi="Times New Roman"/>
          <w:sz w:val="24"/>
          <w:szCs w:val="24"/>
        </w:rPr>
        <w:t xml:space="preserve">racial </w:t>
      </w:r>
      <w:r w:rsidR="00781E88">
        <w:rPr>
          <w:rFonts w:ascii="Times New Roman" w:hAnsi="Times New Roman"/>
          <w:sz w:val="24"/>
          <w:szCs w:val="24"/>
        </w:rPr>
        <w:t>p</w:t>
      </w:r>
      <w:r w:rsidR="003458B6">
        <w:rPr>
          <w:rFonts w:ascii="Times New Roman" w:hAnsi="Times New Roman"/>
          <w:sz w:val="24"/>
          <w:szCs w:val="24"/>
        </w:rPr>
        <w:t>olitical geography</w:t>
      </w:r>
      <w:r w:rsidR="00781E88">
        <w:rPr>
          <w:rFonts w:ascii="Times New Roman" w:hAnsi="Times New Roman"/>
          <w:sz w:val="24"/>
          <w:szCs w:val="24"/>
        </w:rPr>
        <w:t xml:space="preserve"> and </w:t>
      </w:r>
      <w:r w:rsidR="00B63A99">
        <w:rPr>
          <w:rFonts w:ascii="Times New Roman" w:hAnsi="Times New Roman"/>
          <w:sz w:val="24"/>
          <w:szCs w:val="24"/>
        </w:rPr>
        <w:t xml:space="preserve">on </w:t>
      </w:r>
      <w:r w:rsidR="00781E88">
        <w:rPr>
          <w:rFonts w:ascii="Times New Roman" w:hAnsi="Times New Roman"/>
          <w:sz w:val="24"/>
          <w:szCs w:val="24"/>
        </w:rPr>
        <w:t>the effects of law changes</w:t>
      </w:r>
      <w:r w:rsidR="003458B6">
        <w:rPr>
          <w:rFonts w:ascii="Times New Roman" w:hAnsi="Times New Roman"/>
          <w:sz w:val="24"/>
          <w:szCs w:val="24"/>
        </w:rPr>
        <w:t xml:space="preserve"> </w:t>
      </w:r>
      <w:r w:rsidR="00953CF6">
        <w:rPr>
          <w:rFonts w:ascii="Times New Roman" w:hAnsi="Times New Roman"/>
          <w:sz w:val="24"/>
          <w:szCs w:val="24"/>
        </w:rPr>
        <w:t>o</w:t>
      </w:r>
      <w:r w:rsidR="003458B6">
        <w:rPr>
          <w:rFonts w:ascii="Times New Roman" w:hAnsi="Times New Roman"/>
          <w:sz w:val="24"/>
          <w:szCs w:val="24"/>
        </w:rPr>
        <w:t xml:space="preserve">n municipalities across </w:t>
      </w:r>
      <w:r w:rsidR="00E71360">
        <w:rPr>
          <w:rFonts w:ascii="Times New Roman" w:hAnsi="Times New Roman"/>
          <w:sz w:val="24"/>
          <w:szCs w:val="24"/>
        </w:rPr>
        <w:t xml:space="preserve">the United States in the </w:t>
      </w:r>
      <w:r w:rsidR="00705476">
        <w:rPr>
          <w:rFonts w:ascii="Times New Roman" w:hAnsi="Times New Roman"/>
          <w:sz w:val="24"/>
          <w:szCs w:val="24"/>
        </w:rPr>
        <w:t xml:space="preserve">recent </w:t>
      </w:r>
      <w:r w:rsidR="00E71360">
        <w:rPr>
          <w:rFonts w:ascii="Times New Roman" w:hAnsi="Times New Roman"/>
          <w:sz w:val="24"/>
          <w:szCs w:val="24"/>
        </w:rPr>
        <w:t>two decades</w:t>
      </w:r>
      <w:r w:rsidR="002F37CD" w:rsidRPr="00C86A0F">
        <w:rPr>
          <w:rFonts w:ascii="Times New Roman" w:hAnsi="Times New Roman"/>
          <w:sz w:val="24"/>
          <w:szCs w:val="24"/>
        </w:rPr>
        <w:t xml:space="preserve">. </w:t>
      </w:r>
      <w:r w:rsidR="00781E88">
        <w:rPr>
          <w:rFonts w:ascii="Times New Roman" w:hAnsi="Times New Roman"/>
          <w:sz w:val="24"/>
          <w:szCs w:val="24"/>
        </w:rPr>
        <w:t>I</w:t>
      </w:r>
      <w:r w:rsidR="008D62DA" w:rsidRPr="008D62DA">
        <w:rPr>
          <w:rFonts w:ascii="Times New Roman" w:hAnsi="Times New Roman"/>
          <w:sz w:val="24"/>
          <w:szCs w:val="24"/>
        </w:rPr>
        <w:t xml:space="preserve"> argue that </w:t>
      </w:r>
      <w:r w:rsidR="003458B6">
        <w:rPr>
          <w:rFonts w:ascii="Times New Roman" w:hAnsi="Times New Roman"/>
          <w:sz w:val="24"/>
          <w:szCs w:val="24"/>
        </w:rPr>
        <w:t xml:space="preserve">municipal annexations—the practice of expanding municipal boundaries into neighboring, unincorporated territory—are an understudied way that municipalities </w:t>
      </w:r>
      <w:r w:rsidR="003F45A3">
        <w:rPr>
          <w:rFonts w:ascii="Times New Roman" w:hAnsi="Times New Roman"/>
          <w:sz w:val="24"/>
          <w:szCs w:val="24"/>
        </w:rPr>
        <w:t>engineer</w:t>
      </w:r>
      <w:r w:rsidR="003458B6">
        <w:rPr>
          <w:rFonts w:ascii="Times New Roman" w:hAnsi="Times New Roman"/>
          <w:sz w:val="24"/>
          <w:szCs w:val="24"/>
        </w:rPr>
        <w:t xml:space="preserve"> their desired racial composition</w:t>
      </w:r>
      <w:r w:rsidR="00F674BC">
        <w:rPr>
          <w:rFonts w:ascii="Times New Roman" w:hAnsi="Times New Roman"/>
          <w:sz w:val="24"/>
          <w:szCs w:val="24"/>
        </w:rPr>
        <w:t>,</w:t>
      </w:r>
      <w:r w:rsidR="003F45A3">
        <w:rPr>
          <w:rFonts w:ascii="Times New Roman" w:hAnsi="Times New Roman"/>
          <w:sz w:val="24"/>
          <w:szCs w:val="24"/>
        </w:rPr>
        <w:t xml:space="preserve"> but that federal regulation was not effective a</w:t>
      </w:r>
      <w:r w:rsidR="00F674BC">
        <w:rPr>
          <w:rFonts w:ascii="Times New Roman" w:hAnsi="Times New Roman"/>
          <w:sz w:val="24"/>
          <w:szCs w:val="24"/>
        </w:rPr>
        <w:t>t</w:t>
      </w:r>
      <w:r w:rsidR="003F45A3">
        <w:rPr>
          <w:rFonts w:ascii="Times New Roman" w:hAnsi="Times New Roman"/>
          <w:sz w:val="24"/>
          <w:szCs w:val="24"/>
        </w:rPr>
        <w:t xml:space="preserve"> preventing this practice</w:t>
      </w:r>
      <w:r w:rsidR="008D62DA" w:rsidRPr="008D62DA">
        <w:rPr>
          <w:rFonts w:ascii="Times New Roman" w:hAnsi="Times New Roman"/>
          <w:color w:val="000000"/>
          <w:sz w:val="24"/>
          <w:szCs w:val="24"/>
        </w:rPr>
        <w:t>.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support this argument through an analysis using </w:t>
      </w:r>
      <w:r w:rsidR="00D724F7">
        <w:rPr>
          <w:rFonts w:ascii="Times New Roman" w:hAnsi="Times New Roman"/>
          <w:color w:val="000000"/>
          <w:sz w:val="24"/>
          <w:szCs w:val="24"/>
        </w:rPr>
        <w:t xml:space="preserve">block- and place-level shapefiles and demographic data from </w:t>
      </w:r>
      <w:r w:rsidR="008D62DA">
        <w:rPr>
          <w:rFonts w:ascii="Times New Roman" w:hAnsi="Times New Roman"/>
          <w:sz w:val="24"/>
          <w:szCs w:val="24"/>
        </w:rPr>
        <w:t>the US Census</w:t>
      </w:r>
      <w:r w:rsidR="00D724F7">
        <w:rPr>
          <w:rFonts w:ascii="Times New Roman" w:hAnsi="Times New Roman"/>
          <w:sz w:val="24"/>
          <w:szCs w:val="24"/>
        </w:rPr>
        <w:t xml:space="preserve"> and the </w:t>
      </w:r>
      <w:r w:rsidR="008D62DA">
        <w:rPr>
          <w:rFonts w:ascii="Times New Roman" w:hAnsi="Times New Roman"/>
          <w:sz w:val="24"/>
          <w:szCs w:val="24"/>
        </w:rPr>
        <w:t>American Community Survey</w:t>
      </w:r>
      <w:r w:rsidR="00D724F7">
        <w:rPr>
          <w:rFonts w:ascii="Times New Roman" w:hAnsi="Times New Roman"/>
          <w:sz w:val="24"/>
          <w:szCs w:val="24"/>
        </w:rPr>
        <w:t xml:space="preserve"> </w:t>
      </w:r>
      <w:r w:rsidR="002505E7">
        <w:rPr>
          <w:rFonts w:ascii="Times New Roman" w:hAnsi="Times New Roman"/>
          <w:sz w:val="24"/>
          <w:szCs w:val="24"/>
        </w:rPr>
        <w:t>from 200</w:t>
      </w:r>
      <w:r w:rsidR="00D724F7">
        <w:rPr>
          <w:rFonts w:ascii="Times New Roman" w:hAnsi="Times New Roman"/>
          <w:sz w:val="24"/>
          <w:szCs w:val="24"/>
        </w:rPr>
        <w:t>0</w:t>
      </w:r>
      <w:r w:rsidR="002505E7">
        <w:rPr>
          <w:rFonts w:ascii="Times New Roman" w:hAnsi="Times New Roman"/>
          <w:sz w:val="24"/>
          <w:szCs w:val="24"/>
        </w:rPr>
        <w:t>-20</w:t>
      </w:r>
      <w:r w:rsidR="00D724F7">
        <w:rPr>
          <w:rFonts w:ascii="Times New Roman" w:hAnsi="Times New Roman"/>
          <w:sz w:val="24"/>
          <w:szCs w:val="24"/>
        </w:rPr>
        <w:t>20,</w:t>
      </w:r>
      <w:r w:rsidR="00D9109E">
        <w:rPr>
          <w:rFonts w:ascii="Times New Roman" w:hAnsi="Times New Roman"/>
          <w:sz w:val="24"/>
          <w:szCs w:val="24"/>
        </w:rPr>
        <w:t xml:space="preserve"> which allow </w:t>
      </w:r>
      <w:r>
        <w:rPr>
          <w:rFonts w:ascii="Times New Roman" w:hAnsi="Times New Roman"/>
          <w:sz w:val="24"/>
          <w:szCs w:val="24"/>
        </w:rPr>
        <w:t>me</w:t>
      </w:r>
      <w:r w:rsidR="00D9109E">
        <w:rPr>
          <w:rFonts w:ascii="Times New Roman" w:hAnsi="Times New Roman"/>
          <w:sz w:val="24"/>
          <w:szCs w:val="24"/>
        </w:rPr>
        <w:t xml:space="preserve"> to follow </w:t>
      </w:r>
      <w:r w:rsidR="00D724F7">
        <w:rPr>
          <w:rFonts w:ascii="Times New Roman" w:hAnsi="Times New Roman"/>
          <w:sz w:val="24"/>
          <w:szCs w:val="24"/>
        </w:rPr>
        <w:t>municipalities’ boundaries</w:t>
      </w:r>
      <w:r w:rsidR="00D9109E">
        <w:rPr>
          <w:rFonts w:ascii="Times New Roman" w:hAnsi="Times New Roman"/>
          <w:sz w:val="24"/>
          <w:szCs w:val="24"/>
        </w:rPr>
        <w:t xml:space="preserve"> over time, track </w:t>
      </w:r>
      <w:r w:rsidR="00D724F7">
        <w:rPr>
          <w:rFonts w:ascii="Times New Roman" w:hAnsi="Times New Roman"/>
          <w:sz w:val="24"/>
          <w:szCs w:val="24"/>
        </w:rPr>
        <w:t xml:space="preserve">their demographic characteristics, and how these changed after the key Supreme Court decision 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</w:t>
      </w:r>
      <w:r w:rsidR="002C33BB">
        <w:rPr>
          <w:rFonts w:ascii="Times New Roman" w:hAnsi="Times New Roman"/>
          <w:i/>
          <w:iCs/>
          <w:sz w:val="24"/>
          <w:szCs w:val="24"/>
        </w:rPr>
        <w:t xml:space="preserve"> County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 xml:space="preserve"> v. Holder</w:t>
      </w:r>
      <w:r w:rsidR="00F674BC">
        <w:rPr>
          <w:rFonts w:ascii="Times New Roman" w:hAnsi="Times New Roman"/>
          <w:sz w:val="24"/>
          <w:szCs w:val="24"/>
        </w:rPr>
        <w:t xml:space="preserve"> </w:t>
      </w:r>
      <w:r w:rsidR="00D724F7">
        <w:rPr>
          <w:rFonts w:ascii="Times New Roman" w:hAnsi="Times New Roman"/>
          <w:sz w:val="24"/>
          <w:szCs w:val="24"/>
        </w:rPr>
        <w:t xml:space="preserve">released many municipalities from seeking federal </w:t>
      </w:r>
      <w:r w:rsidR="00470D40">
        <w:rPr>
          <w:rFonts w:ascii="Times New Roman" w:hAnsi="Times New Roman"/>
          <w:sz w:val="24"/>
          <w:szCs w:val="24"/>
        </w:rPr>
        <w:t>preclearance</w:t>
      </w:r>
      <w:r w:rsidR="00D724F7">
        <w:rPr>
          <w:rFonts w:ascii="Times New Roman" w:hAnsi="Times New Roman"/>
          <w:sz w:val="24"/>
          <w:szCs w:val="24"/>
        </w:rPr>
        <w:t xml:space="preserve"> prior to enacting these boundary changes</w:t>
      </w:r>
      <w:r w:rsidR="00BA29A3">
        <w:rPr>
          <w:rFonts w:ascii="Times New Roman" w:hAnsi="Times New Roman"/>
          <w:sz w:val="24"/>
          <w:szCs w:val="24"/>
        </w:rPr>
        <w:t xml:space="preserve"> in accordance with Section 4 (and by extension, Section 5) of the 1965 Voting Rights Act</w:t>
      </w:r>
      <w:r w:rsidR="00D724F7">
        <w:rPr>
          <w:rFonts w:ascii="Times New Roman" w:hAnsi="Times New Roman"/>
          <w:sz w:val="24"/>
          <w:szCs w:val="24"/>
        </w:rPr>
        <w:t xml:space="preserve">. </w:t>
      </w:r>
    </w:p>
    <w:p w14:paraId="0575B7A3" w14:textId="77777777" w:rsidR="008D62DA" w:rsidRDefault="008D62DA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15680D5" w14:textId="67A37935" w:rsidR="00552F50" w:rsidRPr="00C86A0F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D057F0">
        <w:rPr>
          <w:rFonts w:ascii="Times New Roman" w:hAnsi="Times New Roman"/>
          <w:sz w:val="24"/>
          <w:szCs w:val="24"/>
        </w:rPr>
        <w:t xml:space="preserve"> find that </w:t>
      </w:r>
      <w:r w:rsidR="00D724F7">
        <w:rPr>
          <w:rFonts w:ascii="Times New Roman" w:hAnsi="Times New Roman"/>
          <w:sz w:val="24"/>
          <w:szCs w:val="24"/>
        </w:rPr>
        <w:t>the ruling did not result in higher probabilities of conducting annexations or result in more annexations that reduce Black and non-Black minority population shares</w:t>
      </w:r>
      <w:r w:rsidR="00D057F0" w:rsidRPr="00E93DEE">
        <w:rPr>
          <w:rFonts w:ascii="Times New Roman" w:hAnsi="Times New Roman"/>
          <w:sz w:val="24"/>
          <w:szCs w:val="24"/>
        </w:rPr>
        <w:t>.</w:t>
      </w:r>
      <w:r w:rsidR="00355D45">
        <w:rPr>
          <w:rFonts w:ascii="Times New Roman" w:hAnsi="Times New Roman"/>
          <w:sz w:val="24"/>
          <w:szCs w:val="24"/>
        </w:rPr>
        <w:t xml:space="preserve"> However,</w:t>
      </w:r>
      <w:r w:rsidR="00D724F7">
        <w:rPr>
          <w:rFonts w:ascii="Times New Roman" w:hAnsi="Times New Roman"/>
          <w:sz w:val="24"/>
          <w:szCs w:val="24"/>
        </w:rPr>
        <w:t xml:space="preserve"> evidence from the pre-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</w:t>
      </w:r>
      <w:r w:rsidR="004D652E">
        <w:rPr>
          <w:rFonts w:ascii="Times New Roman" w:hAnsi="Times New Roman"/>
          <w:i/>
          <w:iCs/>
          <w:sz w:val="24"/>
          <w:szCs w:val="24"/>
        </w:rPr>
        <w:t xml:space="preserve"> County</w:t>
      </w:r>
      <w:r w:rsidR="00D724F7">
        <w:rPr>
          <w:rFonts w:ascii="Times New Roman" w:hAnsi="Times New Roman"/>
          <w:sz w:val="24"/>
          <w:szCs w:val="24"/>
        </w:rPr>
        <w:t xml:space="preserve"> period show</w:t>
      </w:r>
      <w:r w:rsidR="00BA29A3">
        <w:rPr>
          <w:rFonts w:ascii="Times New Roman" w:hAnsi="Times New Roman"/>
          <w:sz w:val="24"/>
          <w:szCs w:val="24"/>
        </w:rPr>
        <w:t>s</w:t>
      </w:r>
      <w:r w:rsidR="00D724F7">
        <w:rPr>
          <w:rFonts w:ascii="Times New Roman" w:hAnsi="Times New Roman"/>
          <w:sz w:val="24"/>
          <w:szCs w:val="24"/>
        </w:rPr>
        <w:t xml:space="preserve"> that</w:t>
      </w:r>
      <w:r w:rsidR="00BA29A3">
        <w:rPr>
          <w:rFonts w:ascii="Times New Roman" w:hAnsi="Times New Roman"/>
          <w:sz w:val="24"/>
          <w:szCs w:val="24"/>
        </w:rPr>
        <w:t xml:space="preserve"> the most likely explanation for these findings is the ineffectiveness of Section 5 even when it was in </w:t>
      </w:r>
      <w:r w:rsidR="00363035">
        <w:rPr>
          <w:rFonts w:ascii="Times New Roman" w:hAnsi="Times New Roman"/>
          <w:sz w:val="24"/>
          <w:szCs w:val="24"/>
        </w:rPr>
        <w:t>place</w:t>
      </w:r>
      <w:r w:rsidR="00BA29A3">
        <w:rPr>
          <w:rFonts w:ascii="Times New Roman" w:hAnsi="Times New Roman"/>
          <w:sz w:val="24"/>
          <w:szCs w:val="24"/>
        </w:rPr>
        <w:t>, rather than a diffusion of norms upholding minority voting rights</w:t>
      </w:r>
      <w:r w:rsidR="00363035">
        <w:rPr>
          <w:rFonts w:ascii="Times New Roman" w:hAnsi="Times New Roman"/>
          <w:sz w:val="24"/>
          <w:szCs w:val="24"/>
        </w:rPr>
        <w:t xml:space="preserve"> that renders it no longer necessary</w:t>
      </w:r>
      <w:r w:rsidR="00BA29A3">
        <w:rPr>
          <w:rFonts w:ascii="Times New Roman" w:hAnsi="Times New Roman"/>
          <w:sz w:val="24"/>
          <w:szCs w:val="24"/>
        </w:rPr>
        <w:t>.</w:t>
      </w:r>
      <w:r w:rsidR="00315A5E">
        <w:rPr>
          <w:rFonts w:ascii="Times New Roman" w:hAnsi="Times New Roman"/>
          <w:sz w:val="24"/>
          <w:szCs w:val="24"/>
        </w:rPr>
        <w:t xml:space="preserve"> My findings highlight that theories about between-place racial segregation </w:t>
      </w:r>
      <w:r w:rsidR="0086720B">
        <w:rPr>
          <w:rFonts w:ascii="Times New Roman" w:hAnsi="Times New Roman"/>
          <w:sz w:val="24"/>
          <w:szCs w:val="24"/>
        </w:rPr>
        <w:t xml:space="preserve">should nevertheless pay attention to </w:t>
      </w:r>
      <w:r w:rsidR="00315A5E">
        <w:rPr>
          <w:rFonts w:ascii="Times New Roman" w:hAnsi="Times New Roman"/>
          <w:sz w:val="24"/>
          <w:szCs w:val="24"/>
        </w:rPr>
        <w:t>the contribution of municipal boundaries to ongoing spatial inequalities</w:t>
      </w:r>
      <w:r w:rsidR="000F792F">
        <w:rPr>
          <w:rFonts w:ascii="Times New Roman" w:hAnsi="Times New Roman"/>
          <w:sz w:val="24"/>
          <w:szCs w:val="24"/>
        </w:rPr>
        <w:t xml:space="preserve">. </w:t>
      </w:r>
      <w:r w:rsidR="00440EEC" w:rsidRPr="00C86A0F">
        <w:rPr>
          <w:rFonts w:ascii="Times New Roman" w:hAnsi="Times New Roman"/>
          <w:sz w:val="24"/>
          <w:szCs w:val="24"/>
        </w:rPr>
        <w:t>Because the article</w:t>
      </w:r>
      <w:r w:rsidR="001C5E89" w:rsidRPr="00C86A0F">
        <w:rPr>
          <w:rFonts w:ascii="Times New Roman" w:hAnsi="Times New Roman"/>
          <w:sz w:val="24"/>
          <w:szCs w:val="24"/>
        </w:rPr>
        <w:t xml:space="preserve"> address</w:t>
      </w:r>
      <w:r w:rsidR="008E08CB" w:rsidRPr="00C86A0F">
        <w:rPr>
          <w:rFonts w:ascii="Times New Roman" w:hAnsi="Times New Roman"/>
          <w:sz w:val="24"/>
          <w:szCs w:val="24"/>
        </w:rPr>
        <w:t>es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0F792F">
        <w:rPr>
          <w:rFonts w:ascii="Times New Roman" w:hAnsi="Times New Roman"/>
          <w:sz w:val="24"/>
          <w:szCs w:val="24"/>
        </w:rPr>
        <w:t>ongoing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sociological </w:t>
      </w:r>
      <w:r w:rsidR="00EF1FAB">
        <w:rPr>
          <w:rFonts w:ascii="Times New Roman" w:hAnsi="Times New Roman"/>
          <w:sz w:val="24"/>
          <w:szCs w:val="24"/>
        </w:rPr>
        <w:t xml:space="preserve">discussions </w:t>
      </w:r>
      <w:r w:rsidR="000F792F">
        <w:rPr>
          <w:rFonts w:ascii="Times New Roman" w:hAnsi="Times New Roman"/>
          <w:sz w:val="24"/>
          <w:szCs w:val="24"/>
        </w:rPr>
        <w:t>about</w:t>
      </w:r>
      <w:r w:rsidR="00EF1FAB">
        <w:rPr>
          <w:rFonts w:ascii="Times New Roman" w:hAnsi="Times New Roman"/>
          <w:sz w:val="24"/>
          <w:szCs w:val="24"/>
        </w:rPr>
        <w:t xml:space="preserve"> </w:t>
      </w:r>
      <w:r w:rsidR="00315A5E">
        <w:rPr>
          <w:rFonts w:ascii="Times New Roman" w:hAnsi="Times New Roman"/>
          <w:sz w:val="24"/>
          <w:szCs w:val="24"/>
        </w:rPr>
        <w:t xml:space="preserve">racial segregation, spatial inequality, and the </w:t>
      </w:r>
      <w:r w:rsidR="0038298E">
        <w:rPr>
          <w:rFonts w:ascii="Times New Roman" w:hAnsi="Times New Roman"/>
          <w:sz w:val="24"/>
          <w:szCs w:val="24"/>
        </w:rPr>
        <w:t>effectiveness</w:t>
      </w:r>
      <w:r w:rsidR="00315A5E">
        <w:rPr>
          <w:rFonts w:ascii="Times New Roman" w:hAnsi="Times New Roman"/>
          <w:sz w:val="24"/>
          <w:szCs w:val="24"/>
        </w:rPr>
        <w:t xml:space="preserve"> of </w:t>
      </w:r>
      <w:r w:rsidR="0038298E">
        <w:rPr>
          <w:rFonts w:ascii="Times New Roman" w:hAnsi="Times New Roman"/>
          <w:sz w:val="24"/>
          <w:szCs w:val="24"/>
        </w:rPr>
        <w:t>anti-exclusion laws</w:t>
      </w:r>
      <w:r w:rsidR="00896477">
        <w:rPr>
          <w:rFonts w:ascii="Times New Roman" w:hAnsi="Times New Roman"/>
          <w:sz w:val="24"/>
          <w:szCs w:val="24"/>
        </w:rPr>
        <w:t>,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sociologists</w:t>
      </w:r>
      <w:r w:rsidR="00315A5E">
        <w:rPr>
          <w:rFonts w:ascii="Times New Roman" w:hAnsi="Times New Roman"/>
          <w:sz w:val="24"/>
          <w:szCs w:val="24"/>
        </w:rPr>
        <w:t xml:space="preserve"> of law</w:t>
      </w:r>
      <w:r w:rsidR="00896477">
        <w:rPr>
          <w:rFonts w:ascii="Times New Roman" w:hAnsi="Times New Roman"/>
          <w:sz w:val="24"/>
          <w:szCs w:val="24"/>
        </w:rPr>
        <w:t xml:space="preserve">, </w:t>
      </w:r>
      <w:r w:rsidR="00C43AD4">
        <w:rPr>
          <w:rFonts w:ascii="Times New Roman" w:hAnsi="Times New Roman"/>
          <w:sz w:val="24"/>
          <w:szCs w:val="24"/>
        </w:rPr>
        <w:t>demographers,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896477">
        <w:rPr>
          <w:rFonts w:ascii="Times New Roman" w:hAnsi="Times New Roman"/>
          <w:sz w:val="24"/>
          <w:szCs w:val="24"/>
        </w:rPr>
        <w:t>and</w:t>
      </w:r>
      <w:r w:rsidR="007018E3" w:rsidRPr="00C86A0F">
        <w:rPr>
          <w:rFonts w:ascii="Times New Roman" w:hAnsi="Times New Roman"/>
          <w:sz w:val="24"/>
          <w:szCs w:val="24"/>
        </w:rPr>
        <w:t xml:space="preserve"> geographers</w:t>
      </w:r>
      <w:r w:rsidR="00896477">
        <w:rPr>
          <w:rFonts w:ascii="Times New Roman" w:hAnsi="Times New Roman"/>
          <w:sz w:val="24"/>
          <w:szCs w:val="24"/>
        </w:rPr>
        <w:t xml:space="preserve"> </w:t>
      </w:r>
      <w:r w:rsidR="001C5E89" w:rsidRPr="00C86A0F">
        <w:rPr>
          <w:rFonts w:ascii="Times New Roman" w:hAnsi="Times New Roman"/>
          <w:sz w:val="24"/>
          <w:szCs w:val="24"/>
        </w:rPr>
        <w:t xml:space="preserve">would be qualified reviewers. </w:t>
      </w:r>
      <w:r w:rsidR="00F77843">
        <w:rPr>
          <w:rFonts w:ascii="Times New Roman" w:hAnsi="Times New Roman"/>
          <w:sz w:val="24"/>
          <w:szCs w:val="24"/>
        </w:rPr>
        <w:t xml:space="preserve">Because </w:t>
      </w:r>
      <w:r>
        <w:rPr>
          <w:rFonts w:ascii="Times New Roman" w:hAnsi="Times New Roman"/>
          <w:sz w:val="24"/>
          <w:szCs w:val="24"/>
        </w:rPr>
        <w:t xml:space="preserve">I </w:t>
      </w:r>
      <w:r w:rsidR="00F77843">
        <w:rPr>
          <w:rFonts w:ascii="Times New Roman" w:hAnsi="Times New Roman"/>
          <w:sz w:val="24"/>
          <w:szCs w:val="24"/>
        </w:rPr>
        <w:t xml:space="preserve">draw explicitly on the work of </w:t>
      </w:r>
      <w:r>
        <w:rPr>
          <w:rFonts w:ascii="Times New Roman" w:hAnsi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/>
          <w:sz w:val="24"/>
          <w:szCs w:val="24"/>
        </w:rPr>
        <w:t>Lichter</w:t>
      </w:r>
      <w:proofErr w:type="spellEnd"/>
      <w:r w:rsidR="008D62D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Cornell</w:t>
      </w:r>
      <w:r w:rsidR="008D62DA">
        <w:rPr>
          <w:rFonts w:ascii="Times New Roman" w:hAnsi="Times New Roman"/>
          <w:sz w:val="24"/>
          <w:szCs w:val="24"/>
        </w:rPr>
        <w:t xml:space="preserve"> University), </w:t>
      </w:r>
      <w:r w:rsidR="00854102">
        <w:rPr>
          <w:rFonts w:ascii="Times New Roman" w:hAnsi="Times New Roman"/>
          <w:sz w:val="24"/>
          <w:szCs w:val="24"/>
        </w:rPr>
        <w:t>Robert Vargas (University of Chicago)</w:t>
      </w:r>
      <w:r w:rsidR="001B317F">
        <w:rPr>
          <w:rFonts w:ascii="Times New Roman" w:hAnsi="Times New Roman"/>
          <w:sz w:val="24"/>
          <w:szCs w:val="24"/>
        </w:rPr>
        <w:t>,</w:t>
      </w:r>
      <w:r w:rsidR="0085410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Noah Durst</w:t>
      </w:r>
      <w:r w:rsidR="00A72D3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Michigan State University</w:t>
      </w:r>
      <w:r w:rsidR="00A72D3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F77843">
        <w:rPr>
          <w:rFonts w:ascii="Times New Roman" w:hAnsi="Times New Roman"/>
          <w:sz w:val="24"/>
          <w:szCs w:val="24"/>
        </w:rPr>
        <w:t>throughout the paper, they may be particularly appropriate</w:t>
      </w:r>
      <w:r w:rsidR="00316834">
        <w:rPr>
          <w:rFonts w:ascii="Times New Roman" w:hAnsi="Times New Roman"/>
          <w:sz w:val="24"/>
          <w:szCs w:val="24"/>
        </w:rPr>
        <w:t xml:space="preserve"> reviewers for this manuscript</w:t>
      </w:r>
      <w:r w:rsidR="00F77843">
        <w:rPr>
          <w:rFonts w:ascii="Times New Roman" w:hAnsi="Times New Roman"/>
          <w:sz w:val="24"/>
          <w:szCs w:val="24"/>
        </w:rPr>
        <w:t xml:space="preserve">. </w:t>
      </w:r>
    </w:p>
    <w:p w14:paraId="1E994E36" w14:textId="77777777" w:rsidR="007F7052" w:rsidRPr="00C86A0F" w:rsidRDefault="00552F50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 </w:t>
      </w:r>
    </w:p>
    <w:p w14:paraId="7A5A3791" w14:textId="1811B84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The manuscript including the text, notes, </w:t>
      </w:r>
      <w:r w:rsidR="008E7666">
        <w:rPr>
          <w:rFonts w:ascii="Times New Roman" w:hAnsi="Times New Roman"/>
          <w:sz w:val="24"/>
          <w:szCs w:val="24"/>
        </w:rPr>
        <w:t xml:space="preserve">tables, figures, </w:t>
      </w:r>
      <w:r w:rsidRPr="00C86A0F">
        <w:rPr>
          <w:rFonts w:ascii="Times New Roman" w:hAnsi="Times New Roman"/>
          <w:sz w:val="24"/>
          <w:szCs w:val="24"/>
        </w:rPr>
        <w:t>and references is</w:t>
      </w:r>
      <w:r w:rsidR="00C43AD4">
        <w:rPr>
          <w:rFonts w:ascii="Times New Roman" w:hAnsi="Times New Roman"/>
          <w:sz w:val="24"/>
          <w:szCs w:val="24"/>
        </w:rPr>
        <w:t xml:space="preserve"> </w:t>
      </w:r>
      <w:r w:rsidR="00C00110">
        <w:rPr>
          <w:rFonts w:ascii="Times New Roman" w:hAnsi="Times New Roman"/>
          <w:sz w:val="24"/>
          <w:szCs w:val="24"/>
        </w:rPr>
        <w:t>49</w:t>
      </w:r>
      <w:r w:rsidR="00657982">
        <w:rPr>
          <w:rFonts w:ascii="Times New Roman" w:hAnsi="Times New Roman"/>
          <w:sz w:val="24"/>
          <w:szCs w:val="24"/>
        </w:rPr>
        <w:t xml:space="preserve"> pages</w:t>
      </w:r>
      <w:r w:rsidR="00A22B65">
        <w:rPr>
          <w:rFonts w:ascii="Times New Roman" w:hAnsi="Times New Roman"/>
          <w:sz w:val="24"/>
          <w:szCs w:val="24"/>
        </w:rPr>
        <w:t xml:space="preserve"> and </w:t>
      </w:r>
      <w:r w:rsidR="008E7666">
        <w:rPr>
          <w:rFonts w:ascii="Times New Roman" w:hAnsi="Times New Roman"/>
          <w:sz w:val="24"/>
          <w:szCs w:val="24"/>
        </w:rPr>
        <w:t>1</w:t>
      </w:r>
      <w:r w:rsidR="00C00110">
        <w:rPr>
          <w:rFonts w:ascii="Times New Roman" w:hAnsi="Times New Roman"/>
          <w:sz w:val="24"/>
          <w:szCs w:val="24"/>
        </w:rPr>
        <w:t>1,787</w:t>
      </w:r>
      <w:r w:rsidR="00DD4FFA">
        <w:rPr>
          <w:rFonts w:ascii="Times New Roman" w:hAnsi="Times New Roman"/>
          <w:sz w:val="24"/>
          <w:szCs w:val="24"/>
        </w:rPr>
        <w:t xml:space="preserve"> words</w:t>
      </w:r>
      <w:r w:rsidRPr="00C86A0F">
        <w:rPr>
          <w:rFonts w:ascii="Times New Roman" w:hAnsi="Times New Roman"/>
          <w:sz w:val="24"/>
          <w:szCs w:val="24"/>
        </w:rPr>
        <w:t>. Thank you for</w:t>
      </w:r>
      <w:r w:rsidR="00222E01" w:rsidRPr="00C86A0F">
        <w:rPr>
          <w:rFonts w:ascii="Times New Roman" w:hAnsi="Times New Roman"/>
          <w:sz w:val="24"/>
          <w:szCs w:val="24"/>
        </w:rPr>
        <w:t xml:space="preserve"> considering </w:t>
      </w:r>
      <w:r w:rsidR="00513E94">
        <w:rPr>
          <w:rFonts w:ascii="Times New Roman" w:hAnsi="Times New Roman"/>
          <w:sz w:val="24"/>
          <w:szCs w:val="24"/>
        </w:rPr>
        <w:t>my</w:t>
      </w:r>
      <w:r w:rsidRPr="00C86A0F">
        <w:rPr>
          <w:rFonts w:ascii="Times New Roman" w:hAnsi="Times New Roman"/>
          <w:sz w:val="24"/>
          <w:szCs w:val="24"/>
        </w:rPr>
        <w:t xml:space="preserve"> manuscript for publication. </w:t>
      </w:r>
      <w:r w:rsidR="009D077C" w:rsidRPr="00C86A0F">
        <w:rPr>
          <w:rFonts w:ascii="Times New Roman" w:hAnsi="Times New Roman"/>
          <w:sz w:val="24"/>
          <w:szCs w:val="24"/>
        </w:rPr>
        <w:t xml:space="preserve">Please do not hesitate to contact </w:t>
      </w:r>
      <w:r w:rsidR="00513E94">
        <w:rPr>
          <w:rFonts w:ascii="Times New Roman" w:hAnsi="Times New Roman"/>
          <w:sz w:val="24"/>
          <w:szCs w:val="24"/>
        </w:rPr>
        <w:t>me</w:t>
      </w:r>
      <w:r w:rsidR="009D077C" w:rsidRPr="00C86A0F">
        <w:rPr>
          <w:rFonts w:ascii="Times New Roman" w:hAnsi="Times New Roman"/>
          <w:sz w:val="24"/>
          <w:szCs w:val="24"/>
        </w:rPr>
        <w:t xml:space="preserve"> (</w:t>
      </w:r>
      <w:hyperlink r:id="rId6" w:history="1">
        <w:r w:rsidR="009D077C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9D077C" w:rsidRPr="00C86A0F">
        <w:rPr>
          <w:rFonts w:ascii="Times New Roman" w:hAnsi="Times New Roman"/>
          <w:sz w:val="24"/>
          <w:szCs w:val="24"/>
        </w:rPr>
        <w:t>) if you have additional questions.</w:t>
      </w:r>
    </w:p>
    <w:p w14:paraId="7212C097" w14:textId="2F9679B1" w:rsidR="007F7052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AC73E5D" w14:textId="77777777" w:rsidR="008B55F1" w:rsidRPr="00C86A0F" w:rsidRDefault="008B55F1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54735811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Sincerely,</w:t>
      </w:r>
    </w:p>
    <w:p w14:paraId="68065DB7" w14:textId="77777777" w:rsidR="00440EEC" w:rsidRPr="00C86A0F" w:rsidRDefault="00440EEC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7DAF0DD" w14:textId="5D8E9D0D" w:rsidR="00421053" w:rsidRPr="00C86A0F" w:rsidRDefault="00516C26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Iris H. Zhang</w:t>
      </w:r>
      <w:r w:rsidR="00C43AD4">
        <w:rPr>
          <w:rFonts w:ascii="Times New Roman" w:hAnsi="Times New Roman"/>
          <w:sz w:val="24"/>
          <w:szCs w:val="24"/>
        </w:rPr>
        <w:t>, Ph.D. Candidate</w:t>
      </w:r>
      <w:r w:rsidR="00A72D3A">
        <w:rPr>
          <w:rFonts w:ascii="Times New Roman" w:hAnsi="Times New Roman"/>
          <w:sz w:val="24"/>
          <w:szCs w:val="24"/>
        </w:rPr>
        <w:t>, Stanford University</w:t>
      </w:r>
    </w:p>
    <w:sectPr w:rsidR="00421053" w:rsidRPr="00C8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2"/>
    <w:rsid w:val="0003797B"/>
    <w:rsid w:val="00041129"/>
    <w:rsid w:val="00046DF0"/>
    <w:rsid w:val="000F5951"/>
    <w:rsid w:val="000F792F"/>
    <w:rsid w:val="001238E7"/>
    <w:rsid w:val="00135402"/>
    <w:rsid w:val="00161029"/>
    <w:rsid w:val="00170689"/>
    <w:rsid w:val="0018055A"/>
    <w:rsid w:val="001A0BAD"/>
    <w:rsid w:val="001B317F"/>
    <w:rsid w:val="001C5E89"/>
    <w:rsid w:val="001E4634"/>
    <w:rsid w:val="00214A70"/>
    <w:rsid w:val="00222E01"/>
    <w:rsid w:val="002505E7"/>
    <w:rsid w:val="002702ED"/>
    <w:rsid w:val="002B0E02"/>
    <w:rsid w:val="002B607D"/>
    <w:rsid w:val="002C33BB"/>
    <w:rsid w:val="002D55FC"/>
    <w:rsid w:val="002F37CD"/>
    <w:rsid w:val="00310DC1"/>
    <w:rsid w:val="00315A5E"/>
    <w:rsid w:val="00316834"/>
    <w:rsid w:val="00322E65"/>
    <w:rsid w:val="00345608"/>
    <w:rsid w:val="003458B6"/>
    <w:rsid w:val="00355D45"/>
    <w:rsid w:val="00363035"/>
    <w:rsid w:val="0038298E"/>
    <w:rsid w:val="003D09AB"/>
    <w:rsid w:val="003F45A3"/>
    <w:rsid w:val="00421053"/>
    <w:rsid w:val="00440EEC"/>
    <w:rsid w:val="00470D40"/>
    <w:rsid w:val="004C3772"/>
    <w:rsid w:val="004D652E"/>
    <w:rsid w:val="004F0037"/>
    <w:rsid w:val="004F0EDA"/>
    <w:rsid w:val="00513E94"/>
    <w:rsid w:val="00516C26"/>
    <w:rsid w:val="00544FB6"/>
    <w:rsid w:val="00552F50"/>
    <w:rsid w:val="00564D71"/>
    <w:rsid w:val="00577850"/>
    <w:rsid w:val="005937E8"/>
    <w:rsid w:val="005D20A9"/>
    <w:rsid w:val="006007BB"/>
    <w:rsid w:val="0062439E"/>
    <w:rsid w:val="00657982"/>
    <w:rsid w:val="00683D48"/>
    <w:rsid w:val="006926E8"/>
    <w:rsid w:val="006D2227"/>
    <w:rsid w:val="007018E3"/>
    <w:rsid w:val="00705476"/>
    <w:rsid w:val="0070618D"/>
    <w:rsid w:val="00781E88"/>
    <w:rsid w:val="007E5DE1"/>
    <w:rsid w:val="007F3D1B"/>
    <w:rsid w:val="007F7052"/>
    <w:rsid w:val="00807C63"/>
    <w:rsid w:val="008200F5"/>
    <w:rsid w:val="00854102"/>
    <w:rsid w:val="0086720B"/>
    <w:rsid w:val="0088682E"/>
    <w:rsid w:val="00896477"/>
    <w:rsid w:val="008B40BC"/>
    <w:rsid w:val="008B55F1"/>
    <w:rsid w:val="008D62DA"/>
    <w:rsid w:val="008E08CB"/>
    <w:rsid w:val="008E5FCF"/>
    <w:rsid w:val="008E7666"/>
    <w:rsid w:val="0091608D"/>
    <w:rsid w:val="00953CF6"/>
    <w:rsid w:val="00956372"/>
    <w:rsid w:val="009D077C"/>
    <w:rsid w:val="00A01C28"/>
    <w:rsid w:val="00A140C1"/>
    <w:rsid w:val="00A22B65"/>
    <w:rsid w:val="00A36580"/>
    <w:rsid w:val="00A42AB0"/>
    <w:rsid w:val="00A72D3A"/>
    <w:rsid w:val="00A73B44"/>
    <w:rsid w:val="00B1224E"/>
    <w:rsid w:val="00B44346"/>
    <w:rsid w:val="00B518D3"/>
    <w:rsid w:val="00B63A99"/>
    <w:rsid w:val="00BA29A3"/>
    <w:rsid w:val="00C00110"/>
    <w:rsid w:val="00C433F0"/>
    <w:rsid w:val="00C43AD4"/>
    <w:rsid w:val="00C573D0"/>
    <w:rsid w:val="00C70204"/>
    <w:rsid w:val="00C86A0F"/>
    <w:rsid w:val="00CD799B"/>
    <w:rsid w:val="00D00A92"/>
    <w:rsid w:val="00D03B8D"/>
    <w:rsid w:val="00D057F0"/>
    <w:rsid w:val="00D10C43"/>
    <w:rsid w:val="00D55B5C"/>
    <w:rsid w:val="00D724F7"/>
    <w:rsid w:val="00D9109E"/>
    <w:rsid w:val="00DD4FFA"/>
    <w:rsid w:val="00E71360"/>
    <w:rsid w:val="00E87A65"/>
    <w:rsid w:val="00ED1E5C"/>
    <w:rsid w:val="00EF1FAB"/>
    <w:rsid w:val="00EF2A3F"/>
    <w:rsid w:val="00F142D1"/>
    <w:rsid w:val="00F278EB"/>
    <w:rsid w:val="00F326B1"/>
    <w:rsid w:val="00F32C66"/>
    <w:rsid w:val="00F4040D"/>
    <w:rsid w:val="00F674BC"/>
    <w:rsid w:val="00F739E5"/>
    <w:rsid w:val="00F77843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5E4"/>
  <w15:chartTrackingRefBased/>
  <w15:docId w15:val="{DE3AF57C-E492-45C2-89B6-28607A84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F705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7C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86A0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43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26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4FB6"/>
  </w:style>
  <w:style w:type="character" w:customStyle="1" w:styleId="CommentTextChar">
    <w:name w:val="Comment Text Char"/>
    <w:basedOn w:val="DefaultParagraphFont"/>
    <w:link w:val="CommentText"/>
    <w:uiPriority w:val="99"/>
    <w:rsid w:val="00544F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FB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hzhang@stanford.edu" TargetMode="External"/><Relationship Id="rId5" Type="http://schemas.openxmlformats.org/officeDocument/2006/relationships/hyperlink" Target="mailto:ihzhang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2B56-680C-4A32-BF03-C6272837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426</Words>
  <Characters>2476</Characters>
  <Application>Microsoft Office Word</Application>
  <DocSecurity>0</DocSecurity>
  <Lines>38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Jackelyn Hwang</dc:creator>
  <cp:keywords/>
  <dc:description/>
  <cp:lastModifiedBy>Iris Zhang</cp:lastModifiedBy>
  <cp:revision>20</cp:revision>
  <dcterms:created xsi:type="dcterms:W3CDTF">2022-12-28T03:52:00Z</dcterms:created>
  <dcterms:modified xsi:type="dcterms:W3CDTF">2023-01-04T20:50:00Z</dcterms:modified>
</cp:coreProperties>
</file>