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D73FD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lang w:val="en-GB"/>
        </w:rPr>
      </w:pPr>
      <w:r>
        <w:rPr>
          <w:rStyle w:val="5"/>
        </w:rPr>
        <w:t xml:space="preserve">Business Requirement </w:t>
      </w:r>
      <w:r>
        <w:rPr>
          <w:rStyle w:val="5"/>
          <w:rFonts w:hint="default"/>
          <w:lang w:val="en-GB"/>
        </w:rPr>
        <w:t>Document</w:t>
      </w:r>
    </w:p>
    <w:p w14:paraId="4BA6E22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Project Title:</w:t>
      </w:r>
      <w:r>
        <w:t xml:space="preserve"> </w:t>
      </w:r>
      <w:bookmarkStart w:id="0" w:name="_GoBack"/>
      <w:r>
        <w:t>Smart EV Charging Network Operations</w:t>
      </w:r>
      <w:bookmarkEnd w:id="0"/>
      <w:r>
        <w:t xml:space="preserve"> Platform (C++ Capstone)</w:t>
      </w:r>
    </w:p>
    <w:p w14:paraId="02112C3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Business Domain:</w:t>
      </w:r>
      <w:r>
        <w:t xml:space="preserve"> Electric Vehicle (EV) Infrastructure and Mobility-as-a-Service (MaaS)</w:t>
      </w:r>
    </w:p>
    <w:p w14:paraId="7CA54688">
      <w:pPr>
        <w:pStyle w:val="4"/>
        <w:keepNext w:val="0"/>
        <w:keepLines w:val="0"/>
        <w:widowControl/>
        <w:suppressLineNumbers w:val="0"/>
      </w:pPr>
      <w:r>
        <w:t>ChargeGrid Mobility Pvt. Ltd., a fast-growing EV charging infrastructure company operating a network of 200+ public and semi-public charging stations across Tier-1 and Tier-2 cities in India, is experiencing exponential growth in daily charging sessions (currently 5,000+ sessions per day). The existing manual Excel-and-paper-based processes are no longer sustainable and are causing significant operational inefficiencies, revenue leakage, and poor customer experience.</w:t>
      </w:r>
    </w:p>
    <w:p w14:paraId="3FFE2900">
      <w:pPr>
        <w:pStyle w:val="4"/>
        <w:keepNext w:val="0"/>
        <w:keepLines w:val="0"/>
        <w:widowControl/>
        <w:suppressLineNumbers w:val="0"/>
      </w:pPr>
      <w:r>
        <w:t>Key business pain points include:</w:t>
      </w:r>
    </w:p>
    <w:p w14:paraId="432189C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Real-time station availability is impossible to track manually, leading to customers arriving at occupied or faulty stations and subsequent negative reviews.</w:t>
      </w:r>
    </w:p>
    <w:p w14:paraId="38447DB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Booking and reservation conflicts occur frequently because there is no centralized system to manage time-slot allocations across heterogeneous station types (AC Level-2, DC Fast, DC Ultra-Fast).</w:t>
      </w:r>
    </w:p>
    <w:p w14:paraId="0EA4AE0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User subscription tiers (Regular, Premium, Fleet) and their respective benefits (priority access, discounted rates, free minutes) are managed in scattered spreadsheets, resulting in billing errors and disputes.</w:t>
      </w:r>
    </w:p>
    <w:p w14:paraId="5A232CC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Monthly performance analytics (revenue per station, peak-hour utilization, station health index, user retention rate) take 3–4 days of manual effort and are prone to human error.</w:t>
      </w:r>
    </w:p>
    <w:p w14:paraId="541AD1B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Historical session data, transaction logs, and user preferences are not persisted reliably, making trend analysis and predictive expansion planning (where to install new stations) extremely difficult.</w:t>
      </w:r>
    </w:p>
    <w:p w14:paraId="21AC9DA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>No mechanism exists to quickly search, filter, or sort large volumes of station/user/booking data, which is critical for on-ground technicians and customer support teams.</w:t>
      </w:r>
    </w:p>
    <w:p w14:paraId="3AE8FE4A">
      <w:pPr>
        <w:pStyle w:val="4"/>
        <w:keepNext w:val="0"/>
        <w:keepLines w:val="0"/>
        <w:widowControl/>
        <w:suppressLineNumbers w:val="0"/>
      </w:pPr>
      <w:r>
        <w:t xml:space="preserve">The business therefore requires a high-performance, console-based </w:t>
      </w:r>
      <w:r>
        <w:rPr>
          <w:rStyle w:val="5"/>
        </w:rPr>
        <w:t>Smart EV Charging Network Operations Platform</w:t>
      </w:r>
      <w:r>
        <w:t xml:space="preserve"> developed entirely in </w:t>
      </w:r>
      <w:r>
        <w:rPr>
          <w:rStyle w:val="5"/>
        </w:rPr>
        <w:t>C++</w:t>
      </w:r>
      <w:r>
        <w:t xml:space="preserve"> that must mandatorily demonstrate mastery of the following core concepts:</w:t>
      </w:r>
    </w:p>
    <w:p w14:paraId="5672030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rStyle w:val="5"/>
        </w:rPr>
        <w:t>Object-Oriented Programming (OOPS)</w:t>
      </w:r>
      <w:r>
        <w:t>: Proper encapsulation, inheritance, polymorphism, and abstraction.</w:t>
      </w:r>
    </w:p>
    <w:p w14:paraId="4365A53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rStyle w:val="5"/>
        </w:rPr>
        <w:t>Standard Template Library (STL)</w:t>
      </w:r>
      <w:r>
        <w:t>: Efficient use of containers (vector, map, unordered_map, set, queue, etc.), algorithms (sort, find_if, for_each, etc.), and iterators for all data operations.</w:t>
      </w:r>
    </w:p>
    <w:p w14:paraId="4BB97E43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rPr>
          <w:rStyle w:val="5"/>
        </w:rPr>
        <w:t>File Handling</w:t>
      </w:r>
      <w:r>
        <w:t>: Persistent storage and retrieval of all business entities using text/CSV/binary files with proper error handling, backup, and recovery mechanisms.</w:t>
      </w:r>
    </w:p>
    <w:p w14:paraId="0E3F017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Core Business Objectives the System Must Achieve</w:t>
      </w:r>
    </w:p>
    <w:p w14:paraId="5CB111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Entity Management (OOPS Heavy)</w:t>
      </w:r>
    </w:p>
    <w:p w14:paraId="1DB4782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Model Charging Stations with inheritance hierarchy (base Station class → derived ACStation, DCFastStation, DCUltraFastStation).</w:t>
      </w:r>
    </w:p>
    <w:p w14:paraId="7CA4E03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Model Users with polymorphic behavior (User base → RegularUser, PremiumUser, FleetUser).</w:t>
      </w:r>
    </w:p>
    <w:p w14:paraId="39E3C36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Model Bookings/Sessions with composition and runtime polymorphism for different pricing strategies.</w:t>
      </w:r>
    </w:p>
    <w:p w14:paraId="193702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High-Volume Data Operations (STL Heavy)</w:t>
      </w:r>
    </w:p>
    <w:p w14:paraId="5D48478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  <w:tab w:val="clear" w:pos="1860"/>
        </w:tabs>
        <w:spacing w:before="0" w:beforeAutospacing="1" w:after="0" w:afterAutospacing="1"/>
        <w:ind w:left="1860" w:leftChars="0" w:hanging="360"/>
      </w:pPr>
      <w:r>
        <w:t>Maintain in-memory collections of all stations, users, active bookings, and completed sessions using appropriate STL containers.</w:t>
      </w:r>
    </w:p>
    <w:p w14:paraId="6E3C4D3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  <w:tab w:val="clear" w:pos="1860"/>
        </w:tabs>
        <w:spacing w:before="0" w:beforeAutospacing="1" w:after="0" w:afterAutospacing="1"/>
        <w:ind w:left="1860" w:leftChars="0" w:hanging="360"/>
      </w:pPr>
      <w:r>
        <w:t>Implement fast search, filter, and ranking features (e.g., “show all available Ultra-Fast stations within 10 km”, “top 10 highest revenue stations this month”, “users who have not charged in last 30 days”).</w:t>
      </w:r>
    </w:p>
    <w:p w14:paraId="06FC08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Data Persistence Layer (File Handling Heavy)</w:t>
      </w:r>
    </w:p>
    <w:p w14:paraId="23999FB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All data must be saved to and loaded from files on every relevant operation (stations.csv, users.csv, bookings.dat, sessions.log, etc.).</w:t>
      </w:r>
    </w:p>
    <w:p w14:paraId="5FF1C52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Support bulk import/export of historical session data.</w:t>
      </w:r>
    </w:p>
    <w:p w14:paraId="1FDF6F8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Implement file-based backup and restore functionality for disaster recovery.</w:t>
      </w:r>
    </w:p>
    <w:p w14:paraId="41E365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Key Functional Modules Required</w:t>
      </w:r>
    </w:p>
    <w:p w14:paraId="18498D9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Admin &amp; Operator Dashboard (add/remove stations, view real-time occupancy).</w:t>
      </w:r>
    </w:p>
    <w:p w14:paraId="42F5617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User Portal simulation (register, book slot, view history, cancel booking).</w:t>
      </w:r>
    </w:p>
    <w:p w14:paraId="44E92E4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Real-time Session Tracking (start/end charging session with timer simulation and dynamic pricing).</w:t>
      </w:r>
    </w:p>
    <w:p w14:paraId="5C18BFF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Analytics Engine (generate reports using STL algorithms – revenue summary, utilization heatmap simulation, predictive idle-time analysis).</w:t>
      </w:r>
    </w:p>
    <w:p w14:paraId="07FD7C3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</w:pPr>
      <w:r>
        <w:t>Search &amp; Recommendation Engine (recommend nearest available station based on user preference and station type).</w:t>
      </w:r>
    </w:p>
    <w:p w14:paraId="0ACA127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Non-Functional Requirements</w:t>
      </w:r>
    </w:p>
    <w:p w14:paraId="5DCF2C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The system must handle at least 10,000 simulated records efficiently using STL (no raw arrays or linked lists).</w:t>
      </w:r>
    </w:p>
    <w:p w14:paraId="0F3DE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All file I/O operations must be exception-safe and atomic where possible.</w:t>
      </w:r>
    </w:p>
    <w:p w14:paraId="49E6FC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Menu-driven or command-based interface (no GUI required).</w:t>
      </w:r>
    </w:p>
    <w:p w14:paraId="0FA306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Comprehensive input validation and logging of every critical operation.</w:t>
      </w:r>
    </w:p>
    <w:p w14:paraId="10FABB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The solution must be modular, extensible, and follow clean OOPS design so that new station types or user tiers can be added with minimal code change.</w:t>
      </w:r>
    </w:p>
    <w:p w14:paraId="68D200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C87C5C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DDF3F"/>
    <w:multiLevelType w:val="multilevel"/>
    <w:tmpl w:val="804DDF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93EA2D"/>
    <w:multiLevelType w:val="multilevel"/>
    <w:tmpl w:val="FC93EA2D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">
    <w:nsid w:val="07C06D40"/>
    <w:multiLevelType w:val="multilevel"/>
    <w:tmpl w:val="07C06D40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3">
    <w:nsid w:val="37886CC6"/>
    <w:multiLevelType w:val="multilevel"/>
    <w:tmpl w:val="37886C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1185A"/>
    <w:rsid w:val="3791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2026-04-12T12:13:00Z</dcterms:created>
  <dc:creator>Prabhuram</dc:creator>
  <cp:lastModifiedBy>Prabhuram</cp:lastModifiedBy>
  <dcterms:modified xsi:type="dcterms:W3CDTF">2026-04-12T12:22:16Z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CDB3A405AED748D29FD868363D76FC83_11</vt:lpwstr>
  </property>
</Properties>
</file>